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5812"/>
        <w:gridCol w:w="1479"/>
      </w:tblGrid>
      <w:tr w:rsidR="004E3D3C" w:rsidTr="00E1758C">
        <w:tc>
          <w:tcPr>
            <w:tcW w:w="9242" w:type="dxa"/>
            <w:gridSpan w:val="3"/>
            <w:shd w:val="clear" w:color="auto" w:fill="8DB3E2" w:themeFill="text2" w:themeFillTint="66"/>
          </w:tcPr>
          <w:p w:rsidR="004E3D3C" w:rsidRPr="004E3D3C" w:rsidRDefault="004E3D3C" w:rsidP="00DE6EEA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4E3D3C">
              <w:rPr>
                <w:b/>
                <w:bCs/>
                <w:sz w:val="20"/>
                <w:szCs w:val="20"/>
              </w:rPr>
              <w:t>SVT Trainee Cl</w:t>
            </w:r>
            <w:r>
              <w:rPr>
                <w:b/>
                <w:bCs/>
                <w:sz w:val="20"/>
                <w:szCs w:val="20"/>
              </w:rPr>
              <w:t>inical Vascular Scientist</w:t>
            </w:r>
          </w:p>
        </w:tc>
      </w:tr>
      <w:tr w:rsidR="004E3D3C" w:rsidTr="00EA48CD">
        <w:tc>
          <w:tcPr>
            <w:tcW w:w="9242" w:type="dxa"/>
            <w:gridSpan w:val="3"/>
            <w:shd w:val="clear" w:color="auto" w:fill="C6D9F1" w:themeFill="text2" w:themeFillTint="33"/>
          </w:tcPr>
          <w:p w:rsidR="004E3D3C" w:rsidRDefault="004E3D3C" w:rsidP="004E3D3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Performs a range of increasingly advanced healthcare science clinical/technical/scientific activities under supervision </w:t>
            </w:r>
          </w:p>
          <w:p w:rsidR="004E3D3C" w:rsidRDefault="004E3D3C" w:rsidP="004E3D3C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Undertakes formal training and research as a route to qualifying as a Healthcare Scientist, irrespective of whether they enter the training with a degree or a higher degree qualification. </w:t>
            </w:r>
          </w:p>
        </w:tc>
        <w:bookmarkStart w:id="0" w:name="_GoBack"/>
        <w:bookmarkEnd w:id="0"/>
      </w:tr>
      <w:tr w:rsidR="00DE6EEA" w:rsidTr="00DE6EEA">
        <w:tc>
          <w:tcPr>
            <w:tcW w:w="1951" w:type="dxa"/>
            <w:shd w:val="clear" w:color="auto" w:fill="8DB3E2" w:themeFill="text2" w:themeFillTint="66"/>
          </w:tcPr>
          <w:p w:rsidR="00DE6EEA" w:rsidRPr="00DE6EEA" w:rsidRDefault="00DE6EEA" w:rsidP="00DE6EE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Factor </w:t>
            </w:r>
          </w:p>
        </w:tc>
        <w:tc>
          <w:tcPr>
            <w:tcW w:w="5812" w:type="dxa"/>
            <w:shd w:val="clear" w:color="auto" w:fill="8DB3E2" w:themeFill="text2" w:themeFillTint="66"/>
          </w:tcPr>
          <w:p w:rsidR="00DE6EEA" w:rsidRPr="00DE6EEA" w:rsidRDefault="00DE6EEA" w:rsidP="00DE6EE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Relevant Job Information</w:t>
            </w:r>
          </w:p>
        </w:tc>
        <w:tc>
          <w:tcPr>
            <w:tcW w:w="1479" w:type="dxa"/>
            <w:shd w:val="clear" w:color="auto" w:fill="8DB3E2" w:themeFill="text2" w:themeFillTint="66"/>
          </w:tcPr>
          <w:p w:rsidR="00DE6EEA" w:rsidRPr="00DE6EEA" w:rsidRDefault="00DE6EEA" w:rsidP="00DE6EE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JE level </w:t>
            </w:r>
          </w:p>
        </w:tc>
      </w:tr>
      <w:tr w:rsidR="00DE6EEA" w:rsidTr="004E3D3C">
        <w:tc>
          <w:tcPr>
            <w:tcW w:w="1951" w:type="dxa"/>
          </w:tcPr>
          <w:p w:rsidR="00DE6EEA" w:rsidRDefault="00DE6EEA" w:rsidP="00DE6EEA">
            <w:pPr>
              <w:pStyle w:val="Default"/>
              <w:rPr>
                <w:color w:val="auto"/>
              </w:rPr>
            </w:pPr>
          </w:p>
          <w:p w:rsidR="00DE6EEA" w:rsidRDefault="00DE6EEA" w:rsidP="00DE6EE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 Communication &amp; Relationship Skills </w:t>
            </w:r>
          </w:p>
          <w:p w:rsidR="00DE6EEA" w:rsidRDefault="00DE6EEA"/>
        </w:tc>
        <w:tc>
          <w:tcPr>
            <w:tcW w:w="5812" w:type="dxa"/>
          </w:tcPr>
          <w:p w:rsidR="00477EB8" w:rsidRDefault="00477EB8" w:rsidP="00477EB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Provide and receive highly complex information; present complex information to large groups </w:t>
            </w:r>
          </w:p>
          <w:p w:rsidR="00DE6EEA" w:rsidRDefault="00477EB8" w:rsidP="00477EB8">
            <w:r>
              <w:rPr>
                <w:sz w:val="20"/>
                <w:szCs w:val="20"/>
              </w:rPr>
              <w:t xml:space="preserve">Exchanges specialist information with colleagues from own and other disciplines; presents research and clinical work at local and wider scientific / clinical meetings </w:t>
            </w:r>
          </w:p>
        </w:tc>
        <w:tc>
          <w:tcPr>
            <w:tcW w:w="1479" w:type="dxa"/>
            <w:shd w:val="clear" w:color="auto" w:fill="C6D9F1" w:themeFill="text2" w:themeFillTint="33"/>
          </w:tcPr>
          <w:p w:rsidR="004E3D3C" w:rsidRDefault="004E3D3C" w:rsidP="004E3D3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(b) – 5(b) </w:t>
            </w:r>
          </w:p>
          <w:p w:rsidR="00DE6EEA" w:rsidRDefault="00DE6EEA"/>
        </w:tc>
      </w:tr>
      <w:tr w:rsidR="00DE6EEA" w:rsidTr="004E3D3C">
        <w:tc>
          <w:tcPr>
            <w:tcW w:w="1951" w:type="dxa"/>
          </w:tcPr>
          <w:p w:rsidR="00DE6EEA" w:rsidRDefault="00DE6EEA" w:rsidP="00DE6EEA">
            <w:pPr>
              <w:pStyle w:val="Default"/>
              <w:jc w:val="center"/>
              <w:rPr>
                <w:color w:val="auto"/>
              </w:rPr>
            </w:pPr>
          </w:p>
          <w:p w:rsidR="00DE6EEA" w:rsidRDefault="00DE6EEA" w:rsidP="00DE6EE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 Knowledge, Training &amp; Experience </w:t>
            </w:r>
          </w:p>
          <w:p w:rsidR="00DE6EEA" w:rsidRDefault="00DE6EEA" w:rsidP="00DE6EEA">
            <w:pPr>
              <w:jc w:val="center"/>
            </w:pPr>
          </w:p>
        </w:tc>
        <w:tc>
          <w:tcPr>
            <w:tcW w:w="5812" w:type="dxa"/>
          </w:tcPr>
          <w:p w:rsidR="00477EB8" w:rsidRDefault="00477EB8" w:rsidP="00477EB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Specialist knowledge across range of procedures underpinned by theory </w:t>
            </w:r>
          </w:p>
          <w:p w:rsidR="00DE6EEA" w:rsidRDefault="00477EB8" w:rsidP="00477EB8">
            <w:r>
              <w:rPr>
                <w:sz w:val="20"/>
                <w:szCs w:val="20"/>
              </w:rPr>
              <w:t xml:space="preserve">Professional knowledge acquired through relevant science degree, supplemented by formal teaching, clinical supervision and supervised clinical activity to postgraduate level </w:t>
            </w:r>
          </w:p>
        </w:tc>
        <w:tc>
          <w:tcPr>
            <w:tcW w:w="1479" w:type="dxa"/>
            <w:shd w:val="clear" w:color="auto" w:fill="C6D9F1" w:themeFill="text2" w:themeFillTint="33"/>
          </w:tcPr>
          <w:p w:rsidR="004E3D3C" w:rsidRDefault="004E3D3C" w:rsidP="004E3D3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</w:p>
          <w:p w:rsidR="004E3D3C" w:rsidRDefault="004E3D3C"/>
          <w:p w:rsidR="00DE6EEA" w:rsidRPr="004E3D3C" w:rsidRDefault="00DE6EEA" w:rsidP="004E3D3C">
            <w:pPr>
              <w:jc w:val="center"/>
            </w:pPr>
          </w:p>
        </w:tc>
      </w:tr>
      <w:tr w:rsidR="00DE6EEA" w:rsidTr="004E3D3C">
        <w:tc>
          <w:tcPr>
            <w:tcW w:w="1951" w:type="dxa"/>
          </w:tcPr>
          <w:p w:rsidR="00DE6EEA" w:rsidRDefault="00DE6EEA" w:rsidP="00DE6EEA">
            <w:pPr>
              <w:pStyle w:val="Default"/>
              <w:rPr>
                <w:color w:val="auto"/>
              </w:rPr>
            </w:pPr>
          </w:p>
          <w:p w:rsidR="00DE6EEA" w:rsidRDefault="00DE6EEA" w:rsidP="00DE6EE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 Analytical &amp; Judgemental Skills </w:t>
            </w:r>
          </w:p>
          <w:p w:rsidR="00DE6EEA" w:rsidRDefault="00DE6EEA"/>
        </w:tc>
        <w:tc>
          <w:tcPr>
            <w:tcW w:w="5812" w:type="dxa"/>
          </w:tcPr>
          <w:p w:rsidR="00477EB8" w:rsidRDefault="00477EB8" w:rsidP="00477EB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Complex facts or situations, requiring analysis, interpretation, comparison of options </w:t>
            </w:r>
          </w:p>
          <w:p w:rsidR="00DE6EEA" w:rsidRDefault="00477EB8" w:rsidP="00477EB8">
            <w:r>
              <w:rPr>
                <w:sz w:val="20"/>
                <w:szCs w:val="20"/>
              </w:rPr>
              <w:t xml:space="preserve">Analysis &amp; interpretation of test, investigation results </w:t>
            </w:r>
          </w:p>
        </w:tc>
        <w:tc>
          <w:tcPr>
            <w:tcW w:w="1479" w:type="dxa"/>
            <w:shd w:val="clear" w:color="auto" w:fill="C6D9F1" w:themeFill="text2" w:themeFillTint="33"/>
          </w:tcPr>
          <w:p w:rsidR="004E3D3C" w:rsidRDefault="004E3D3C" w:rsidP="004E3D3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  <w:p w:rsidR="00DE6EEA" w:rsidRDefault="00DE6EEA"/>
        </w:tc>
      </w:tr>
      <w:tr w:rsidR="00DE6EEA" w:rsidTr="004E3D3C">
        <w:tc>
          <w:tcPr>
            <w:tcW w:w="1951" w:type="dxa"/>
          </w:tcPr>
          <w:p w:rsidR="00DE6EEA" w:rsidRDefault="00DE6EEA" w:rsidP="00DE6EEA">
            <w:pPr>
              <w:pStyle w:val="Default"/>
              <w:rPr>
                <w:color w:val="auto"/>
              </w:rPr>
            </w:pPr>
          </w:p>
          <w:p w:rsidR="00DE6EEA" w:rsidRDefault="00DE6EEA" w:rsidP="00DE6EE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 Planning &amp; Organisational Skills </w:t>
            </w:r>
          </w:p>
          <w:p w:rsidR="00DE6EEA" w:rsidRDefault="00DE6EEA"/>
        </w:tc>
        <w:tc>
          <w:tcPr>
            <w:tcW w:w="5812" w:type="dxa"/>
          </w:tcPr>
          <w:p w:rsidR="00477EB8" w:rsidRDefault="00477EB8" w:rsidP="00477EB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Plan straightforward tasks, some ongoing </w:t>
            </w:r>
          </w:p>
          <w:p w:rsidR="00DE6EEA" w:rsidRDefault="00477EB8" w:rsidP="00477EB8">
            <w:r>
              <w:rPr>
                <w:sz w:val="20"/>
                <w:szCs w:val="20"/>
              </w:rPr>
              <w:t xml:space="preserve">Plans activity workload of self and/or others </w:t>
            </w:r>
          </w:p>
        </w:tc>
        <w:tc>
          <w:tcPr>
            <w:tcW w:w="1479" w:type="dxa"/>
            <w:shd w:val="clear" w:color="auto" w:fill="C6D9F1" w:themeFill="text2" w:themeFillTint="33"/>
          </w:tcPr>
          <w:p w:rsidR="004E3D3C" w:rsidRDefault="004E3D3C" w:rsidP="004E3D3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  <w:p w:rsidR="00DE6EEA" w:rsidRDefault="00DE6EEA"/>
        </w:tc>
      </w:tr>
      <w:tr w:rsidR="00DE6EEA" w:rsidTr="004E3D3C">
        <w:tc>
          <w:tcPr>
            <w:tcW w:w="1951" w:type="dxa"/>
          </w:tcPr>
          <w:p w:rsidR="00DE6EEA" w:rsidRDefault="00DE6EEA" w:rsidP="00DE6EEA">
            <w:pPr>
              <w:pStyle w:val="Default"/>
              <w:rPr>
                <w:color w:val="auto"/>
              </w:rPr>
            </w:pPr>
          </w:p>
          <w:p w:rsidR="00DE6EEA" w:rsidRDefault="00DE6EEA" w:rsidP="00DE6EE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 Physical Skills </w:t>
            </w:r>
          </w:p>
          <w:p w:rsidR="00DE6EEA" w:rsidRDefault="00DE6EEA"/>
        </w:tc>
        <w:tc>
          <w:tcPr>
            <w:tcW w:w="5812" w:type="dxa"/>
          </w:tcPr>
          <w:p w:rsidR="00477EB8" w:rsidRDefault="00477EB8" w:rsidP="00477EB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Developed physical skills, manoeuvring of people; highly developed physical skills where accuracy important for manipulation of fine tools, materials/ high degree of precision, co-ordination </w:t>
            </w:r>
          </w:p>
          <w:p w:rsidR="00DE6EEA" w:rsidRDefault="00477EB8" w:rsidP="00477EB8">
            <w:r>
              <w:rPr>
                <w:sz w:val="20"/>
                <w:szCs w:val="20"/>
              </w:rPr>
              <w:t xml:space="preserve">Skills for positioning patients for tests; hand eye co-ordination for e.g. inoculating specimens, manipulating specimens under microscope/ use of fine tools, materials requiring high degree of precision and hand-eye co-ordination </w:t>
            </w:r>
          </w:p>
        </w:tc>
        <w:tc>
          <w:tcPr>
            <w:tcW w:w="1479" w:type="dxa"/>
            <w:shd w:val="clear" w:color="auto" w:fill="C6D9F1" w:themeFill="text2" w:themeFillTint="33"/>
          </w:tcPr>
          <w:p w:rsidR="004E3D3C" w:rsidRDefault="004E3D3C" w:rsidP="004E3D3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3(a)(b)-4 </w:t>
            </w:r>
          </w:p>
          <w:p w:rsidR="00DE6EEA" w:rsidRDefault="00DE6EEA"/>
        </w:tc>
      </w:tr>
      <w:tr w:rsidR="00DE6EEA" w:rsidTr="004E3D3C">
        <w:tc>
          <w:tcPr>
            <w:tcW w:w="1951" w:type="dxa"/>
          </w:tcPr>
          <w:p w:rsidR="00DE6EEA" w:rsidRDefault="00DE6EEA" w:rsidP="00DE6EEA">
            <w:pPr>
              <w:pStyle w:val="Default"/>
              <w:rPr>
                <w:color w:val="auto"/>
              </w:rPr>
            </w:pPr>
          </w:p>
          <w:p w:rsidR="00DE6EEA" w:rsidRDefault="00DE6EEA" w:rsidP="00DE6EE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6. Responsibility for Patient/ Client Care </w:t>
            </w:r>
          </w:p>
          <w:p w:rsidR="00DE6EEA" w:rsidRDefault="00DE6EEA" w:rsidP="00DE6EEA">
            <w:pPr>
              <w:ind w:firstLine="720"/>
            </w:pPr>
          </w:p>
        </w:tc>
        <w:tc>
          <w:tcPr>
            <w:tcW w:w="5812" w:type="dxa"/>
          </w:tcPr>
          <w:p w:rsidR="00477EB8" w:rsidRDefault="00477EB8" w:rsidP="00477EB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Provide specialist clinical technical services </w:t>
            </w:r>
          </w:p>
          <w:p w:rsidR="00DE6EEA" w:rsidRDefault="00477EB8" w:rsidP="00477EB8">
            <w:r>
              <w:rPr>
                <w:sz w:val="20"/>
                <w:szCs w:val="20"/>
              </w:rPr>
              <w:t xml:space="preserve">Undertakes, screens, interprets diagnostic tests, including equipment testing </w:t>
            </w:r>
          </w:p>
        </w:tc>
        <w:tc>
          <w:tcPr>
            <w:tcW w:w="1479" w:type="dxa"/>
            <w:shd w:val="clear" w:color="auto" w:fill="C6D9F1" w:themeFill="text2" w:themeFillTint="33"/>
          </w:tcPr>
          <w:p w:rsidR="004E3D3C" w:rsidRDefault="004E3D3C" w:rsidP="004E3D3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5(b) </w:t>
            </w:r>
          </w:p>
          <w:p w:rsidR="00DE6EEA" w:rsidRDefault="00DE6EEA"/>
        </w:tc>
      </w:tr>
      <w:tr w:rsidR="00DE6EEA" w:rsidTr="004E3D3C">
        <w:tc>
          <w:tcPr>
            <w:tcW w:w="1951" w:type="dxa"/>
          </w:tcPr>
          <w:p w:rsidR="00DE6EEA" w:rsidRDefault="00DE6EEA" w:rsidP="00DE6EEA">
            <w:pPr>
              <w:pStyle w:val="Default"/>
              <w:rPr>
                <w:color w:val="auto"/>
              </w:rPr>
            </w:pPr>
          </w:p>
          <w:p w:rsidR="00DE6EEA" w:rsidRDefault="00DE6EEA" w:rsidP="00DE6EE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7. Responsibility for Policy/ Service Development </w:t>
            </w:r>
          </w:p>
          <w:p w:rsidR="00DE6EEA" w:rsidRDefault="00DE6EEA" w:rsidP="00DE6EEA">
            <w:pPr>
              <w:ind w:firstLine="720"/>
            </w:pPr>
          </w:p>
        </w:tc>
        <w:tc>
          <w:tcPr>
            <w:tcW w:w="5812" w:type="dxa"/>
          </w:tcPr>
          <w:p w:rsidR="00477EB8" w:rsidRDefault="00477EB8" w:rsidP="00477EB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Follows policies in own area, may be required to comment </w:t>
            </w:r>
          </w:p>
          <w:p w:rsidR="00DE6EEA" w:rsidRDefault="00477EB8" w:rsidP="00477EB8">
            <w:r>
              <w:rPr>
                <w:sz w:val="20"/>
                <w:szCs w:val="20"/>
              </w:rPr>
              <w:t xml:space="preserve">Follows departmental policies, may be required to comment on proposals </w:t>
            </w:r>
          </w:p>
        </w:tc>
        <w:tc>
          <w:tcPr>
            <w:tcW w:w="1479" w:type="dxa"/>
            <w:shd w:val="clear" w:color="auto" w:fill="C6D9F1" w:themeFill="text2" w:themeFillTint="33"/>
          </w:tcPr>
          <w:p w:rsidR="004E3D3C" w:rsidRDefault="004E3D3C" w:rsidP="004E3D3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  <w:p w:rsidR="00DE6EEA" w:rsidRDefault="00DE6EEA"/>
        </w:tc>
      </w:tr>
      <w:tr w:rsidR="00DE6EEA" w:rsidTr="004E3D3C">
        <w:tc>
          <w:tcPr>
            <w:tcW w:w="1951" w:type="dxa"/>
          </w:tcPr>
          <w:p w:rsidR="00DE6EEA" w:rsidRDefault="00DE6EEA" w:rsidP="00DE6EEA">
            <w:pPr>
              <w:pStyle w:val="Default"/>
              <w:rPr>
                <w:color w:val="auto"/>
              </w:rPr>
            </w:pPr>
          </w:p>
          <w:p w:rsidR="00DE6EEA" w:rsidRDefault="00DE6EEA" w:rsidP="00DE6EE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8. Responsibility for Financial &amp; Physical Resources </w:t>
            </w:r>
          </w:p>
          <w:p w:rsidR="00DE6EEA" w:rsidRDefault="00DE6EEA" w:rsidP="00DE6EEA">
            <w:pPr>
              <w:ind w:firstLine="720"/>
            </w:pPr>
          </w:p>
        </w:tc>
        <w:tc>
          <w:tcPr>
            <w:tcW w:w="5812" w:type="dxa"/>
          </w:tcPr>
          <w:p w:rsidR="00477EB8" w:rsidRDefault="00477EB8" w:rsidP="00477EB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Safe use of equipment other than that used personally; maintain stock control, security </w:t>
            </w:r>
          </w:p>
          <w:p w:rsidR="00DE6EEA" w:rsidRDefault="00477EB8" w:rsidP="00477EB8">
            <w:r>
              <w:rPr>
                <w:sz w:val="20"/>
                <w:szCs w:val="20"/>
              </w:rPr>
              <w:t xml:space="preserve">Responsible for safe use of equipment by others; orders supplies for area of work, storage of smear slides or other samples </w:t>
            </w:r>
          </w:p>
        </w:tc>
        <w:tc>
          <w:tcPr>
            <w:tcW w:w="1479" w:type="dxa"/>
            <w:shd w:val="clear" w:color="auto" w:fill="C6D9F1" w:themeFill="text2" w:themeFillTint="33"/>
          </w:tcPr>
          <w:p w:rsidR="004E3D3C" w:rsidRDefault="004E3D3C" w:rsidP="004E3D3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2(b) (c) </w:t>
            </w:r>
          </w:p>
          <w:p w:rsidR="00DE6EEA" w:rsidRDefault="00DE6EEA"/>
        </w:tc>
      </w:tr>
      <w:tr w:rsidR="00DE6EEA" w:rsidTr="004E3D3C">
        <w:tc>
          <w:tcPr>
            <w:tcW w:w="1951" w:type="dxa"/>
          </w:tcPr>
          <w:p w:rsidR="00DE6EEA" w:rsidRDefault="00DE6EEA" w:rsidP="00DE6EEA">
            <w:pPr>
              <w:pStyle w:val="Default"/>
              <w:rPr>
                <w:color w:val="auto"/>
              </w:rPr>
            </w:pPr>
          </w:p>
          <w:p w:rsidR="00DE6EEA" w:rsidRDefault="00DE6EEA" w:rsidP="00DE6EE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9. Responsibility for Human Resources </w:t>
            </w:r>
          </w:p>
          <w:p w:rsidR="00DE6EEA" w:rsidRDefault="00DE6EEA"/>
        </w:tc>
        <w:tc>
          <w:tcPr>
            <w:tcW w:w="5812" w:type="dxa"/>
          </w:tcPr>
          <w:p w:rsidR="00477EB8" w:rsidRDefault="00477EB8" w:rsidP="00477EB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Professional supervision; practical training </w:t>
            </w:r>
          </w:p>
          <w:p w:rsidR="00DE6EEA" w:rsidRDefault="00477EB8" w:rsidP="00477EB8">
            <w:r>
              <w:rPr>
                <w:sz w:val="20"/>
                <w:szCs w:val="20"/>
              </w:rPr>
              <w:t xml:space="preserve">Supervises support staff; trains less experienced staff </w:t>
            </w:r>
          </w:p>
        </w:tc>
        <w:tc>
          <w:tcPr>
            <w:tcW w:w="1479" w:type="dxa"/>
            <w:shd w:val="clear" w:color="auto" w:fill="C6D9F1" w:themeFill="text2" w:themeFillTint="33"/>
          </w:tcPr>
          <w:p w:rsidR="004E3D3C" w:rsidRDefault="004E3D3C" w:rsidP="004E3D3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(b) (c) </w:t>
            </w:r>
          </w:p>
          <w:p w:rsidR="00DE6EEA" w:rsidRDefault="00DE6EEA"/>
        </w:tc>
      </w:tr>
      <w:tr w:rsidR="00DE6EEA" w:rsidTr="004E3D3C">
        <w:tc>
          <w:tcPr>
            <w:tcW w:w="1951" w:type="dxa"/>
          </w:tcPr>
          <w:p w:rsidR="00DE6EEA" w:rsidRDefault="00DE6EEA" w:rsidP="00DE6EEA">
            <w:pPr>
              <w:pStyle w:val="Default"/>
              <w:rPr>
                <w:color w:val="auto"/>
              </w:rPr>
            </w:pPr>
          </w:p>
          <w:p w:rsidR="00DE6EEA" w:rsidRDefault="00DE6EEA" w:rsidP="00DE6EE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10. Responsibility for Information Resources </w:t>
            </w:r>
          </w:p>
          <w:p w:rsidR="00DE6EEA" w:rsidRDefault="00DE6EEA"/>
        </w:tc>
        <w:tc>
          <w:tcPr>
            <w:tcW w:w="5812" w:type="dxa"/>
          </w:tcPr>
          <w:p w:rsidR="00477EB8" w:rsidRDefault="00477EB8" w:rsidP="00477EB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Record personally generated information </w:t>
            </w:r>
          </w:p>
          <w:p w:rsidR="00DE6EEA" w:rsidRDefault="00477EB8" w:rsidP="00477EB8">
            <w:r>
              <w:rPr>
                <w:sz w:val="20"/>
                <w:szCs w:val="20"/>
              </w:rPr>
              <w:t xml:space="preserve">Records personally generated test results or similar </w:t>
            </w:r>
          </w:p>
        </w:tc>
        <w:tc>
          <w:tcPr>
            <w:tcW w:w="1479" w:type="dxa"/>
            <w:shd w:val="clear" w:color="auto" w:fill="C6D9F1" w:themeFill="text2" w:themeFillTint="33"/>
          </w:tcPr>
          <w:p w:rsidR="004E3D3C" w:rsidRDefault="004E3D3C" w:rsidP="004E3D3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  <w:p w:rsidR="00DE6EEA" w:rsidRDefault="00DE6EEA"/>
        </w:tc>
      </w:tr>
      <w:tr w:rsidR="00DE6EEA" w:rsidTr="004E3D3C">
        <w:tc>
          <w:tcPr>
            <w:tcW w:w="1951" w:type="dxa"/>
          </w:tcPr>
          <w:p w:rsidR="00DE6EEA" w:rsidRDefault="00DE6EEA" w:rsidP="00DE6EEA">
            <w:pPr>
              <w:pStyle w:val="Default"/>
              <w:rPr>
                <w:color w:val="auto"/>
              </w:rPr>
            </w:pPr>
          </w:p>
          <w:p w:rsidR="00DE6EEA" w:rsidRDefault="00DE6EEA" w:rsidP="00DE6EE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11. Responsibility for Research &amp; Development </w:t>
            </w:r>
          </w:p>
          <w:p w:rsidR="00DE6EEA" w:rsidRDefault="00DE6EEA" w:rsidP="00DE6EEA">
            <w:pPr>
              <w:pStyle w:val="Default"/>
              <w:rPr>
                <w:sz w:val="20"/>
                <w:szCs w:val="20"/>
              </w:rPr>
            </w:pPr>
          </w:p>
          <w:p w:rsidR="00DE6EEA" w:rsidRDefault="00DE6EEA" w:rsidP="00DE6EEA">
            <w:pPr>
              <w:ind w:firstLine="720"/>
            </w:pPr>
          </w:p>
        </w:tc>
        <w:tc>
          <w:tcPr>
            <w:tcW w:w="5812" w:type="dxa"/>
          </w:tcPr>
          <w:p w:rsidR="00477EB8" w:rsidRDefault="00477EB8" w:rsidP="00477EB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Regularly undertakes R&amp;D; clinical trials; equipment testing </w:t>
            </w:r>
          </w:p>
          <w:p w:rsidR="00DE6EEA" w:rsidRDefault="00477EB8" w:rsidP="00477EB8">
            <w:r>
              <w:rPr>
                <w:sz w:val="20"/>
                <w:szCs w:val="20"/>
              </w:rPr>
              <w:t xml:space="preserve">Undertakes significant period of R&amp;D as part of training requirements, audit activities; clinical trials; equipment testing </w:t>
            </w:r>
          </w:p>
        </w:tc>
        <w:tc>
          <w:tcPr>
            <w:tcW w:w="1479" w:type="dxa"/>
            <w:shd w:val="clear" w:color="auto" w:fill="C6D9F1" w:themeFill="text2" w:themeFillTint="33"/>
          </w:tcPr>
          <w:p w:rsidR="004E3D3C" w:rsidRDefault="004E3D3C" w:rsidP="004E3D3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2(a) (b) (c) </w:t>
            </w:r>
          </w:p>
          <w:p w:rsidR="00DE6EEA" w:rsidRDefault="00DE6EEA"/>
        </w:tc>
      </w:tr>
      <w:tr w:rsidR="00DE6EEA" w:rsidTr="004E3D3C">
        <w:tc>
          <w:tcPr>
            <w:tcW w:w="1951" w:type="dxa"/>
          </w:tcPr>
          <w:p w:rsidR="00DE6EEA" w:rsidRDefault="00DE6EEA" w:rsidP="00DE6EEA">
            <w:pPr>
              <w:pStyle w:val="Default"/>
              <w:rPr>
                <w:color w:val="auto"/>
              </w:rPr>
            </w:pPr>
          </w:p>
          <w:p w:rsidR="00DE6EEA" w:rsidRDefault="00DE6EEA" w:rsidP="00DE6EE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12. Freedom to Act </w:t>
            </w:r>
          </w:p>
          <w:p w:rsidR="00DE6EEA" w:rsidRDefault="00DE6EEA" w:rsidP="00DE6EEA">
            <w:pPr>
              <w:pStyle w:val="Default"/>
              <w:rPr>
                <w:color w:val="auto"/>
              </w:rPr>
            </w:pPr>
          </w:p>
          <w:p w:rsidR="00DE6EEA" w:rsidRDefault="00DE6EEA" w:rsidP="00477EB8">
            <w:pPr>
              <w:pStyle w:val="Default"/>
            </w:pPr>
          </w:p>
        </w:tc>
        <w:tc>
          <w:tcPr>
            <w:tcW w:w="5812" w:type="dxa"/>
          </w:tcPr>
          <w:p w:rsidR="00477EB8" w:rsidRDefault="00477EB8" w:rsidP="00477EB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Standard operating procedures; supervision available/clearly defined occupational policies </w:t>
            </w:r>
          </w:p>
          <w:p w:rsidR="00DE6EEA" w:rsidRDefault="00477EB8" w:rsidP="00477EB8">
            <w:r>
              <w:rPr>
                <w:sz w:val="20"/>
                <w:szCs w:val="20"/>
              </w:rPr>
              <w:t xml:space="preserve">Undertakes activities under clinical supervision/works independently within training parameters </w:t>
            </w:r>
          </w:p>
        </w:tc>
        <w:tc>
          <w:tcPr>
            <w:tcW w:w="1479" w:type="dxa"/>
            <w:shd w:val="clear" w:color="auto" w:fill="C6D9F1" w:themeFill="text2" w:themeFillTint="33"/>
          </w:tcPr>
          <w:p w:rsidR="004E3D3C" w:rsidRDefault="004E3D3C" w:rsidP="004E3D3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2-3 </w:t>
            </w:r>
          </w:p>
          <w:p w:rsidR="00DE6EEA" w:rsidRDefault="00DE6EEA"/>
        </w:tc>
      </w:tr>
      <w:tr w:rsidR="00477EB8" w:rsidTr="004E3D3C">
        <w:tc>
          <w:tcPr>
            <w:tcW w:w="1951" w:type="dxa"/>
          </w:tcPr>
          <w:p w:rsidR="00477EB8" w:rsidRDefault="00477EB8" w:rsidP="00477EB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13. Physical Effort </w:t>
            </w:r>
          </w:p>
          <w:p w:rsidR="00477EB8" w:rsidRDefault="00477EB8" w:rsidP="00DE6EEA">
            <w:pPr>
              <w:pStyle w:val="Default"/>
              <w:rPr>
                <w:color w:val="auto"/>
              </w:rPr>
            </w:pPr>
          </w:p>
        </w:tc>
        <w:tc>
          <w:tcPr>
            <w:tcW w:w="5812" w:type="dxa"/>
          </w:tcPr>
          <w:p w:rsidR="00477EB8" w:rsidRDefault="00477EB8" w:rsidP="00477EB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Restricted position for long periods; frequent light effort for several short periods; occasional moderate effort for several short periods </w:t>
            </w:r>
          </w:p>
          <w:p w:rsidR="00477EB8" w:rsidRDefault="00477EB8" w:rsidP="00477EB8">
            <w:r>
              <w:rPr>
                <w:sz w:val="20"/>
                <w:szCs w:val="20"/>
              </w:rPr>
              <w:t xml:space="preserve">Microscope or similar work; lifts, moves boxes, trays, pushes trolleys; manoeuvres research subjects/patients for tests </w:t>
            </w:r>
          </w:p>
        </w:tc>
        <w:tc>
          <w:tcPr>
            <w:tcW w:w="1479" w:type="dxa"/>
            <w:shd w:val="clear" w:color="auto" w:fill="C6D9F1" w:themeFill="text2" w:themeFillTint="33"/>
          </w:tcPr>
          <w:p w:rsidR="004E3D3C" w:rsidRDefault="004E3D3C" w:rsidP="004E3D3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2(a) (b) (d) </w:t>
            </w:r>
          </w:p>
          <w:p w:rsidR="00477EB8" w:rsidRDefault="00477EB8"/>
        </w:tc>
      </w:tr>
      <w:tr w:rsidR="00DE6EEA" w:rsidTr="004E3D3C">
        <w:tc>
          <w:tcPr>
            <w:tcW w:w="1951" w:type="dxa"/>
          </w:tcPr>
          <w:p w:rsidR="00DE6EEA" w:rsidRDefault="00DE6EEA" w:rsidP="00DE6EEA">
            <w:pPr>
              <w:pStyle w:val="Default"/>
              <w:rPr>
                <w:color w:val="auto"/>
              </w:rPr>
            </w:pPr>
          </w:p>
          <w:p w:rsidR="00DE6EEA" w:rsidRDefault="00DE6EEA" w:rsidP="00DE6EE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14. Mental Effort </w:t>
            </w:r>
          </w:p>
          <w:p w:rsidR="00DE6EEA" w:rsidRDefault="00DE6EEA" w:rsidP="00DE6EEA">
            <w:pPr>
              <w:pStyle w:val="Default"/>
              <w:rPr>
                <w:color w:val="auto"/>
              </w:rPr>
            </w:pPr>
          </w:p>
        </w:tc>
        <w:tc>
          <w:tcPr>
            <w:tcW w:w="5812" w:type="dxa"/>
          </w:tcPr>
          <w:p w:rsidR="00477EB8" w:rsidRDefault="00477EB8" w:rsidP="00477EB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Occasional/frequent requirement for prolonged concentration </w:t>
            </w:r>
          </w:p>
          <w:p w:rsidR="00DE6EEA" w:rsidRDefault="00477EB8" w:rsidP="00477EB8">
            <w:r>
              <w:rPr>
                <w:sz w:val="20"/>
                <w:szCs w:val="20"/>
              </w:rPr>
              <w:t xml:space="preserve">Microscope or equivalent work for lengthy periods </w:t>
            </w:r>
          </w:p>
        </w:tc>
        <w:tc>
          <w:tcPr>
            <w:tcW w:w="1479" w:type="dxa"/>
            <w:shd w:val="clear" w:color="auto" w:fill="C6D9F1" w:themeFill="text2" w:themeFillTint="33"/>
          </w:tcPr>
          <w:p w:rsidR="004E3D3C" w:rsidRDefault="004E3D3C" w:rsidP="004E3D3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3(b) – 4(a) </w:t>
            </w:r>
          </w:p>
          <w:p w:rsidR="00DE6EEA" w:rsidRDefault="00DE6EEA"/>
        </w:tc>
      </w:tr>
      <w:tr w:rsidR="00DE6EEA" w:rsidTr="004E3D3C">
        <w:tc>
          <w:tcPr>
            <w:tcW w:w="1951" w:type="dxa"/>
          </w:tcPr>
          <w:p w:rsidR="00DE6EEA" w:rsidRDefault="00DE6EEA" w:rsidP="00DE6EEA">
            <w:pPr>
              <w:pStyle w:val="Default"/>
              <w:rPr>
                <w:color w:val="auto"/>
              </w:rPr>
            </w:pPr>
          </w:p>
          <w:p w:rsidR="00DE6EEA" w:rsidRDefault="00DE6EEA" w:rsidP="00DE6EE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15. Emotional Effort </w:t>
            </w:r>
          </w:p>
          <w:p w:rsidR="00DE6EEA" w:rsidRDefault="00DE6EEA" w:rsidP="00DE6EEA">
            <w:pPr>
              <w:pStyle w:val="Default"/>
              <w:rPr>
                <w:color w:val="auto"/>
              </w:rPr>
            </w:pPr>
          </w:p>
        </w:tc>
        <w:tc>
          <w:tcPr>
            <w:tcW w:w="5812" w:type="dxa"/>
          </w:tcPr>
          <w:p w:rsidR="00477EB8" w:rsidRDefault="00477EB8" w:rsidP="00477EB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Occasional exposure to distressing or emotional circumstances </w:t>
            </w:r>
          </w:p>
          <w:p w:rsidR="00DE6EEA" w:rsidRDefault="00477EB8" w:rsidP="00477EB8">
            <w:r>
              <w:rPr>
                <w:sz w:val="20"/>
                <w:szCs w:val="20"/>
              </w:rPr>
              <w:t xml:space="preserve">Works with terminally ill, upset, distressed patients, carers </w:t>
            </w:r>
          </w:p>
        </w:tc>
        <w:tc>
          <w:tcPr>
            <w:tcW w:w="1479" w:type="dxa"/>
            <w:shd w:val="clear" w:color="auto" w:fill="C6D9F1" w:themeFill="text2" w:themeFillTint="33"/>
          </w:tcPr>
          <w:p w:rsidR="004E3D3C" w:rsidRDefault="004E3D3C" w:rsidP="004E3D3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(a) </w:t>
            </w:r>
          </w:p>
          <w:p w:rsidR="00DE6EEA" w:rsidRDefault="00DE6EEA"/>
        </w:tc>
      </w:tr>
      <w:tr w:rsidR="00DE6EEA" w:rsidTr="004E3D3C">
        <w:tc>
          <w:tcPr>
            <w:tcW w:w="1951" w:type="dxa"/>
          </w:tcPr>
          <w:p w:rsidR="00DE6EEA" w:rsidRDefault="00DE6EEA" w:rsidP="00DE6EEA">
            <w:pPr>
              <w:pStyle w:val="Default"/>
              <w:rPr>
                <w:color w:val="auto"/>
              </w:rPr>
            </w:pPr>
          </w:p>
          <w:p w:rsidR="00DE6EEA" w:rsidRDefault="00DE6EEA" w:rsidP="00DE6EE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16. Working Conditions </w:t>
            </w:r>
          </w:p>
          <w:p w:rsidR="00DE6EEA" w:rsidRDefault="00DE6EEA"/>
        </w:tc>
        <w:tc>
          <w:tcPr>
            <w:tcW w:w="5812" w:type="dxa"/>
          </w:tcPr>
          <w:p w:rsidR="00477EB8" w:rsidRDefault="00477EB8" w:rsidP="00477EB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Occasional/frequent exposure to unpleasant conditions </w:t>
            </w:r>
          </w:p>
          <w:p w:rsidR="00DE6EEA" w:rsidRDefault="00477EB8" w:rsidP="00477EB8">
            <w:r>
              <w:rPr>
                <w:sz w:val="20"/>
                <w:szCs w:val="20"/>
              </w:rPr>
              <w:t xml:space="preserve">Handles contained or controlled hazardous materials, contact with body fluids, verbal abuse </w:t>
            </w:r>
          </w:p>
        </w:tc>
        <w:tc>
          <w:tcPr>
            <w:tcW w:w="1479" w:type="dxa"/>
            <w:shd w:val="clear" w:color="auto" w:fill="C6D9F1" w:themeFill="text2" w:themeFillTint="33"/>
          </w:tcPr>
          <w:p w:rsidR="004E3D3C" w:rsidRDefault="004E3D3C" w:rsidP="004E3D3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2(a)-3(a) </w:t>
            </w:r>
          </w:p>
          <w:p w:rsidR="00DE6EEA" w:rsidRDefault="00DE6EEA"/>
        </w:tc>
      </w:tr>
      <w:tr w:rsidR="00DE6EEA" w:rsidTr="00DE6EEA">
        <w:tc>
          <w:tcPr>
            <w:tcW w:w="1951" w:type="dxa"/>
            <w:shd w:val="clear" w:color="auto" w:fill="8DB3E2" w:themeFill="text2" w:themeFillTint="66"/>
          </w:tcPr>
          <w:p w:rsidR="00DE6EEA" w:rsidRPr="00DE6EEA" w:rsidRDefault="00DE6EEA" w:rsidP="00DE6EE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JE Score/Band </w:t>
            </w:r>
          </w:p>
        </w:tc>
        <w:tc>
          <w:tcPr>
            <w:tcW w:w="5812" w:type="dxa"/>
            <w:shd w:val="clear" w:color="auto" w:fill="8DB3E2" w:themeFill="text2" w:themeFillTint="66"/>
          </w:tcPr>
          <w:p w:rsidR="00DE6EEA" w:rsidRPr="00DE6EEA" w:rsidRDefault="00DE6EEA" w:rsidP="00DE6EE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JE Score </w:t>
            </w:r>
            <w:r w:rsidR="004E3D3C">
              <w:rPr>
                <w:b/>
                <w:bCs/>
                <w:sz w:val="20"/>
                <w:szCs w:val="20"/>
              </w:rPr>
              <w:t xml:space="preserve">396-444 </w:t>
            </w:r>
          </w:p>
        </w:tc>
        <w:tc>
          <w:tcPr>
            <w:tcW w:w="1479" w:type="dxa"/>
            <w:shd w:val="clear" w:color="auto" w:fill="8DB3E2" w:themeFill="text2" w:themeFillTint="66"/>
          </w:tcPr>
          <w:p w:rsidR="00DE6EEA" w:rsidRPr="00DE6EEA" w:rsidRDefault="00DE6EEA" w:rsidP="00DE6EE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Band </w:t>
            </w:r>
            <w:r w:rsidR="004E3D3C"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:rsidR="00CF3A77" w:rsidRDefault="00CF3A77"/>
    <w:sectPr w:rsidR="00CF3A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EEA" w:rsidRDefault="00DE6EEA" w:rsidP="00DE6EEA">
      <w:pPr>
        <w:spacing w:after="0" w:line="240" w:lineRule="auto"/>
      </w:pPr>
      <w:r>
        <w:separator/>
      </w:r>
    </w:p>
  </w:endnote>
  <w:endnote w:type="continuationSeparator" w:id="0">
    <w:p w:rsidR="00DE6EEA" w:rsidRDefault="00DE6EEA" w:rsidP="00DE6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EEA" w:rsidRDefault="00DE6EEA" w:rsidP="00DE6EEA">
      <w:pPr>
        <w:spacing w:after="0" w:line="240" w:lineRule="auto"/>
      </w:pPr>
      <w:r>
        <w:separator/>
      </w:r>
    </w:p>
  </w:footnote>
  <w:footnote w:type="continuationSeparator" w:id="0">
    <w:p w:rsidR="00DE6EEA" w:rsidRDefault="00DE6EEA" w:rsidP="00DE6E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EEA"/>
    <w:rsid w:val="003546C8"/>
    <w:rsid w:val="00477EB8"/>
    <w:rsid w:val="004E3D3C"/>
    <w:rsid w:val="005F6ED4"/>
    <w:rsid w:val="00BD0A90"/>
    <w:rsid w:val="00CF3A77"/>
    <w:rsid w:val="00DE6EEA"/>
    <w:rsid w:val="00EA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6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6E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E6E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EEA"/>
  </w:style>
  <w:style w:type="paragraph" w:styleId="Footer">
    <w:name w:val="footer"/>
    <w:basedOn w:val="Normal"/>
    <w:link w:val="FooterChar"/>
    <w:uiPriority w:val="99"/>
    <w:unhideWhenUsed/>
    <w:rsid w:val="00DE6E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E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6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6E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E6E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EEA"/>
  </w:style>
  <w:style w:type="paragraph" w:styleId="Footer">
    <w:name w:val="footer"/>
    <w:basedOn w:val="Normal"/>
    <w:link w:val="FooterChar"/>
    <w:uiPriority w:val="99"/>
    <w:unhideWhenUsed/>
    <w:rsid w:val="00DE6E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Hospitals Of Leicester NHS Trust</Company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 Joanne - Chief Clinical Vascular Scientist</dc:creator>
  <cp:lastModifiedBy>Walker Joanne - Chief Clinical Vascular Scientist</cp:lastModifiedBy>
  <cp:revision>4</cp:revision>
  <dcterms:created xsi:type="dcterms:W3CDTF">2023-01-19T11:59:00Z</dcterms:created>
  <dcterms:modified xsi:type="dcterms:W3CDTF">2023-07-06T14:14:00Z</dcterms:modified>
</cp:coreProperties>
</file>