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D05B9E" w14:textId="4E4F8C7F" w:rsidR="00D604AC" w:rsidRPr="00BD760F" w:rsidRDefault="00D604AC" w:rsidP="00D604AC">
      <w:pPr>
        <w:rPr>
          <w:rFonts w:asciiTheme="majorHAnsi" w:hAnsiTheme="majorHAnsi" w:cs="Times New Roman"/>
          <w:sz w:val="36"/>
          <w:szCs w:val="36"/>
          <w:u w:val="single"/>
        </w:rPr>
      </w:pPr>
      <w:r w:rsidRPr="00BD760F">
        <w:rPr>
          <w:rFonts w:asciiTheme="majorHAnsi" w:hAnsiTheme="majorHAnsi" w:cs="Times New Roman"/>
          <w:sz w:val="36"/>
          <w:szCs w:val="36"/>
          <w:u w:val="single"/>
        </w:rPr>
        <w:t>SVTGBI Terms &amp; Conditions</w:t>
      </w:r>
    </w:p>
    <w:p w14:paraId="095783BC" w14:textId="6BC56D8B" w:rsidR="00D604AC" w:rsidRPr="00F86DA2" w:rsidRDefault="00D604AC" w:rsidP="00380497">
      <w:pPr>
        <w:pStyle w:val="Heading5"/>
        <w:spacing w:after="0"/>
        <w:jc w:val="both"/>
        <w:rPr>
          <w:rFonts w:asciiTheme="minorHAnsi" w:hAnsiTheme="minorHAnsi"/>
          <w:b w:val="0"/>
          <w:sz w:val="24"/>
          <w:szCs w:val="24"/>
        </w:rPr>
      </w:pPr>
      <w:r w:rsidRPr="00F86DA2">
        <w:rPr>
          <w:rFonts w:asciiTheme="minorHAnsi" w:hAnsiTheme="minorHAnsi"/>
          <w:b w:val="0"/>
          <w:i w:val="0"/>
          <w:sz w:val="24"/>
          <w:szCs w:val="24"/>
        </w:rPr>
        <w:t xml:space="preserve">These terms and conditions apply to all awards given by the Society for Vascular Technology of </w:t>
      </w:r>
      <w:r w:rsidR="00380497" w:rsidRPr="00F86DA2">
        <w:rPr>
          <w:rFonts w:asciiTheme="minorHAnsi" w:hAnsiTheme="minorHAnsi"/>
          <w:b w:val="0"/>
          <w:i w:val="0"/>
          <w:sz w:val="24"/>
          <w:szCs w:val="24"/>
        </w:rPr>
        <w:t>Great Britain</w:t>
      </w:r>
      <w:r w:rsidRPr="00F86DA2">
        <w:rPr>
          <w:rFonts w:asciiTheme="minorHAnsi" w:hAnsiTheme="minorHAnsi"/>
          <w:b w:val="0"/>
          <w:i w:val="0"/>
          <w:sz w:val="24"/>
          <w:szCs w:val="24"/>
        </w:rPr>
        <w:t xml:space="preserve"> and Ireland</w:t>
      </w:r>
      <w:r w:rsidR="00C1252C" w:rsidRPr="00F86DA2">
        <w:rPr>
          <w:rFonts w:asciiTheme="minorHAnsi" w:hAnsiTheme="minorHAnsi"/>
          <w:b w:val="0"/>
          <w:i w:val="0"/>
          <w:sz w:val="24"/>
          <w:szCs w:val="24"/>
        </w:rPr>
        <w:t xml:space="preserve"> (SVTGBI)</w:t>
      </w:r>
      <w:r w:rsidRPr="00F86DA2">
        <w:rPr>
          <w:rFonts w:asciiTheme="minorHAnsi" w:hAnsiTheme="minorHAnsi"/>
          <w:b w:val="0"/>
          <w:i w:val="0"/>
          <w:sz w:val="24"/>
          <w:szCs w:val="24"/>
        </w:rPr>
        <w:t xml:space="preserve">, whose registered office is </w:t>
      </w:r>
      <w:r w:rsidR="00BD760F" w:rsidRPr="00F86DA2">
        <w:rPr>
          <w:rFonts w:asciiTheme="minorHAnsi" w:hAnsiTheme="minorHAnsi"/>
          <w:b w:val="0"/>
          <w:i w:val="0"/>
          <w:sz w:val="24"/>
          <w:szCs w:val="24"/>
        </w:rPr>
        <w:t>Margaret Powel</w:t>
      </w:r>
      <w:r w:rsidR="00510282">
        <w:rPr>
          <w:rFonts w:asciiTheme="minorHAnsi" w:hAnsiTheme="minorHAnsi"/>
          <w:b w:val="0"/>
          <w:i w:val="0"/>
          <w:sz w:val="24"/>
          <w:szCs w:val="24"/>
        </w:rPr>
        <w:t>l House, 405 Midsummer B</w:t>
      </w:r>
      <w:r w:rsidR="00BD760F" w:rsidRPr="00F86DA2">
        <w:rPr>
          <w:rFonts w:asciiTheme="minorHAnsi" w:hAnsiTheme="minorHAnsi"/>
          <w:b w:val="0"/>
          <w:i w:val="0"/>
          <w:sz w:val="24"/>
          <w:szCs w:val="24"/>
        </w:rPr>
        <w:t xml:space="preserve">oulevard, Milton Keynes, MK9 3BN </w:t>
      </w:r>
      <w:r w:rsidRPr="00F86DA2">
        <w:rPr>
          <w:rFonts w:asciiTheme="minorHAnsi" w:hAnsiTheme="minorHAnsi"/>
          <w:b w:val="0"/>
          <w:i w:val="0"/>
          <w:sz w:val="24"/>
          <w:szCs w:val="24"/>
        </w:rPr>
        <w:t xml:space="preserve">and whose Registered Charity Number is </w:t>
      </w:r>
      <w:r w:rsidR="00BD760F" w:rsidRPr="00F86DA2">
        <w:rPr>
          <w:rFonts w:asciiTheme="minorHAnsi" w:hAnsiTheme="minorHAnsi"/>
          <w:b w:val="0"/>
          <w:i w:val="0"/>
          <w:sz w:val="24"/>
          <w:szCs w:val="24"/>
        </w:rPr>
        <w:t>1080367</w:t>
      </w:r>
      <w:r w:rsidRPr="00F86DA2">
        <w:rPr>
          <w:rFonts w:asciiTheme="minorHAnsi" w:hAnsiTheme="minorHAnsi"/>
          <w:b w:val="0"/>
          <w:i w:val="0"/>
          <w:sz w:val="24"/>
          <w:szCs w:val="24"/>
        </w:rPr>
        <w:t xml:space="preserve">, and will apply to and be deemed to form part of any agreement under which the </w:t>
      </w:r>
      <w:r w:rsidR="00F567FE" w:rsidRPr="00F86DA2">
        <w:rPr>
          <w:rFonts w:asciiTheme="minorHAnsi" w:hAnsiTheme="minorHAnsi"/>
          <w:b w:val="0"/>
          <w:i w:val="0"/>
          <w:sz w:val="24"/>
          <w:szCs w:val="24"/>
        </w:rPr>
        <w:t>SVTGBI</w:t>
      </w:r>
      <w:r w:rsidRPr="00F86DA2">
        <w:rPr>
          <w:rFonts w:asciiTheme="minorHAnsi" w:hAnsiTheme="minorHAnsi"/>
          <w:b w:val="0"/>
          <w:i w:val="0"/>
          <w:sz w:val="24"/>
          <w:szCs w:val="24"/>
        </w:rPr>
        <w:t xml:space="preserve"> provides funding to any third party for the carrying out of any research or other work.</w:t>
      </w:r>
    </w:p>
    <w:p w14:paraId="7D6573C6" w14:textId="77777777" w:rsidR="00F567FE" w:rsidRPr="00F86DA2" w:rsidRDefault="00F567FE" w:rsidP="00BD760F">
      <w:pPr>
        <w:spacing w:after="0"/>
        <w:ind w:left="284"/>
        <w:jc w:val="both"/>
        <w:rPr>
          <w:rFonts w:ascii="Calibri" w:hAnsi="Calibri"/>
          <w:sz w:val="24"/>
          <w:szCs w:val="24"/>
        </w:rPr>
      </w:pPr>
    </w:p>
    <w:p w14:paraId="381760C6" w14:textId="77777777" w:rsidR="00D604AC" w:rsidRPr="00F86DA2" w:rsidRDefault="00F567FE" w:rsidP="00BD760F">
      <w:pPr>
        <w:spacing w:after="0" w:line="240" w:lineRule="auto"/>
        <w:ind w:left="284"/>
        <w:jc w:val="both"/>
        <w:rPr>
          <w:rFonts w:ascii="Calibri" w:hAnsi="Calibri"/>
          <w:sz w:val="24"/>
          <w:szCs w:val="24"/>
        </w:rPr>
      </w:pPr>
      <w:r w:rsidRPr="00F86DA2">
        <w:rPr>
          <w:rFonts w:ascii="Calibri" w:hAnsi="Calibri"/>
          <w:sz w:val="24"/>
          <w:szCs w:val="24"/>
        </w:rPr>
        <w:t>Funding is</w:t>
      </w:r>
      <w:r w:rsidR="00D604AC" w:rsidRPr="00F86DA2">
        <w:rPr>
          <w:rFonts w:ascii="Calibri" w:hAnsi="Calibri"/>
          <w:sz w:val="24"/>
          <w:szCs w:val="24"/>
        </w:rPr>
        <w:t xml:space="preserve"> subject to the following:</w:t>
      </w:r>
    </w:p>
    <w:p w14:paraId="73E870DB" w14:textId="77777777" w:rsidR="00D604AC" w:rsidRPr="00F86DA2" w:rsidRDefault="00D604AC" w:rsidP="00BD760F">
      <w:pPr>
        <w:spacing w:line="240" w:lineRule="auto"/>
        <w:ind w:left="426" w:hanging="426"/>
        <w:jc w:val="both"/>
        <w:rPr>
          <w:rFonts w:ascii="Calibri" w:hAnsi="Calibri"/>
          <w:sz w:val="24"/>
          <w:szCs w:val="24"/>
        </w:rPr>
      </w:pPr>
    </w:p>
    <w:p w14:paraId="373E7519" w14:textId="70F11601" w:rsidR="00BD760F" w:rsidRPr="00F86DA2" w:rsidRDefault="00D604AC" w:rsidP="00BD760F">
      <w:pPr>
        <w:numPr>
          <w:ilvl w:val="0"/>
          <w:numId w:val="1"/>
        </w:numPr>
        <w:tabs>
          <w:tab w:val="clear" w:pos="360"/>
          <w:tab w:val="num" w:pos="426"/>
        </w:tabs>
        <w:spacing w:after="0" w:line="240" w:lineRule="auto"/>
        <w:ind w:left="426" w:hanging="426"/>
        <w:jc w:val="both"/>
        <w:rPr>
          <w:rFonts w:ascii="Calibri" w:hAnsi="Calibri"/>
          <w:sz w:val="24"/>
          <w:szCs w:val="24"/>
        </w:rPr>
      </w:pPr>
      <w:r w:rsidRPr="00F86DA2">
        <w:rPr>
          <w:rFonts w:ascii="Calibri" w:hAnsi="Calibri"/>
          <w:sz w:val="24"/>
          <w:szCs w:val="24"/>
        </w:rPr>
        <w:t xml:space="preserve">Acknowledgement of </w:t>
      </w:r>
      <w:r w:rsidR="00F567FE" w:rsidRPr="00F86DA2">
        <w:rPr>
          <w:rFonts w:ascii="Calibri" w:hAnsi="Calibri"/>
          <w:sz w:val="24"/>
          <w:szCs w:val="24"/>
        </w:rPr>
        <w:t>SVTGBI</w:t>
      </w:r>
      <w:r w:rsidRPr="00F86DA2">
        <w:rPr>
          <w:rFonts w:ascii="Calibri" w:hAnsi="Calibri"/>
          <w:sz w:val="24"/>
          <w:szCs w:val="24"/>
        </w:rPr>
        <w:t xml:space="preserve"> support must be made in all publications</w:t>
      </w:r>
      <w:r w:rsidR="00380497" w:rsidRPr="00F86DA2">
        <w:rPr>
          <w:rFonts w:ascii="Calibri" w:hAnsi="Calibri"/>
          <w:sz w:val="24"/>
          <w:szCs w:val="24"/>
        </w:rPr>
        <w:t>,</w:t>
      </w:r>
      <w:r w:rsidRPr="00F86DA2">
        <w:rPr>
          <w:rFonts w:ascii="Calibri" w:hAnsi="Calibri"/>
          <w:sz w:val="24"/>
          <w:szCs w:val="24"/>
        </w:rPr>
        <w:t xml:space="preserve"> papers</w:t>
      </w:r>
      <w:r w:rsidR="00380497" w:rsidRPr="00F86DA2">
        <w:rPr>
          <w:rFonts w:ascii="Calibri" w:hAnsi="Calibri"/>
          <w:sz w:val="24"/>
          <w:szCs w:val="24"/>
        </w:rPr>
        <w:t xml:space="preserve"> oral presentations or</w:t>
      </w:r>
      <w:r w:rsidRPr="00F86DA2">
        <w:rPr>
          <w:rFonts w:ascii="Calibri" w:hAnsi="Calibri"/>
          <w:sz w:val="24"/>
          <w:szCs w:val="24"/>
        </w:rPr>
        <w:t xml:space="preserve"> posters resulting from work concerned. </w:t>
      </w:r>
      <w:r w:rsidRPr="00F86DA2">
        <w:rPr>
          <w:rFonts w:ascii="Calibri" w:hAnsi="Calibri"/>
          <w:sz w:val="24"/>
          <w:szCs w:val="24"/>
          <w:lang w:eastAsia="en-GB"/>
        </w:rPr>
        <w:t>We expect your research to be published in a peer-reviewed publication.</w:t>
      </w:r>
      <w:r w:rsidRPr="00F86DA2">
        <w:rPr>
          <w:rFonts w:ascii="Calibri" w:hAnsi="Calibri"/>
          <w:sz w:val="24"/>
          <w:szCs w:val="24"/>
        </w:rPr>
        <w:t xml:space="preserve"> </w:t>
      </w:r>
      <w:r w:rsidR="0043236D" w:rsidRPr="00F86DA2">
        <w:rPr>
          <w:rFonts w:ascii="Calibri" w:hAnsi="Calibri"/>
          <w:sz w:val="24"/>
          <w:szCs w:val="24"/>
        </w:rPr>
        <w:t>Please</w:t>
      </w:r>
      <w:r w:rsidRPr="00F86DA2">
        <w:rPr>
          <w:rFonts w:ascii="Calibri" w:hAnsi="Calibri"/>
          <w:sz w:val="24"/>
          <w:szCs w:val="24"/>
          <w:lang w:eastAsia="en-GB"/>
        </w:rPr>
        <w:t xml:space="preserve"> provide a full list of publications</w:t>
      </w:r>
      <w:r w:rsidR="007E248A" w:rsidRPr="00F86DA2">
        <w:rPr>
          <w:rFonts w:ascii="Calibri" w:hAnsi="Calibri"/>
          <w:sz w:val="24"/>
          <w:szCs w:val="24"/>
          <w:lang w:eastAsia="en-GB"/>
        </w:rPr>
        <w:t>/abstracts/oral presentations/posters</w:t>
      </w:r>
      <w:r w:rsidRPr="00F86DA2">
        <w:rPr>
          <w:rFonts w:ascii="Calibri" w:hAnsi="Calibri"/>
          <w:sz w:val="24"/>
          <w:szCs w:val="24"/>
          <w:lang w:eastAsia="en-GB"/>
        </w:rPr>
        <w:t xml:space="preserve"> arising from the grant with copies of all publications</w:t>
      </w:r>
      <w:r w:rsidR="00F567FE" w:rsidRPr="00F86DA2">
        <w:rPr>
          <w:rFonts w:ascii="Calibri" w:hAnsi="Calibri"/>
          <w:sz w:val="24"/>
          <w:szCs w:val="24"/>
          <w:lang w:eastAsia="en-GB"/>
        </w:rPr>
        <w:t xml:space="preserve"> to</w:t>
      </w:r>
      <w:r w:rsidR="00E90D8E" w:rsidRPr="00F86DA2">
        <w:rPr>
          <w:rFonts w:ascii="Calibri" w:hAnsi="Calibri"/>
          <w:sz w:val="24"/>
          <w:szCs w:val="24"/>
          <w:lang w:eastAsia="en-GB"/>
        </w:rPr>
        <w:t xml:space="preserve"> the SVTGBI for display on the S</w:t>
      </w:r>
      <w:r w:rsidR="00F567FE" w:rsidRPr="00F86DA2">
        <w:rPr>
          <w:rFonts w:ascii="Calibri" w:hAnsi="Calibri"/>
          <w:sz w:val="24"/>
          <w:szCs w:val="24"/>
          <w:lang w:eastAsia="en-GB"/>
        </w:rPr>
        <w:t>ociety website</w:t>
      </w:r>
      <w:r w:rsidRPr="00F86DA2">
        <w:rPr>
          <w:rFonts w:ascii="Calibri" w:hAnsi="Calibri"/>
          <w:sz w:val="24"/>
          <w:szCs w:val="24"/>
          <w:lang w:eastAsia="en-GB"/>
        </w:rPr>
        <w:t>.</w:t>
      </w:r>
    </w:p>
    <w:p w14:paraId="721F1D84" w14:textId="77777777" w:rsidR="00BD760F" w:rsidRPr="00F86DA2" w:rsidRDefault="00D604AC" w:rsidP="00BD760F">
      <w:pPr>
        <w:spacing w:after="0" w:line="240" w:lineRule="auto"/>
        <w:ind w:left="426"/>
        <w:jc w:val="both"/>
        <w:rPr>
          <w:rFonts w:ascii="Calibri" w:hAnsi="Calibri"/>
          <w:sz w:val="24"/>
          <w:szCs w:val="24"/>
        </w:rPr>
      </w:pPr>
      <w:r w:rsidRPr="00F86DA2">
        <w:rPr>
          <w:rFonts w:ascii="Calibri" w:hAnsi="Calibri"/>
          <w:sz w:val="24"/>
          <w:szCs w:val="24"/>
          <w:lang w:eastAsia="en-GB"/>
        </w:rPr>
        <w:t xml:space="preserve">  </w:t>
      </w:r>
    </w:p>
    <w:p w14:paraId="2EBC3E33" w14:textId="1F60FF34" w:rsidR="00F567FE" w:rsidRPr="00F86DA2" w:rsidRDefault="00D604AC" w:rsidP="00BD760F">
      <w:pPr>
        <w:numPr>
          <w:ilvl w:val="0"/>
          <w:numId w:val="1"/>
        </w:numPr>
        <w:tabs>
          <w:tab w:val="clear" w:pos="360"/>
          <w:tab w:val="num" w:pos="426"/>
        </w:tabs>
        <w:spacing w:after="0" w:line="240" w:lineRule="auto"/>
        <w:ind w:left="426" w:hanging="426"/>
        <w:jc w:val="both"/>
        <w:rPr>
          <w:rFonts w:ascii="Calibri" w:hAnsi="Calibri"/>
          <w:sz w:val="24"/>
          <w:szCs w:val="24"/>
        </w:rPr>
      </w:pPr>
      <w:r w:rsidRPr="00F86DA2">
        <w:rPr>
          <w:rFonts w:ascii="Calibri" w:hAnsi="Calibri"/>
          <w:sz w:val="24"/>
          <w:szCs w:val="24"/>
        </w:rPr>
        <w:t xml:space="preserve">An awardee of any grant made by the </w:t>
      </w:r>
      <w:r w:rsidR="00F567FE" w:rsidRPr="00F86DA2">
        <w:rPr>
          <w:rFonts w:ascii="Calibri" w:hAnsi="Calibri"/>
          <w:sz w:val="24"/>
          <w:szCs w:val="24"/>
        </w:rPr>
        <w:t>SVTGBI</w:t>
      </w:r>
      <w:r w:rsidRPr="00F86DA2">
        <w:rPr>
          <w:rFonts w:ascii="Calibri" w:hAnsi="Calibri"/>
          <w:sz w:val="24"/>
          <w:szCs w:val="24"/>
        </w:rPr>
        <w:t xml:space="preserve"> will be expected to </w:t>
      </w:r>
      <w:r w:rsidR="00F567FE" w:rsidRPr="00F86DA2">
        <w:rPr>
          <w:rFonts w:ascii="Calibri" w:hAnsi="Calibri"/>
          <w:sz w:val="24"/>
          <w:szCs w:val="24"/>
        </w:rPr>
        <w:t xml:space="preserve">present </w:t>
      </w:r>
      <w:r w:rsidRPr="00F86DA2">
        <w:rPr>
          <w:rFonts w:ascii="Calibri" w:hAnsi="Calibri"/>
          <w:sz w:val="24"/>
          <w:szCs w:val="24"/>
        </w:rPr>
        <w:t xml:space="preserve">their findings </w:t>
      </w:r>
      <w:r w:rsidR="00F567FE" w:rsidRPr="00F86DA2">
        <w:rPr>
          <w:rFonts w:ascii="Calibri" w:hAnsi="Calibri"/>
          <w:sz w:val="24"/>
          <w:szCs w:val="24"/>
        </w:rPr>
        <w:t xml:space="preserve">at the next </w:t>
      </w:r>
      <w:r w:rsidRPr="00F86DA2">
        <w:rPr>
          <w:rFonts w:ascii="Calibri" w:hAnsi="Calibri"/>
          <w:sz w:val="24"/>
          <w:szCs w:val="24"/>
        </w:rPr>
        <w:t xml:space="preserve">Annual </w:t>
      </w:r>
      <w:r w:rsidR="00F567FE" w:rsidRPr="00F86DA2">
        <w:rPr>
          <w:rFonts w:ascii="Calibri" w:hAnsi="Calibri"/>
          <w:sz w:val="24"/>
          <w:szCs w:val="24"/>
        </w:rPr>
        <w:t>Scientific</w:t>
      </w:r>
      <w:r w:rsidRPr="00F86DA2">
        <w:rPr>
          <w:rFonts w:ascii="Calibri" w:hAnsi="Calibri"/>
          <w:sz w:val="24"/>
          <w:szCs w:val="24"/>
        </w:rPr>
        <w:t xml:space="preserve"> Meeting</w:t>
      </w:r>
      <w:r w:rsidR="00380497" w:rsidRPr="00F86DA2">
        <w:rPr>
          <w:rFonts w:ascii="Calibri" w:hAnsi="Calibri"/>
          <w:sz w:val="24"/>
          <w:szCs w:val="24"/>
        </w:rPr>
        <w:t xml:space="preserve"> and write an article summating their research for the SVTGBI newsletter</w:t>
      </w:r>
      <w:r w:rsidRPr="00F86DA2">
        <w:rPr>
          <w:rFonts w:ascii="Calibri" w:hAnsi="Calibri"/>
          <w:sz w:val="24"/>
          <w:szCs w:val="24"/>
        </w:rPr>
        <w:t xml:space="preserve">. </w:t>
      </w:r>
    </w:p>
    <w:p w14:paraId="06AAFE14" w14:textId="77777777" w:rsidR="00F567FE" w:rsidRPr="00F86DA2" w:rsidRDefault="00F567FE" w:rsidP="00BD760F">
      <w:pPr>
        <w:pStyle w:val="ListParagraph"/>
        <w:jc w:val="both"/>
        <w:rPr>
          <w:rFonts w:ascii="Calibri" w:hAnsi="Calibri"/>
          <w:szCs w:val="24"/>
        </w:rPr>
      </w:pPr>
    </w:p>
    <w:p w14:paraId="68E1E6AE" w14:textId="318E4EEF" w:rsidR="00D604AC" w:rsidRPr="00F86DA2" w:rsidRDefault="00D604AC" w:rsidP="00BD760F">
      <w:pPr>
        <w:numPr>
          <w:ilvl w:val="0"/>
          <w:numId w:val="1"/>
        </w:numPr>
        <w:tabs>
          <w:tab w:val="clear" w:pos="360"/>
          <w:tab w:val="num" w:pos="426"/>
        </w:tabs>
        <w:spacing w:after="0" w:line="240" w:lineRule="auto"/>
        <w:ind w:left="426" w:hanging="426"/>
        <w:jc w:val="both"/>
        <w:rPr>
          <w:rFonts w:ascii="Calibri" w:hAnsi="Calibri"/>
          <w:sz w:val="24"/>
          <w:szCs w:val="24"/>
        </w:rPr>
      </w:pPr>
      <w:r w:rsidRPr="00F86DA2">
        <w:rPr>
          <w:rFonts w:ascii="Calibri" w:hAnsi="Calibri"/>
          <w:sz w:val="24"/>
          <w:szCs w:val="24"/>
        </w:rPr>
        <w:t xml:space="preserve">You must also provide a brief progress and lay report (not more than </w:t>
      </w:r>
      <w:r w:rsidR="00F567FE" w:rsidRPr="00F86DA2">
        <w:rPr>
          <w:rFonts w:ascii="Calibri" w:hAnsi="Calibri"/>
          <w:sz w:val="24"/>
          <w:szCs w:val="24"/>
        </w:rPr>
        <w:t>500 words</w:t>
      </w:r>
      <w:r w:rsidRPr="00F86DA2">
        <w:rPr>
          <w:rFonts w:ascii="Calibri" w:hAnsi="Calibri"/>
          <w:sz w:val="24"/>
          <w:szCs w:val="24"/>
        </w:rPr>
        <w:t xml:space="preserve">) for the </w:t>
      </w:r>
      <w:r w:rsidR="00F567FE" w:rsidRPr="00F86DA2">
        <w:rPr>
          <w:rFonts w:ascii="Calibri" w:hAnsi="Calibri"/>
          <w:sz w:val="24"/>
          <w:szCs w:val="24"/>
        </w:rPr>
        <w:t xml:space="preserve">SVTGBI </w:t>
      </w:r>
      <w:r w:rsidR="00380497" w:rsidRPr="00F86DA2">
        <w:rPr>
          <w:rFonts w:ascii="Calibri" w:hAnsi="Calibri"/>
          <w:sz w:val="24"/>
          <w:szCs w:val="24"/>
        </w:rPr>
        <w:t>annually following</w:t>
      </w:r>
      <w:r w:rsidR="00F567FE" w:rsidRPr="00F86DA2">
        <w:rPr>
          <w:rFonts w:ascii="Calibri" w:hAnsi="Calibri"/>
          <w:sz w:val="24"/>
          <w:szCs w:val="24"/>
        </w:rPr>
        <w:t xml:space="preserve"> funding being awarded.</w:t>
      </w:r>
      <w:r w:rsidRPr="00F86DA2">
        <w:rPr>
          <w:rFonts w:ascii="Calibri" w:hAnsi="Calibri"/>
          <w:sz w:val="24"/>
          <w:szCs w:val="24"/>
        </w:rPr>
        <w:t xml:space="preserve"> </w:t>
      </w:r>
    </w:p>
    <w:p w14:paraId="3D5BA1DD" w14:textId="77777777" w:rsidR="00F567FE" w:rsidRPr="00F86DA2" w:rsidRDefault="00F567FE" w:rsidP="00BD760F">
      <w:pPr>
        <w:tabs>
          <w:tab w:val="num" w:pos="426"/>
        </w:tabs>
        <w:spacing w:after="0" w:line="240" w:lineRule="auto"/>
        <w:ind w:left="426"/>
        <w:jc w:val="both"/>
        <w:rPr>
          <w:rFonts w:ascii="Calibri" w:hAnsi="Calibri"/>
          <w:sz w:val="24"/>
          <w:szCs w:val="24"/>
        </w:rPr>
      </w:pPr>
    </w:p>
    <w:p w14:paraId="7F5D7066" w14:textId="77777777" w:rsidR="00D604AC" w:rsidRPr="00F86DA2" w:rsidRDefault="00D604AC" w:rsidP="00BD760F">
      <w:pPr>
        <w:numPr>
          <w:ilvl w:val="0"/>
          <w:numId w:val="1"/>
        </w:numPr>
        <w:tabs>
          <w:tab w:val="clear" w:pos="360"/>
          <w:tab w:val="num" w:pos="426"/>
          <w:tab w:val="num" w:pos="720"/>
        </w:tabs>
        <w:spacing w:after="0" w:line="240" w:lineRule="auto"/>
        <w:ind w:left="426" w:hanging="426"/>
        <w:jc w:val="both"/>
        <w:rPr>
          <w:rFonts w:ascii="Calibri" w:hAnsi="Calibri"/>
          <w:sz w:val="24"/>
          <w:szCs w:val="24"/>
        </w:rPr>
      </w:pPr>
      <w:r w:rsidRPr="00F86DA2">
        <w:rPr>
          <w:rFonts w:ascii="Calibri" w:hAnsi="Calibri"/>
          <w:sz w:val="24"/>
          <w:szCs w:val="24"/>
        </w:rPr>
        <w:t>Agreement</w:t>
      </w:r>
      <w:r w:rsidR="00F567FE" w:rsidRPr="00F86DA2">
        <w:rPr>
          <w:rFonts w:ascii="Calibri" w:hAnsi="Calibri"/>
          <w:sz w:val="24"/>
          <w:szCs w:val="24"/>
        </w:rPr>
        <w:t xml:space="preserve"> to all appropriate publicity. A full detailed report should be submitted at the end of the project in the form of a scientific paper if not published.</w:t>
      </w:r>
    </w:p>
    <w:p w14:paraId="3EAE0672" w14:textId="77777777" w:rsidR="00F567FE" w:rsidRPr="00F86DA2" w:rsidRDefault="00F567FE" w:rsidP="00BD760F">
      <w:pPr>
        <w:tabs>
          <w:tab w:val="num" w:pos="426"/>
          <w:tab w:val="num" w:pos="720"/>
        </w:tabs>
        <w:spacing w:after="0" w:line="240" w:lineRule="auto"/>
        <w:ind w:left="426"/>
        <w:jc w:val="both"/>
        <w:rPr>
          <w:rFonts w:ascii="Calibri" w:hAnsi="Calibri"/>
          <w:sz w:val="24"/>
          <w:szCs w:val="24"/>
        </w:rPr>
      </w:pPr>
    </w:p>
    <w:p w14:paraId="353A13F7" w14:textId="77777777" w:rsidR="00F567FE" w:rsidRPr="00F86DA2" w:rsidRDefault="00F567FE" w:rsidP="00BD760F">
      <w:pPr>
        <w:numPr>
          <w:ilvl w:val="0"/>
          <w:numId w:val="1"/>
        </w:numPr>
        <w:tabs>
          <w:tab w:val="clear" w:pos="360"/>
          <w:tab w:val="num" w:pos="426"/>
          <w:tab w:val="num" w:pos="720"/>
        </w:tabs>
        <w:spacing w:after="0" w:line="240" w:lineRule="auto"/>
        <w:ind w:left="426" w:hanging="426"/>
        <w:jc w:val="both"/>
        <w:rPr>
          <w:rFonts w:ascii="Calibri" w:hAnsi="Calibri"/>
          <w:sz w:val="24"/>
          <w:szCs w:val="24"/>
        </w:rPr>
      </w:pPr>
      <w:r w:rsidRPr="00F86DA2">
        <w:rPr>
          <w:rFonts w:ascii="Calibri" w:hAnsi="Calibri"/>
          <w:sz w:val="24"/>
          <w:szCs w:val="24"/>
        </w:rPr>
        <w:t xml:space="preserve">You must agree to potential </w:t>
      </w:r>
      <w:r w:rsidR="00D604AC" w:rsidRPr="00F86DA2">
        <w:rPr>
          <w:rFonts w:ascii="Calibri" w:hAnsi="Calibri"/>
          <w:sz w:val="24"/>
          <w:szCs w:val="24"/>
        </w:rPr>
        <w:t>visit</w:t>
      </w:r>
      <w:r w:rsidRPr="00F86DA2">
        <w:rPr>
          <w:rFonts w:ascii="Calibri" w:hAnsi="Calibri"/>
          <w:sz w:val="24"/>
          <w:szCs w:val="24"/>
        </w:rPr>
        <w:t>s</w:t>
      </w:r>
      <w:r w:rsidR="00D604AC" w:rsidRPr="00F86DA2">
        <w:rPr>
          <w:rFonts w:ascii="Calibri" w:hAnsi="Calibri"/>
          <w:sz w:val="24"/>
          <w:szCs w:val="24"/>
        </w:rPr>
        <w:t xml:space="preserve"> by the </w:t>
      </w:r>
      <w:r w:rsidRPr="00F86DA2">
        <w:rPr>
          <w:rFonts w:ascii="Calibri" w:hAnsi="Calibri"/>
          <w:sz w:val="24"/>
          <w:szCs w:val="24"/>
        </w:rPr>
        <w:t>research committee</w:t>
      </w:r>
      <w:r w:rsidR="00D604AC" w:rsidRPr="00F86DA2">
        <w:rPr>
          <w:rFonts w:ascii="Calibri" w:hAnsi="Calibri"/>
          <w:sz w:val="24"/>
          <w:szCs w:val="24"/>
        </w:rPr>
        <w:t xml:space="preserve">, </w:t>
      </w:r>
      <w:r w:rsidR="002D4351" w:rsidRPr="00F86DA2">
        <w:rPr>
          <w:rFonts w:ascii="Calibri" w:hAnsi="Calibri"/>
          <w:sz w:val="24"/>
          <w:szCs w:val="24"/>
        </w:rPr>
        <w:t>executive</w:t>
      </w:r>
      <w:r w:rsidRPr="00F86DA2">
        <w:rPr>
          <w:rFonts w:ascii="Calibri" w:hAnsi="Calibri"/>
          <w:sz w:val="24"/>
          <w:szCs w:val="24"/>
        </w:rPr>
        <w:t xml:space="preserve"> committee or</w:t>
      </w:r>
      <w:r w:rsidR="00D604AC" w:rsidRPr="00F86DA2">
        <w:rPr>
          <w:rFonts w:ascii="Calibri" w:hAnsi="Calibri"/>
          <w:sz w:val="24"/>
          <w:szCs w:val="24"/>
        </w:rPr>
        <w:t xml:space="preserve"> other </w:t>
      </w:r>
      <w:r w:rsidRPr="00F86DA2">
        <w:rPr>
          <w:rFonts w:ascii="Calibri" w:hAnsi="Calibri"/>
          <w:sz w:val="24"/>
          <w:szCs w:val="24"/>
        </w:rPr>
        <w:t xml:space="preserve">SVTGBI </w:t>
      </w:r>
      <w:r w:rsidR="00D604AC" w:rsidRPr="00F86DA2">
        <w:rPr>
          <w:rFonts w:ascii="Calibri" w:hAnsi="Calibri"/>
          <w:sz w:val="24"/>
          <w:szCs w:val="24"/>
        </w:rPr>
        <w:t xml:space="preserve">nominated representative.  </w:t>
      </w:r>
    </w:p>
    <w:p w14:paraId="101CA853" w14:textId="77777777" w:rsidR="00F567FE" w:rsidRPr="00F86DA2" w:rsidRDefault="00F567FE" w:rsidP="00BD760F">
      <w:pPr>
        <w:tabs>
          <w:tab w:val="num" w:pos="426"/>
          <w:tab w:val="num" w:pos="720"/>
        </w:tabs>
        <w:spacing w:after="0" w:line="240" w:lineRule="auto"/>
        <w:ind w:left="426"/>
        <w:jc w:val="both"/>
        <w:rPr>
          <w:rFonts w:ascii="Calibri" w:hAnsi="Calibri"/>
          <w:sz w:val="24"/>
          <w:szCs w:val="24"/>
        </w:rPr>
      </w:pPr>
    </w:p>
    <w:p w14:paraId="36723778" w14:textId="22B79ECB" w:rsidR="00F567FE" w:rsidRPr="00F86DA2" w:rsidRDefault="00D604AC" w:rsidP="00BD760F">
      <w:pPr>
        <w:numPr>
          <w:ilvl w:val="0"/>
          <w:numId w:val="1"/>
        </w:numPr>
        <w:tabs>
          <w:tab w:val="left" w:pos="426"/>
          <w:tab w:val="num" w:pos="720"/>
        </w:tabs>
        <w:spacing w:after="0" w:line="240" w:lineRule="auto"/>
        <w:ind w:left="426" w:hanging="426"/>
        <w:jc w:val="both"/>
        <w:rPr>
          <w:rFonts w:ascii="Calibri" w:hAnsi="Calibri"/>
          <w:sz w:val="24"/>
          <w:szCs w:val="24"/>
        </w:rPr>
      </w:pPr>
      <w:r w:rsidRPr="00F86DA2">
        <w:rPr>
          <w:rFonts w:ascii="Calibri" w:hAnsi="Calibri"/>
          <w:sz w:val="24"/>
          <w:szCs w:val="24"/>
        </w:rPr>
        <w:t xml:space="preserve">The award will be paid in </w:t>
      </w:r>
      <w:r w:rsidR="00380497" w:rsidRPr="00F86DA2">
        <w:rPr>
          <w:rFonts w:ascii="Calibri" w:hAnsi="Calibri"/>
          <w:sz w:val="24"/>
          <w:szCs w:val="24"/>
        </w:rPr>
        <w:t>one annual lump sum u</w:t>
      </w:r>
      <w:r w:rsidRPr="00F86DA2">
        <w:rPr>
          <w:rFonts w:ascii="Calibri" w:hAnsi="Calibri"/>
          <w:sz w:val="24"/>
          <w:szCs w:val="24"/>
        </w:rPr>
        <w:t xml:space="preserve">pon receipt of satisfactory </w:t>
      </w:r>
      <w:r w:rsidR="00380497" w:rsidRPr="00F86DA2">
        <w:rPr>
          <w:rFonts w:ascii="Calibri" w:hAnsi="Calibri"/>
          <w:sz w:val="24"/>
          <w:szCs w:val="24"/>
        </w:rPr>
        <w:t>arrangements</w:t>
      </w:r>
      <w:r w:rsidRPr="00F86DA2">
        <w:rPr>
          <w:rFonts w:ascii="Calibri" w:hAnsi="Calibri"/>
          <w:sz w:val="24"/>
          <w:szCs w:val="24"/>
        </w:rPr>
        <w:t>.</w:t>
      </w:r>
    </w:p>
    <w:p w14:paraId="56C6BCBA" w14:textId="77777777" w:rsidR="00F567FE" w:rsidRPr="00F86DA2" w:rsidRDefault="00F567FE" w:rsidP="00BD760F">
      <w:pPr>
        <w:pStyle w:val="ListParagraph"/>
        <w:jc w:val="both"/>
        <w:rPr>
          <w:rFonts w:ascii="Calibri" w:hAnsi="Calibri"/>
          <w:szCs w:val="24"/>
        </w:rPr>
      </w:pPr>
    </w:p>
    <w:p w14:paraId="21430603" w14:textId="1430637C" w:rsidR="00D604AC" w:rsidRPr="00F86DA2" w:rsidRDefault="00D604AC" w:rsidP="00BD760F">
      <w:pPr>
        <w:numPr>
          <w:ilvl w:val="0"/>
          <w:numId w:val="1"/>
        </w:numPr>
        <w:tabs>
          <w:tab w:val="left" w:pos="426"/>
          <w:tab w:val="num" w:pos="720"/>
        </w:tabs>
        <w:spacing w:after="0" w:line="240" w:lineRule="auto"/>
        <w:ind w:left="426" w:hanging="426"/>
        <w:jc w:val="both"/>
        <w:rPr>
          <w:rFonts w:ascii="Calibri" w:hAnsi="Calibri"/>
          <w:sz w:val="24"/>
          <w:szCs w:val="24"/>
        </w:rPr>
      </w:pPr>
      <w:r w:rsidRPr="00F86DA2">
        <w:rPr>
          <w:rFonts w:ascii="Calibri" w:hAnsi="Calibri"/>
          <w:sz w:val="24"/>
          <w:szCs w:val="24"/>
        </w:rPr>
        <w:t xml:space="preserve">Local research ethics committee </w:t>
      </w:r>
      <w:r w:rsidR="00F567FE" w:rsidRPr="00F86DA2">
        <w:rPr>
          <w:rFonts w:ascii="Calibri" w:hAnsi="Calibri"/>
          <w:sz w:val="24"/>
          <w:szCs w:val="24"/>
        </w:rPr>
        <w:t xml:space="preserve">and HRA </w:t>
      </w:r>
      <w:r w:rsidRPr="00F86DA2">
        <w:rPr>
          <w:rFonts w:ascii="Calibri" w:hAnsi="Calibri"/>
          <w:sz w:val="24"/>
          <w:szCs w:val="24"/>
        </w:rPr>
        <w:t>approval should be obtained for the project</w:t>
      </w:r>
      <w:r w:rsidR="003622F4" w:rsidRPr="00F86DA2">
        <w:rPr>
          <w:rFonts w:ascii="Calibri" w:hAnsi="Calibri"/>
          <w:sz w:val="24"/>
          <w:szCs w:val="24"/>
        </w:rPr>
        <w:t xml:space="preserve"> along with </w:t>
      </w:r>
      <w:r w:rsidR="00F567FE" w:rsidRPr="00F86DA2">
        <w:rPr>
          <w:rFonts w:ascii="Calibri" w:hAnsi="Calibri"/>
          <w:sz w:val="24"/>
          <w:szCs w:val="24"/>
        </w:rPr>
        <w:t xml:space="preserve">compliance and capability approval from </w:t>
      </w:r>
      <w:r w:rsidR="002D4351" w:rsidRPr="00F86DA2">
        <w:rPr>
          <w:rFonts w:ascii="Calibri" w:hAnsi="Calibri"/>
          <w:sz w:val="24"/>
          <w:szCs w:val="24"/>
        </w:rPr>
        <w:t xml:space="preserve">host </w:t>
      </w:r>
      <w:r w:rsidR="00F567FE" w:rsidRPr="00F86DA2">
        <w:rPr>
          <w:rFonts w:ascii="Calibri" w:hAnsi="Calibri"/>
          <w:sz w:val="24"/>
          <w:szCs w:val="24"/>
        </w:rPr>
        <w:t>R&amp;</w:t>
      </w:r>
      <w:r w:rsidR="002D4351" w:rsidRPr="00F86DA2">
        <w:rPr>
          <w:rFonts w:ascii="Calibri" w:hAnsi="Calibri"/>
          <w:sz w:val="24"/>
          <w:szCs w:val="24"/>
        </w:rPr>
        <w:t>D prior to monies being paid.</w:t>
      </w:r>
      <w:r w:rsidR="00380497" w:rsidRPr="00F86DA2">
        <w:rPr>
          <w:rFonts w:ascii="Calibri" w:hAnsi="Calibri"/>
          <w:sz w:val="24"/>
          <w:szCs w:val="24"/>
        </w:rPr>
        <w:t xml:space="preserve"> Formal approval letters must be provided to the committee before monies will be released.</w:t>
      </w:r>
      <w:r w:rsidR="00BC1F32" w:rsidRPr="00F86DA2">
        <w:rPr>
          <w:rFonts w:ascii="Calibri" w:hAnsi="Calibri"/>
          <w:sz w:val="24"/>
          <w:szCs w:val="24"/>
        </w:rPr>
        <w:t xml:space="preserve"> You can apply before you have approval.</w:t>
      </w:r>
    </w:p>
    <w:p w14:paraId="234A5DC9" w14:textId="77777777" w:rsidR="003622F4" w:rsidRPr="00F86DA2" w:rsidRDefault="003622F4" w:rsidP="003622F4">
      <w:pPr>
        <w:tabs>
          <w:tab w:val="left" w:pos="426"/>
          <w:tab w:val="num" w:pos="720"/>
        </w:tabs>
        <w:spacing w:after="0" w:line="240" w:lineRule="auto"/>
        <w:ind w:left="426"/>
        <w:jc w:val="both"/>
        <w:rPr>
          <w:rFonts w:ascii="Calibri" w:hAnsi="Calibri"/>
          <w:sz w:val="24"/>
          <w:szCs w:val="24"/>
        </w:rPr>
      </w:pPr>
    </w:p>
    <w:p w14:paraId="76FCA070" w14:textId="77777777" w:rsidR="00D604AC" w:rsidRPr="00F86DA2" w:rsidRDefault="00D604AC" w:rsidP="003622F4">
      <w:pPr>
        <w:numPr>
          <w:ilvl w:val="0"/>
          <w:numId w:val="1"/>
        </w:numPr>
        <w:tabs>
          <w:tab w:val="clear" w:pos="360"/>
          <w:tab w:val="num" w:pos="426"/>
        </w:tabs>
        <w:spacing w:after="0" w:line="240" w:lineRule="auto"/>
        <w:ind w:left="426" w:hanging="426"/>
        <w:jc w:val="both"/>
        <w:rPr>
          <w:rFonts w:ascii="Calibri" w:hAnsi="Calibri"/>
          <w:sz w:val="24"/>
          <w:szCs w:val="24"/>
        </w:rPr>
      </w:pPr>
      <w:r w:rsidRPr="00F86DA2">
        <w:rPr>
          <w:rFonts w:ascii="Calibri" w:hAnsi="Calibri"/>
          <w:sz w:val="24"/>
          <w:szCs w:val="24"/>
        </w:rPr>
        <w:t>If the research project involves animal experimentation, the award will only be made subject to the granting of appropriate licences under the terms of the Animals (Scientific Procedures) Act 1986, authorising the proposed experiments.</w:t>
      </w:r>
    </w:p>
    <w:p w14:paraId="54A3E046" w14:textId="77777777" w:rsidR="00D604AC" w:rsidRPr="00F86DA2" w:rsidRDefault="00D604AC" w:rsidP="00BD760F">
      <w:pPr>
        <w:pStyle w:val="ListParagraph"/>
        <w:jc w:val="both"/>
        <w:rPr>
          <w:rFonts w:ascii="Calibri" w:hAnsi="Calibri"/>
          <w:szCs w:val="24"/>
        </w:rPr>
      </w:pPr>
    </w:p>
    <w:p w14:paraId="79F12A76" w14:textId="2EBA939B" w:rsidR="00BD760F" w:rsidRPr="00F86DA2" w:rsidRDefault="00380497" w:rsidP="00BD760F">
      <w:pPr>
        <w:numPr>
          <w:ilvl w:val="0"/>
          <w:numId w:val="1"/>
        </w:numPr>
        <w:spacing w:after="0" w:line="240" w:lineRule="auto"/>
        <w:jc w:val="both"/>
        <w:rPr>
          <w:rFonts w:ascii="Calibri" w:hAnsi="Calibri"/>
          <w:sz w:val="24"/>
          <w:szCs w:val="24"/>
        </w:rPr>
      </w:pPr>
      <w:r w:rsidRPr="00F86DA2">
        <w:rPr>
          <w:rFonts w:ascii="Calibri" w:hAnsi="Calibri"/>
          <w:sz w:val="24"/>
          <w:szCs w:val="24"/>
        </w:rPr>
        <w:t>I</w:t>
      </w:r>
      <w:r w:rsidR="00D604AC" w:rsidRPr="00F86DA2">
        <w:rPr>
          <w:rFonts w:ascii="Calibri" w:hAnsi="Calibri"/>
          <w:sz w:val="24"/>
          <w:szCs w:val="24"/>
        </w:rPr>
        <w:t xml:space="preserve">t is clear with regard to university funding, that </w:t>
      </w:r>
      <w:r w:rsidRPr="00F86DA2">
        <w:rPr>
          <w:rFonts w:ascii="Calibri" w:hAnsi="Calibri"/>
          <w:sz w:val="24"/>
          <w:szCs w:val="24"/>
        </w:rPr>
        <w:t>the SVTGBI</w:t>
      </w:r>
      <w:r w:rsidR="00D604AC" w:rsidRPr="00F86DA2">
        <w:rPr>
          <w:rFonts w:ascii="Calibri" w:hAnsi="Calibri"/>
          <w:sz w:val="24"/>
          <w:szCs w:val="24"/>
        </w:rPr>
        <w:t xml:space="preserve"> will not fund research on a percentage basis.  </w:t>
      </w:r>
      <w:r w:rsidRPr="00F86DA2">
        <w:rPr>
          <w:rFonts w:ascii="Calibri" w:hAnsi="Calibri"/>
          <w:sz w:val="24"/>
          <w:szCs w:val="24"/>
        </w:rPr>
        <w:t>The SVTGBI</w:t>
      </w:r>
      <w:r w:rsidR="00D604AC" w:rsidRPr="00F86DA2">
        <w:rPr>
          <w:rFonts w:ascii="Calibri" w:hAnsi="Calibri"/>
          <w:sz w:val="24"/>
          <w:szCs w:val="24"/>
        </w:rPr>
        <w:t xml:space="preserve"> will continue to pay for the directly incurred and identifiable costs of research, but do not consider it appropriate for them to fund </w:t>
      </w:r>
      <w:r w:rsidR="00D604AC" w:rsidRPr="00F86DA2">
        <w:rPr>
          <w:rFonts w:ascii="Calibri" w:hAnsi="Calibri"/>
          <w:sz w:val="24"/>
          <w:szCs w:val="24"/>
        </w:rPr>
        <w:lastRenderedPageBreak/>
        <w:t xml:space="preserve">university indirect costs or to be required to cover some of the other costs, such as </w:t>
      </w:r>
      <w:r w:rsidR="002D04A3" w:rsidRPr="00F86DA2">
        <w:rPr>
          <w:rFonts w:ascii="Calibri" w:hAnsi="Calibri"/>
          <w:sz w:val="24"/>
          <w:szCs w:val="24"/>
        </w:rPr>
        <w:t>supervisor</w:t>
      </w:r>
      <w:r w:rsidR="00D604AC" w:rsidRPr="00F86DA2">
        <w:rPr>
          <w:rFonts w:ascii="Calibri" w:hAnsi="Calibri"/>
          <w:sz w:val="24"/>
          <w:szCs w:val="24"/>
        </w:rPr>
        <w:t xml:space="preserve"> salaries or estate costs</w:t>
      </w:r>
      <w:r w:rsidR="002D04A3" w:rsidRPr="00F86DA2">
        <w:rPr>
          <w:rFonts w:ascii="Calibri" w:hAnsi="Calibri"/>
          <w:sz w:val="24"/>
          <w:szCs w:val="24"/>
        </w:rPr>
        <w:t>.</w:t>
      </w:r>
    </w:p>
    <w:p w14:paraId="46BD72C1" w14:textId="2510F7F5" w:rsidR="002D04A3" w:rsidRPr="00F86DA2" w:rsidRDefault="002D04A3" w:rsidP="002D04A3">
      <w:pPr>
        <w:spacing w:after="0" w:line="240" w:lineRule="auto"/>
        <w:jc w:val="both"/>
        <w:rPr>
          <w:rFonts w:ascii="Calibri" w:hAnsi="Calibri"/>
          <w:sz w:val="24"/>
          <w:szCs w:val="24"/>
        </w:rPr>
      </w:pPr>
    </w:p>
    <w:p w14:paraId="33F6E0BC" w14:textId="77777777" w:rsidR="00D604AC" w:rsidRPr="00F86DA2" w:rsidRDefault="00D604AC" w:rsidP="00BD760F">
      <w:pPr>
        <w:numPr>
          <w:ilvl w:val="0"/>
          <w:numId w:val="1"/>
        </w:numPr>
        <w:spacing w:after="0" w:line="240" w:lineRule="auto"/>
        <w:jc w:val="both"/>
        <w:rPr>
          <w:rFonts w:ascii="Calibri" w:hAnsi="Calibri"/>
          <w:sz w:val="24"/>
          <w:szCs w:val="24"/>
        </w:rPr>
      </w:pPr>
      <w:r w:rsidRPr="00F86DA2">
        <w:rPr>
          <w:rFonts w:ascii="Calibri" w:hAnsi="Calibri"/>
          <w:sz w:val="24"/>
          <w:szCs w:val="24"/>
        </w:rPr>
        <w:t>The cost</w:t>
      </w:r>
      <w:r w:rsidR="001B1504" w:rsidRPr="00F86DA2">
        <w:rPr>
          <w:rFonts w:ascii="Calibri" w:hAnsi="Calibri"/>
          <w:sz w:val="24"/>
          <w:szCs w:val="24"/>
        </w:rPr>
        <w:t xml:space="preserve">s of staff </w:t>
      </w:r>
      <w:r w:rsidRPr="00F86DA2">
        <w:rPr>
          <w:rFonts w:ascii="Calibri" w:hAnsi="Calibri"/>
          <w:sz w:val="24"/>
          <w:szCs w:val="24"/>
        </w:rPr>
        <w:t>working full or part-time on a project, and the cost of identified items needed for the carrying out of research such as laboratory or clinical consumables, field work costs, capital and equipment costs are covered by and classified as directly incurred costs.</w:t>
      </w:r>
    </w:p>
    <w:p w14:paraId="21186D7B" w14:textId="77777777" w:rsidR="001B1504" w:rsidRPr="00F86DA2" w:rsidRDefault="001B1504" w:rsidP="00BD760F">
      <w:pPr>
        <w:pStyle w:val="ListParagraph"/>
        <w:jc w:val="both"/>
        <w:rPr>
          <w:rFonts w:ascii="Calibri" w:hAnsi="Calibri"/>
          <w:szCs w:val="24"/>
        </w:rPr>
      </w:pPr>
    </w:p>
    <w:p w14:paraId="412CD1B7" w14:textId="55DF7869" w:rsidR="001B1504" w:rsidRPr="00F86DA2" w:rsidRDefault="001B1504" w:rsidP="00BD760F">
      <w:pPr>
        <w:numPr>
          <w:ilvl w:val="0"/>
          <w:numId w:val="1"/>
        </w:numPr>
        <w:spacing w:after="0" w:line="240" w:lineRule="auto"/>
        <w:jc w:val="both"/>
        <w:rPr>
          <w:rFonts w:ascii="Calibri" w:hAnsi="Calibri"/>
          <w:sz w:val="24"/>
          <w:szCs w:val="24"/>
        </w:rPr>
      </w:pPr>
      <w:r w:rsidRPr="00F86DA2">
        <w:rPr>
          <w:rFonts w:ascii="Calibri" w:hAnsi="Calibri"/>
          <w:sz w:val="24"/>
          <w:szCs w:val="24"/>
        </w:rPr>
        <w:t xml:space="preserve">The costs of staff such as research assistants and technicians will not be covered by the SVTGBI if these persons are not </w:t>
      </w:r>
      <w:r w:rsidR="002D04A3" w:rsidRPr="00F86DA2">
        <w:rPr>
          <w:rFonts w:ascii="Calibri" w:hAnsi="Calibri"/>
          <w:sz w:val="24"/>
          <w:szCs w:val="24"/>
        </w:rPr>
        <w:t xml:space="preserve">ordinary and special interest </w:t>
      </w:r>
      <w:r w:rsidRPr="00F86DA2">
        <w:rPr>
          <w:rFonts w:ascii="Calibri" w:hAnsi="Calibri"/>
          <w:sz w:val="24"/>
          <w:szCs w:val="24"/>
        </w:rPr>
        <w:t>members of the SVTGBI.</w:t>
      </w:r>
    </w:p>
    <w:p w14:paraId="26CD9F89" w14:textId="77777777" w:rsidR="002D04A3" w:rsidRPr="00F86DA2" w:rsidRDefault="002D04A3" w:rsidP="002D04A3">
      <w:pPr>
        <w:pStyle w:val="ListParagraph"/>
        <w:rPr>
          <w:rFonts w:ascii="Calibri" w:hAnsi="Calibri"/>
          <w:szCs w:val="24"/>
        </w:rPr>
      </w:pPr>
    </w:p>
    <w:p w14:paraId="6F761EA3" w14:textId="77777777" w:rsidR="001B1504" w:rsidRPr="00F86DA2" w:rsidRDefault="00D604AC" w:rsidP="00BD760F">
      <w:pPr>
        <w:numPr>
          <w:ilvl w:val="0"/>
          <w:numId w:val="1"/>
        </w:numPr>
        <w:spacing w:after="0" w:line="240" w:lineRule="auto"/>
        <w:jc w:val="both"/>
        <w:rPr>
          <w:rFonts w:ascii="Calibri" w:hAnsi="Calibri"/>
          <w:sz w:val="24"/>
          <w:szCs w:val="24"/>
        </w:rPr>
      </w:pPr>
      <w:r w:rsidRPr="00F86DA2">
        <w:rPr>
          <w:rFonts w:ascii="Calibri" w:hAnsi="Calibri"/>
          <w:sz w:val="24"/>
          <w:szCs w:val="24"/>
        </w:rPr>
        <w:t xml:space="preserve">The </w:t>
      </w:r>
      <w:r w:rsidR="001B1504" w:rsidRPr="00F86DA2">
        <w:rPr>
          <w:rFonts w:ascii="Calibri" w:hAnsi="Calibri"/>
          <w:sz w:val="24"/>
          <w:szCs w:val="24"/>
        </w:rPr>
        <w:t>SVTGBI</w:t>
      </w:r>
      <w:r w:rsidRPr="00F86DA2">
        <w:rPr>
          <w:rFonts w:ascii="Calibri" w:hAnsi="Calibri"/>
          <w:sz w:val="24"/>
          <w:szCs w:val="24"/>
        </w:rPr>
        <w:t xml:space="preserve"> will not pay indirect costs, </w:t>
      </w:r>
      <w:r w:rsidR="00BD760F" w:rsidRPr="00F86DA2">
        <w:rPr>
          <w:rFonts w:ascii="Calibri" w:hAnsi="Calibri"/>
          <w:sz w:val="24"/>
          <w:szCs w:val="24"/>
        </w:rPr>
        <w:t>e.g.</w:t>
      </w:r>
      <w:r w:rsidRPr="00F86DA2">
        <w:rPr>
          <w:rFonts w:ascii="Calibri" w:hAnsi="Calibri"/>
          <w:sz w:val="24"/>
          <w:szCs w:val="24"/>
        </w:rPr>
        <w:t xml:space="preserve"> advertising for posts, secretarial work, stationary or contribution to general departmental overheads.</w:t>
      </w:r>
      <w:r w:rsidR="001B1504" w:rsidRPr="00F86DA2">
        <w:rPr>
          <w:rFonts w:ascii="Calibri" w:hAnsi="Calibri"/>
          <w:sz w:val="24"/>
          <w:szCs w:val="24"/>
        </w:rPr>
        <w:t xml:space="preserve"> </w:t>
      </w:r>
      <w:r w:rsidRPr="00F86DA2">
        <w:rPr>
          <w:rFonts w:ascii="Calibri" w:hAnsi="Calibri"/>
          <w:sz w:val="24"/>
          <w:szCs w:val="24"/>
        </w:rPr>
        <w:t>Please ensure that costs are calculated accurately as supplementary grants are not available.</w:t>
      </w:r>
      <w:r w:rsidR="00BD760F" w:rsidRPr="00F86DA2">
        <w:rPr>
          <w:rFonts w:ascii="Calibri" w:hAnsi="Calibri"/>
          <w:sz w:val="24"/>
          <w:szCs w:val="24"/>
        </w:rPr>
        <w:t xml:space="preserve"> </w:t>
      </w:r>
      <w:r w:rsidRPr="00F86DA2">
        <w:rPr>
          <w:rFonts w:ascii="Calibri" w:hAnsi="Calibri"/>
          <w:sz w:val="24"/>
          <w:szCs w:val="24"/>
        </w:rPr>
        <w:t>All expenditure under this grant should be governed by the normal standard and procedures of the host institution.</w:t>
      </w:r>
    </w:p>
    <w:p w14:paraId="21824628" w14:textId="77777777" w:rsidR="001B1504" w:rsidRPr="00F86DA2" w:rsidRDefault="001B1504" w:rsidP="00BD760F">
      <w:pPr>
        <w:pStyle w:val="ListParagraph"/>
        <w:jc w:val="both"/>
        <w:rPr>
          <w:rFonts w:ascii="Calibri" w:hAnsi="Calibri"/>
          <w:szCs w:val="24"/>
        </w:rPr>
      </w:pPr>
    </w:p>
    <w:p w14:paraId="1DCA3896" w14:textId="77777777" w:rsidR="00D604AC" w:rsidRPr="00F86DA2" w:rsidRDefault="00D604AC" w:rsidP="00BD760F">
      <w:pPr>
        <w:numPr>
          <w:ilvl w:val="0"/>
          <w:numId w:val="1"/>
        </w:numPr>
        <w:spacing w:after="0" w:line="240" w:lineRule="auto"/>
        <w:jc w:val="both"/>
        <w:rPr>
          <w:rFonts w:ascii="Calibri" w:hAnsi="Calibri"/>
          <w:sz w:val="24"/>
          <w:szCs w:val="24"/>
        </w:rPr>
      </w:pPr>
      <w:r w:rsidRPr="00F86DA2">
        <w:rPr>
          <w:rFonts w:ascii="Calibri" w:hAnsi="Calibri"/>
          <w:sz w:val="24"/>
          <w:szCs w:val="24"/>
        </w:rPr>
        <w:t>NHS and/or University agreement for infrastructure support.</w:t>
      </w:r>
      <w:r w:rsidR="001B1504" w:rsidRPr="00F86DA2">
        <w:rPr>
          <w:rFonts w:ascii="Calibri" w:hAnsi="Calibri"/>
          <w:sz w:val="24"/>
          <w:szCs w:val="24"/>
        </w:rPr>
        <w:t xml:space="preserve"> </w:t>
      </w:r>
      <w:r w:rsidRPr="00F86DA2">
        <w:rPr>
          <w:rFonts w:ascii="Calibri" w:hAnsi="Calibri"/>
          <w:sz w:val="24"/>
          <w:szCs w:val="24"/>
        </w:rPr>
        <w:t xml:space="preserve">Confirmation that the employing authority agrees to undertake the financial management and supervision of the research.  </w:t>
      </w:r>
    </w:p>
    <w:p w14:paraId="71E993FA" w14:textId="77777777" w:rsidR="003622F4" w:rsidRPr="00F86DA2" w:rsidRDefault="003622F4" w:rsidP="003622F4">
      <w:pPr>
        <w:pStyle w:val="ListParagraph"/>
        <w:rPr>
          <w:rFonts w:ascii="Calibri" w:hAnsi="Calibri"/>
          <w:szCs w:val="24"/>
        </w:rPr>
      </w:pPr>
    </w:p>
    <w:p w14:paraId="28DED495" w14:textId="77777777" w:rsidR="00D604AC" w:rsidRPr="00F86DA2" w:rsidRDefault="00D604AC" w:rsidP="00BD760F">
      <w:pPr>
        <w:numPr>
          <w:ilvl w:val="0"/>
          <w:numId w:val="1"/>
        </w:numPr>
        <w:spacing w:after="0" w:line="240" w:lineRule="auto"/>
        <w:jc w:val="both"/>
        <w:rPr>
          <w:rFonts w:ascii="Calibri" w:hAnsi="Calibri"/>
          <w:sz w:val="24"/>
          <w:szCs w:val="24"/>
        </w:rPr>
      </w:pPr>
      <w:r w:rsidRPr="00F86DA2">
        <w:rPr>
          <w:rFonts w:ascii="Calibri" w:hAnsi="Calibri"/>
          <w:sz w:val="24"/>
          <w:szCs w:val="24"/>
        </w:rPr>
        <w:t xml:space="preserve">Proposed starting date of the project and duration.  We are able to extend the start date for 6 months after the award is made, however written permission must be obtained if the start date will be after this time. Please note that it may be possible to apply for an extension of the award duration.  This will be classified as a “non-cost” extension and should be applied for in writing with a detailed report of findings so far and reason for extension.  This will then be taken into consideration by the research committee.  </w:t>
      </w:r>
    </w:p>
    <w:p w14:paraId="078E2E3A" w14:textId="77777777" w:rsidR="001B1504" w:rsidRPr="00F86DA2" w:rsidRDefault="001B1504" w:rsidP="00BD760F">
      <w:pPr>
        <w:spacing w:after="0" w:line="240" w:lineRule="auto"/>
        <w:ind w:left="360"/>
        <w:jc w:val="both"/>
        <w:rPr>
          <w:rFonts w:ascii="Calibri" w:hAnsi="Calibri"/>
          <w:sz w:val="24"/>
          <w:szCs w:val="24"/>
        </w:rPr>
      </w:pPr>
    </w:p>
    <w:p w14:paraId="74900F3B" w14:textId="3B3A7253" w:rsidR="00D604AC" w:rsidRPr="00F86DA2" w:rsidRDefault="00D604AC" w:rsidP="00BD760F">
      <w:pPr>
        <w:numPr>
          <w:ilvl w:val="0"/>
          <w:numId w:val="1"/>
        </w:numPr>
        <w:spacing w:after="0" w:line="240" w:lineRule="auto"/>
        <w:jc w:val="both"/>
        <w:rPr>
          <w:rFonts w:ascii="Calibri" w:hAnsi="Calibri"/>
          <w:sz w:val="24"/>
          <w:szCs w:val="24"/>
        </w:rPr>
      </w:pPr>
      <w:r w:rsidRPr="00F86DA2">
        <w:rPr>
          <w:rFonts w:ascii="Calibri" w:hAnsi="Calibri"/>
          <w:sz w:val="24"/>
          <w:szCs w:val="24"/>
        </w:rPr>
        <w:t>Grants will only be made to individuals and research teams. Grants will not be awarded to other charities or institutions. Grant recipients must work within the United Kingdom or Ireland.</w:t>
      </w:r>
    </w:p>
    <w:p w14:paraId="6B28D337" w14:textId="77777777" w:rsidR="00F86DA2" w:rsidRPr="00F86DA2" w:rsidRDefault="00F86DA2" w:rsidP="00F86DA2">
      <w:pPr>
        <w:pStyle w:val="ListParagraph"/>
        <w:rPr>
          <w:rFonts w:asciiTheme="minorHAnsi" w:hAnsiTheme="minorHAnsi"/>
          <w:szCs w:val="24"/>
        </w:rPr>
      </w:pPr>
    </w:p>
    <w:p w14:paraId="05625642" w14:textId="77777777" w:rsidR="00F86DA2" w:rsidRPr="00F86DA2" w:rsidRDefault="00F86DA2" w:rsidP="00F86DA2">
      <w:pPr>
        <w:pStyle w:val="ListParagraph"/>
        <w:numPr>
          <w:ilvl w:val="0"/>
          <w:numId w:val="1"/>
        </w:numPr>
        <w:ind w:right="-343"/>
        <w:contextualSpacing/>
        <w:jc w:val="both"/>
        <w:rPr>
          <w:rFonts w:asciiTheme="minorHAnsi" w:hAnsiTheme="minorHAnsi"/>
          <w:szCs w:val="24"/>
        </w:rPr>
      </w:pPr>
      <w:r w:rsidRPr="00F86DA2">
        <w:rPr>
          <w:rFonts w:asciiTheme="minorHAnsi" w:hAnsiTheme="minorHAnsi"/>
          <w:szCs w:val="24"/>
        </w:rPr>
        <w:t xml:space="preserve">The SVTGBI policy for travel reimbursement is as follows: </w:t>
      </w:r>
      <w:r w:rsidRPr="00F86DA2">
        <w:rPr>
          <w:rFonts w:asciiTheme="minorHAnsi" w:hAnsiTheme="minorHAnsi" w:cs="Arial"/>
          <w:szCs w:val="24"/>
        </w:rPr>
        <w:t>Standard Class Rail Fare or flights if comparable/cheaper than standard rail fare. Where possible advanced booking must be used. Vehicle – 40p per mile. Reimbursement for food will not be made on single day meetings, study days etc.</w:t>
      </w:r>
    </w:p>
    <w:p w14:paraId="2893DBE6" w14:textId="77777777" w:rsidR="00F86DA2" w:rsidRPr="00F86DA2" w:rsidRDefault="00F86DA2" w:rsidP="00F86DA2">
      <w:pPr>
        <w:pStyle w:val="ListParagraph"/>
        <w:rPr>
          <w:rFonts w:asciiTheme="minorHAnsi" w:hAnsiTheme="minorHAnsi"/>
          <w:szCs w:val="24"/>
        </w:rPr>
      </w:pPr>
    </w:p>
    <w:p w14:paraId="4A0D8A36" w14:textId="7C2FBC03" w:rsidR="00F86DA2" w:rsidRPr="00F86DA2" w:rsidRDefault="00F86DA2" w:rsidP="00F86DA2">
      <w:pPr>
        <w:pStyle w:val="ListParagraph"/>
        <w:numPr>
          <w:ilvl w:val="0"/>
          <w:numId w:val="1"/>
        </w:numPr>
        <w:ind w:right="-343"/>
        <w:contextualSpacing/>
        <w:jc w:val="both"/>
        <w:rPr>
          <w:rFonts w:asciiTheme="minorHAnsi" w:hAnsiTheme="minorHAnsi"/>
          <w:szCs w:val="24"/>
        </w:rPr>
      </w:pPr>
      <w:r w:rsidRPr="00F86DA2">
        <w:rPr>
          <w:rFonts w:asciiTheme="minorHAnsi" w:hAnsiTheme="minorHAnsi" w:cs="Arial"/>
          <w:szCs w:val="24"/>
        </w:rPr>
        <w:t>Re-imbursement of Hotel Charges will be up to £85 outside London or £125 inside London.</w:t>
      </w:r>
    </w:p>
    <w:p w14:paraId="35C462C2" w14:textId="77777777" w:rsidR="00F86DA2" w:rsidRPr="00F86DA2" w:rsidRDefault="00F86DA2" w:rsidP="00F86DA2">
      <w:pPr>
        <w:pStyle w:val="ListParagraph"/>
        <w:ind w:left="360" w:right="-343"/>
        <w:contextualSpacing/>
        <w:jc w:val="both"/>
        <w:rPr>
          <w:rFonts w:asciiTheme="minorHAnsi" w:hAnsiTheme="minorHAnsi"/>
          <w:szCs w:val="24"/>
        </w:rPr>
      </w:pPr>
    </w:p>
    <w:p w14:paraId="3D7E4B62" w14:textId="77777777" w:rsidR="00D604AC" w:rsidRDefault="00D604AC" w:rsidP="00BD760F">
      <w:pPr>
        <w:numPr>
          <w:ilvl w:val="0"/>
          <w:numId w:val="1"/>
        </w:numPr>
        <w:spacing w:after="0" w:line="240" w:lineRule="auto"/>
        <w:jc w:val="both"/>
        <w:rPr>
          <w:rFonts w:ascii="Calibri" w:hAnsi="Calibri"/>
          <w:sz w:val="24"/>
          <w:szCs w:val="24"/>
        </w:rPr>
      </w:pPr>
      <w:r w:rsidRPr="00F86DA2">
        <w:rPr>
          <w:rFonts w:ascii="Calibri" w:hAnsi="Calibri"/>
          <w:sz w:val="24"/>
          <w:szCs w:val="24"/>
        </w:rPr>
        <w:t xml:space="preserve"> When the </w:t>
      </w:r>
      <w:r w:rsidR="001B1504" w:rsidRPr="00F86DA2">
        <w:rPr>
          <w:rFonts w:ascii="Calibri" w:hAnsi="Calibri"/>
          <w:sz w:val="24"/>
          <w:szCs w:val="24"/>
        </w:rPr>
        <w:t>SVTGBI</w:t>
      </w:r>
      <w:r w:rsidRPr="00F86DA2">
        <w:rPr>
          <w:rFonts w:ascii="Calibri" w:hAnsi="Calibri"/>
          <w:sz w:val="24"/>
          <w:szCs w:val="24"/>
        </w:rPr>
        <w:t xml:space="preserve"> makes a grant, they reserve the right, without notice, to terminate it should they so wish.  In such a case, the </w:t>
      </w:r>
      <w:r w:rsidR="001B1504" w:rsidRPr="00F86DA2">
        <w:rPr>
          <w:rFonts w:ascii="Calibri" w:hAnsi="Calibri"/>
          <w:sz w:val="24"/>
          <w:szCs w:val="24"/>
        </w:rPr>
        <w:t>SVTGBI</w:t>
      </w:r>
      <w:r w:rsidRPr="00F86DA2">
        <w:rPr>
          <w:rFonts w:ascii="Calibri" w:hAnsi="Calibri"/>
          <w:sz w:val="24"/>
          <w:szCs w:val="24"/>
        </w:rPr>
        <w:t xml:space="preserve"> will reimburse the host institution for expenditure properly incurred under the award up to the termination date, but it will not in any event be responsible for, nor indemnify, the host institution against any matters arising from the employment of staff.</w:t>
      </w:r>
    </w:p>
    <w:p w14:paraId="3B084FCD" w14:textId="77777777" w:rsidR="00A10F98" w:rsidRDefault="00A10F98" w:rsidP="00A10F98">
      <w:pPr>
        <w:spacing w:after="0" w:line="240" w:lineRule="auto"/>
        <w:jc w:val="both"/>
        <w:rPr>
          <w:rFonts w:ascii="Calibri" w:hAnsi="Calibri"/>
          <w:sz w:val="24"/>
          <w:szCs w:val="24"/>
        </w:rPr>
      </w:pPr>
    </w:p>
    <w:p w14:paraId="5C55780C" w14:textId="61CAA4EE" w:rsidR="00A10F98" w:rsidRDefault="00A10F98" w:rsidP="00A10F98">
      <w:pPr>
        <w:numPr>
          <w:ilvl w:val="0"/>
          <w:numId w:val="1"/>
        </w:numPr>
        <w:spacing w:after="0" w:line="240" w:lineRule="auto"/>
        <w:jc w:val="both"/>
        <w:rPr>
          <w:rFonts w:ascii="Calibri" w:hAnsi="Calibri"/>
          <w:sz w:val="24"/>
          <w:szCs w:val="24"/>
        </w:rPr>
      </w:pPr>
      <w:r>
        <w:rPr>
          <w:rFonts w:ascii="Calibri" w:hAnsi="Calibri"/>
          <w:sz w:val="24"/>
          <w:szCs w:val="24"/>
        </w:rPr>
        <w:lastRenderedPageBreak/>
        <w:t>Invoices should be forwarded to:</w:t>
      </w:r>
    </w:p>
    <w:p w14:paraId="36262BB5" w14:textId="77777777" w:rsidR="00A10F98" w:rsidRDefault="00A10F98" w:rsidP="00A10F98">
      <w:pPr>
        <w:spacing w:after="0" w:line="240" w:lineRule="auto"/>
        <w:jc w:val="both"/>
        <w:rPr>
          <w:rFonts w:ascii="Calibri" w:hAnsi="Calibri"/>
          <w:sz w:val="24"/>
          <w:szCs w:val="24"/>
        </w:rPr>
      </w:pPr>
    </w:p>
    <w:p w14:paraId="0C778F8C" w14:textId="2D5E9C04" w:rsidR="00A10F98" w:rsidRDefault="00A10F98" w:rsidP="00A10F98">
      <w:pPr>
        <w:spacing w:after="0" w:line="240" w:lineRule="auto"/>
        <w:ind w:left="360"/>
        <w:jc w:val="both"/>
        <w:rPr>
          <w:rFonts w:ascii="Calibri" w:hAnsi="Calibri"/>
          <w:sz w:val="24"/>
          <w:szCs w:val="24"/>
        </w:rPr>
      </w:pPr>
      <w:r>
        <w:rPr>
          <w:rFonts w:ascii="Calibri" w:hAnsi="Calibri"/>
          <w:sz w:val="24"/>
          <w:szCs w:val="24"/>
        </w:rPr>
        <w:t>Richard Simpson</w:t>
      </w:r>
    </w:p>
    <w:p w14:paraId="71679225" w14:textId="460F0522" w:rsidR="00A10F98" w:rsidRDefault="00A10F98" w:rsidP="00A10F98">
      <w:pPr>
        <w:spacing w:after="0" w:line="240" w:lineRule="auto"/>
        <w:ind w:left="360"/>
        <w:jc w:val="both"/>
        <w:rPr>
          <w:rFonts w:ascii="Calibri" w:hAnsi="Calibri"/>
          <w:sz w:val="24"/>
          <w:szCs w:val="24"/>
        </w:rPr>
      </w:pPr>
      <w:r>
        <w:rPr>
          <w:rFonts w:ascii="Calibri" w:hAnsi="Calibri"/>
          <w:sz w:val="24"/>
          <w:szCs w:val="24"/>
        </w:rPr>
        <w:t>Chair of Research Committee</w:t>
      </w:r>
    </w:p>
    <w:p w14:paraId="10F71C5B" w14:textId="77777777" w:rsidR="00A10F98" w:rsidRDefault="00A10F98" w:rsidP="00A10F98">
      <w:pPr>
        <w:spacing w:after="0" w:line="240" w:lineRule="auto"/>
        <w:ind w:left="360"/>
        <w:jc w:val="both"/>
        <w:rPr>
          <w:sz w:val="24"/>
          <w:szCs w:val="24"/>
        </w:rPr>
      </w:pPr>
      <w:r w:rsidRPr="00F86DA2">
        <w:rPr>
          <w:sz w:val="24"/>
          <w:szCs w:val="24"/>
        </w:rPr>
        <w:t>Society for Vascular Technology of Great Britain and Ireland</w:t>
      </w:r>
    </w:p>
    <w:p w14:paraId="46FEDA89" w14:textId="74BBAD3B" w:rsidR="00A10F98" w:rsidRDefault="00A10F98" w:rsidP="00A10F98">
      <w:pPr>
        <w:spacing w:after="0" w:line="240" w:lineRule="auto"/>
        <w:ind w:left="360"/>
        <w:jc w:val="both"/>
        <w:rPr>
          <w:sz w:val="24"/>
          <w:szCs w:val="24"/>
        </w:rPr>
      </w:pPr>
      <w:r>
        <w:rPr>
          <w:sz w:val="24"/>
          <w:szCs w:val="24"/>
        </w:rPr>
        <w:t>c\o Margaret Powe</w:t>
      </w:r>
      <w:r w:rsidR="00510282">
        <w:rPr>
          <w:sz w:val="24"/>
          <w:szCs w:val="24"/>
        </w:rPr>
        <w:t>l</w:t>
      </w:r>
      <w:r>
        <w:rPr>
          <w:sz w:val="24"/>
          <w:szCs w:val="24"/>
        </w:rPr>
        <w:t>l House</w:t>
      </w:r>
    </w:p>
    <w:p w14:paraId="23508839" w14:textId="662D0485" w:rsidR="00A10F98" w:rsidRDefault="00A10F98" w:rsidP="00A10F98">
      <w:pPr>
        <w:spacing w:after="0" w:line="240" w:lineRule="auto"/>
        <w:ind w:left="360"/>
        <w:jc w:val="both"/>
        <w:rPr>
          <w:sz w:val="24"/>
          <w:szCs w:val="24"/>
        </w:rPr>
      </w:pPr>
      <w:r>
        <w:rPr>
          <w:sz w:val="24"/>
          <w:szCs w:val="24"/>
        </w:rPr>
        <w:t xml:space="preserve">405 Midsummer </w:t>
      </w:r>
      <w:r w:rsidR="00510282" w:rsidRPr="00510282">
        <w:rPr>
          <w:sz w:val="24"/>
          <w:szCs w:val="24"/>
        </w:rPr>
        <w:t>Boulevard</w:t>
      </w:r>
    </w:p>
    <w:p w14:paraId="19542F0B" w14:textId="77777777" w:rsidR="00A10F98" w:rsidRDefault="00A10F98" w:rsidP="00A10F98">
      <w:pPr>
        <w:spacing w:after="0" w:line="240" w:lineRule="auto"/>
        <w:ind w:left="360"/>
        <w:jc w:val="both"/>
        <w:rPr>
          <w:sz w:val="24"/>
          <w:szCs w:val="24"/>
        </w:rPr>
      </w:pPr>
      <w:r>
        <w:rPr>
          <w:sz w:val="24"/>
          <w:szCs w:val="24"/>
        </w:rPr>
        <w:t>Milton Keynes</w:t>
      </w:r>
    </w:p>
    <w:p w14:paraId="311EB197" w14:textId="4D9D83A0" w:rsidR="00D604AC" w:rsidRDefault="00A10F98" w:rsidP="00A10F98">
      <w:pPr>
        <w:spacing w:after="0" w:line="240" w:lineRule="auto"/>
        <w:ind w:left="360"/>
        <w:jc w:val="both"/>
        <w:rPr>
          <w:sz w:val="24"/>
          <w:szCs w:val="24"/>
        </w:rPr>
      </w:pPr>
      <w:r w:rsidRPr="00F86DA2">
        <w:rPr>
          <w:sz w:val="24"/>
          <w:szCs w:val="24"/>
        </w:rPr>
        <w:t>MK9 3BN</w:t>
      </w:r>
    </w:p>
    <w:p w14:paraId="2A6EFF1E" w14:textId="77777777" w:rsidR="00A10F98" w:rsidRPr="00F86DA2" w:rsidRDefault="00A10F98" w:rsidP="00A10F98">
      <w:pPr>
        <w:spacing w:after="0" w:line="240" w:lineRule="auto"/>
        <w:ind w:left="360"/>
        <w:jc w:val="both"/>
        <w:rPr>
          <w:rFonts w:ascii="Calibri" w:hAnsi="Calibri"/>
          <w:sz w:val="24"/>
          <w:szCs w:val="24"/>
        </w:rPr>
      </w:pPr>
      <w:bookmarkStart w:id="0" w:name="_GoBack"/>
      <w:bookmarkEnd w:id="0"/>
    </w:p>
    <w:p w14:paraId="018FB02C" w14:textId="77777777" w:rsidR="00D604AC" w:rsidRPr="00F86DA2" w:rsidRDefault="00D604AC" w:rsidP="00BD760F">
      <w:pPr>
        <w:jc w:val="both"/>
        <w:rPr>
          <w:rFonts w:ascii="Calibri" w:hAnsi="Calibri"/>
          <w:sz w:val="24"/>
          <w:szCs w:val="24"/>
        </w:rPr>
      </w:pPr>
      <w:r w:rsidRPr="00F86DA2">
        <w:rPr>
          <w:rFonts w:ascii="Calibri" w:hAnsi="Calibri"/>
          <w:sz w:val="24"/>
          <w:szCs w:val="24"/>
        </w:rPr>
        <w:t xml:space="preserve">Please confirm your agreement to these conditions by signing and returning this sheet.  Strict compliance with these T&amp;C's is required and failure to do so will jeopardise any future applications to the </w:t>
      </w:r>
      <w:r w:rsidR="003C5A31" w:rsidRPr="00F86DA2">
        <w:rPr>
          <w:rFonts w:ascii="Calibri" w:hAnsi="Calibri"/>
          <w:sz w:val="24"/>
          <w:szCs w:val="24"/>
        </w:rPr>
        <w:t>SVTGBI.</w:t>
      </w:r>
    </w:p>
    <w:p w14:paraId="006631F3" w14:textId="77777777" w:rsidR="00D604AC" w:rsidRPr="00F86DA2" w:rsidRDefault="003C5A31" w:rsidP="00BD760F">
      <w:pPr>
        <w:jc w:val="both"/>
        <w:rPr>
          <w:rFonts w:ascii="Calibri" w:hAnsi="Calibri"/>
          <w:sz w:val="24"/>
          <w:szCs w:val="24"/>
        </w:rPr>
      </w:pPr>
      <w:r w:rsidRPr="00F86DA2">
        <w:rPr>
          <w:rFonts w:ascii="Calibri" w:hAnsi="Calibri"/>
          <w:sz w:val="24"/>
          <w:szCs w:val="24"/>
        </w:rPr>
        <w:t>We</w:t>
      </w:r>
      <w:r w:rsidR="00D604AC" w:rsidRPr="00F86DA2">
        <w:rPr>
          <w:rFonts w:ascii="Calibri" w:hAnsi="Calibri"/>
          <w:sz w:val="24"/>
          <w:szCs w:val="24"/>
        </w:rPr>
        <w:t xml:space="preserve"> hereby agree to abide by the above conditions</w:t>
      </w:r>
      <w:r w:rsidRPr="00F86DA2">
        <w:rPr>
          <w:rFonts w:ascii="Calibri" w:hAnsi="Calibri"/>
          <w:sz w:val="24"/>
          <w:szCs w:val="24"/>
        </w:rPr>
        <w:t>;</w:t>
      </w:r>
    </w:p>
    <w:p w14:paraId="6B96DFF6" w14:textId="77777777" w:rsidR="00BD760F" w:rsidRPr="00F86DA2" w:rsidRDefault="00BD760F" w:rsidP="00BD760F">
      <w:pPr>
        <w:spacing w:after="0"/>
        <w:jc w:val="both"/>
        <w:rPr>
          <w:rFonts w:ascii="Calibri" w:hAnsi="Calibri"/>
          <w:b/>
          <w:sz w:val="24"/>
          <w:szCs w:val="24"/>
        </w:rPr>
      </w:pPr>
      <w:r w:rsidRPr="00F86DA2">
        <w:rPr>
          <w:rFonts w:ascii="Calibri" w:hAnsi="Calibri"/>
          <w:b/>
          <w:sz w:val="24"/>
          <w:szCs w:val="24"/>
        </w:rPr>
        <w:t>Applicant</w:t>
      </w:r>
    </w:p>
    <w:p w14:paraId="4B55356C" w14:textId="7570DE5F" w:rsidR="00F86DA2" w:rsidRDefault="00BD760F" w:rsidP="00F86DA2">
      <w:pPr>
        <w:spacing w:after="0"/>
        <w:rPr>
          <w:rFonts w:ascii="Calibri" w:hAnsi="Calibri"/>
          <w:sz w:val="24"/>
          <w:szCs w:val="24"/>
        </w:rPr>
      </w:pPr>
      <w:r w:rsidRPr="00F86DA2">
        <w:rPr>
          <w:rFonts w:ascii="Calibri" w:hAnsi="Calibri"/>
          <w:sz w:val="24"/>
          <w:szCs w:val="24"/>
        </w:rPr>
        <w:t>Print</w:t>
      </w:r>
      <w:r w:rsidR="00F86DA2">
        <w:rPr>
          <w:rFonts w:ascii="Calibri" w:hAnsi="Calibri"/>
          <w:sz w:val="24"/>
          <w:szCs w:val="24"/>
        </w:rPr>
        <w:t xml:space="preserve"> </w:t>
      </w:r>
      <w:r w:rsidR="000603BF">
        <w:rPr>
          <w:rFonts w:ascii="Calibri" w:hAnsi="Calibri"/>
          <w:sz w:val="24"/>
          <w:szCs w:val="24"/>
        </w:rPr>
        <w:t>Name: ………………………………………………</w:t>
      </w:r>
    </w:p>
    <w:p w14:paraId="72385063" w14:textId="77777777" w:rsidR="000603BF" w:rsidRDefault="000603BF" w:rsidP="00F86DA2">
      <w:pPr>
        <w:spacing w:after="0"/>
        <w:rPr>
          <w:rFonts w:ascii="Calibri" w:hAnsi="Calibri"/>
          <w:sz w:val="24"/>
          <w:szCs w:val="24"/>
        </w:rPr>
      </w:pPr>
    </w:p>
    <w:p w14:paraId="5B729E29" w14:textId="2F2F3DB1" w:rsidR="00F86DA2" w:rsidRDefault="00BD760F" w:rsidP="00F86DA2">
      <w:pPr>
        <w:spacing w:after="0"/>
        <w:rPr>
          <w:rFonts w:ascii="Calibri" w:hAnsi="Calibri"/>
          <w:sz w:val="24"/>
          <w:szCs w:val="24"/>
        </w:rPr>
      </w:pPr>
      <w:r w:rsidRPr="00F86DA2">
        <w:rPr>
          <w:rFonts w:ascii="Calibri" w:hAnsi="Calibri"/>
          <w:sz w:val="24"/>
          <w:szCs w:val="24"/>
        </w:rPr>
        <w:t>Signed</w:t>
      </w:r>
      <w:r w:rsidR="00F86DA2">
        <w:rPr>
          <w:rFonts w:ascii="Calibri" w:hAnsi="Calibri"/>
          <w:sz w:val="24"/>
          <w:szCs w:val="24"/>
        </w:rPr>
        <w:t>:</w:t>
      </w:r>
      <w:r w:rsidRPr="00F86DA2">
        <w:rPr>
          <w:rFonts w:ascii="Calibri" w:hAnsi="Calibri"/>
          <w:sz w:val="24"/>
          <w:szCs w:val="24"/>
        </w:rPr>
        <w:t xml:space="preserve"> ………………………………</w:t>
      </w:r>
      <w:r w:rsidR="00F86DA2">
        <w:rPr>
          <w:rFonts w:ascii="Calibri" w:hAnsi="Calibri"/>
          <w:sz w:val="24"/>
          <w:szCs w:val="24"/>
        </w:rPr>
        <w:t>………………</w:t>
      </w:r>
      <w:r w:rsidR="00A000C8">
        <w:rPr>
          <w:rFonts w:ascii="Calibri" w:hAnsi="Calibri"/>
          <w:sz w:val="24"/>
          <w:szCs w:val="24"/>
        </w:rPr>
        <w:t>…</w:t>
      </w:r>
      <w:proofErr w:type="gramStart"/>
      <w:r w:rsidR="00A000C8">
        <w:rPr>
          <w:rFonts w:ascii="Calibri" w:hAnsi="Calibri"/>
          <w:sz w:val="24"/>
          <w:szCs w:val="24"/>
        </w:rPr>
        <w:t>…..</w:t>
      </w:r>
      <w:proofErr w:type="gramEnd"/>
      <w:r w:rsidR="00A000C8">
        <w:rPr>
          <w:rFonts w:ascii="Calibri" w:hAnsi="Calibri"/>
          <w:sz w:val="24"/>
          <w:szCs w:val="24"/>
        </w:rPr>
        <w:t xml:space="preserve"> </w:t>
      </w:r>
    </w:p>
    <w:p w14:paraId="060FDED2" w14:textId="77777777" w:rsidR="000603BF" w:rsidRDefault="000603BF" w:rsidP="00F86DA2">
      <w:pPr>
        <w:spacing w:after="0"/>
        <w:rPr>
          <w:rFonts w:ascii="Calibri" w:hAnsi="Calibri"/>
          <w:sz w:val="24"/>
          <w:szCs w:val="24"/>
        </w:rPr>
      </w:pPr>
    </w:p>
    <w:p w14:paraId="161ADDE9" w14:textId="26E65EFB" w:rsidR="00BD760F" w:rsidRPr="00F86DA2" w:rsidRDefault="00BD760F" w:rsidP="00F86DA2">
      <w:pPr>
        <w:spacing w:after="0"/>
        <w:rPr>
          <w:rFonts w:ascii="Calibri" w:hAnsi="Calibri"/>
          <w:sz w:val="24"/>
          <w:szCs w:val="24"/>
        </w:rPr>
      </w:pPr>
      <w:r w:rsidRPr="00F86DA2">
        <w:rPr>
          <w:rFonts w:ascii="Calibri" w:hAnsi="Calibri"/>
          <w:sz w:val="24"/>
          <w:szCs w:val="24"/>
        </w:rPr>
        <w:t>Date</w:t>
      </w:r>
      <w:r w:rsidR="00A000C8">
        <w:rPr>
          <w:rFonts w:ascii="Calibri" w:hAnsi="Calibri"/>
          <w:sz w:val="24"/>
          <w:szCs w:val="24"/>
        </w:rPr>
        <w:t>:</w:t>
      </w:r>
      <w:r w:rsidRPr="00F86DA2">
        <w:rPr>
          <w:rFonts w:ascii="Calibri" w:hAnsi="Calibri"/>
          <w:sz w:val="24"/>
          <w:szCs w:val="24"/>
        </w:rPr>
        <w:t xml:space="preserve"> …………………………</w:t>
      </w:r>
      <w:r w:rsidR="00A000C8">
        <w:rPr>
          <w:rFonts w:ascii="Calibri" w:hAnsi="Calibri"/>
          <w:sz w:val="24"/>
          <w:szCs w:val="24"/>
        </w:rPr>
        <w:t>………………………………</w:t>
      </w:r>
    </w:p>
    <w:p w14:paraId="1FBFF343" w14:textId="77777777" w:rsidR="00BD760F" w:rsidRPr="00F86DA2" w:rsidRDefault="00BD760F" w:rsidP="00F86DA2">
      <w:pPr>
        <w:rPr>
          <w:rFonts w:ascii="Calibri" w:hAnsi="Calibri"/>
          <w:sz w:val="24"/>
          <w:szCs w:val="24"/>
        </w:rPr>
      </w:pPr>
    </w:p>
    <w:p w14:paraId="21E40CFC" w14:textId="77777777" w:rsidR="00BD760F" w:rsidRPr="00F86DA2" w:rsidRDefault="00BD760F" w:rsidP="00F86DA2">
      <w:pPr>
        <w:spacing w:after="0"/>
        <w:rPr>
          <w:rFonts w:ascii="Calibri" w:hAnsi="Calibri"/>
          <w:b/>
          <w:sz w:val="24"/>
          <w:szCs w:val="24"/>
        </w:rPr>
      </w:pPr>
      <w:r w:rsidRPr="00F86DA2">
        <w:rPr>
          <w:rFonts w:ascii="Calibri" w:hAnsi="Calibri"/>
          <w:b/>
          <w:sz w:val="24"/>
          <w:szCs w:val="24"/>
        </w:rPr>
        <w:t>Head of department</w:t>
      </w:r>
    </w:p>
    <w:p w14:paraId="3C6EA9B6" w14:textId="77777777" w:rsidR="00A000C8" w:rsidRDefault="00A000C8" w:rsidP="00A000C8">
      <w:pPr>
        <w:spacing w:after="0"/>
        <w:rPr>
          <w:rFonts w:ascii="Calibri" w:hAnsi="Calibri"/>
          <w:sz w:val="24"/>
          <w:szCs w:val="24"/>
        </w:rPr>
      </w:pPr>
      <w:r w:rsidRPr="00F86DA2">
        <w:rPr>
          <w:rFonts w:ascii="Calibri" w:hAnsi="Calibri"/>
          <w:sz w:val="24"/>
          <w:szCs w:val="24"/>
        </w:rPr>
        <w:t>Print</w:t>
      </w:r>
      <w:r>
        <w:rPr>
          <w:rFonts w:ascii="Calibri" w:hAnsi="Calibri"/>
          <w:sz w:val="24"/>
          <w:szCs w:val="24"/>
        </w:rPr>
        <w:t xml:space="preserve"> </w:t>
      </w:r>
      <w:r w:rsidRPr="00F86DA2">
        <w:rPr>
          <w:rFonts w:ascii="Calibri" w:hAnsi="Calibri"/>
          <w:sz w:val="24"/>
          <w:szCs w:val="24"/>
        </w:rPr>
        <w:t xml:space="preserve">Name: ……………………………………………… </w:t>
      </w:r>
    </w:p>
    <w:p w14:paraId="29E3DEF4" w14:textId="77777777" w:rsidR="000603BF" w:rsidRDefault="000603BF" w:rsidP="00A000C8">
      <w:pPr>
        <w:spacing w:after="0"/>
        <w:rPr>
          <w:rFonts w:ascii="Calibri" w:hAnsi="Calibri"/>
          <w:sz w:val="24"/>
          <w:szCs w:val="24"/>
        </w:rPr>
      </w:pPr>
    </w:p>
    <w:p w14:paraId="7C716FD3" w14:textId="77777777" w:rsidR="00A000C8" w:rsidRDefault="00A000C8" w:rsidP="00A000C8">
      <w:pPr>
        <w:spacing w:after="0"/>
        <w:rPr>
          <w:rFonts w:ascii="Calibri" w:hAnsi="Calibri"/>
          <w:sz w:val="24"/>
          <w:szCs w:val="24"/>
        </w:rPr>
      </w:pPr>
      <w:r w:rsidRPr="00F86DA2">
        <w:rPr>
          <w:rFonts w:ascii="Calibri" w:hAnsi="Calibri"/>
          <w:sz w:val="24"/>
          <w:szCs w:val="24"/>
        </w:rPr>
        <w:t>Signed</w:t>
      </w:r>
      <w:r>
        <w:rPr>
          <w:rFonts w:ascii="Calibri" w:hAnsi="Calibri"/>
          <w:sz w:val="24"/>
          <w:szCs w:val="24"/>
        </w:rPr>
        <w:t>:</w:t>
      </w:r>
      <w:r w:rsidRPr="00F86DA2">
        <w:rPr>
          <w:rFonts w:ascii="Calibri" w:hAnsi="Calibri"/>
          <w:sz w:val="24"/>
          <w:szCs w:val="24"/>
        </w:rPr>
        <w:t xml:space="preserve"> ………………………………</w:t>
      </w:r>
      <w:r>
        <w:rPr>
          <w:rFonts w:ascii="Calibri" w:hAnsi="Calibri"/>
          <w:sz w:val="24"/>
          <w:szCs w:val="24"/>
        </w:rPr>
        <w:t>…………………</w:t>
      </w:r>
      <w:proofErr w:type="gramStart"/>
      <w:r>
        <w:rPr>
          <w:rFonts w:ascii="Calibri" w:hAnsi="Calibri"/>
          <w:sz w:val="24"/>
          <w:szCs w:val="24"/>
        </w:rPr>
        <w:t>…..</w:t>
      </w:r>
      <w:proofErr w:type="gramEnd"/>
      <w:r>
        <w:rPr>
          <w:rFonts w:ascii="Calibri" w:hAnsi="Calibri"/>
          <w:sz w:val="24"/>
          <w:szCs w:val="24"/>
        </w:rPr>
        <w:t xml:space="preserve"> </w:t>
      </w:r>
    </w:p>
    <w:p w14:paraId="25ED071E" w14:textId="77777777" w:rsidR="000603BF" w:rsidRDefault="000603BF" w:rsidP="00A000C8">
      <w:pPr>
        <w:spacing w:after="0"/>
        <w:rPr>
          <w:rFonts w:ascii="Calibri" w:hAnsi="Calibri"/>
          <w:sz w:val="24"/>
          <w:szCs w:val="24"/>
        </w:rPr>
      </w:pPr>
    </w:p>
    <w:p w14:paraId="26DBE126" w14:textId="77777777" w:rsidR="00A000C8" w:rsidRPr="00F86DA2" w:rsidRDefault="00A000C8" w:rsidP="00A000C8">
      <w:pPr>
        <w:spacing w:after="0"/>
        <w:rPr>
          <w:rFonts w:ascii="Calibri" w:hAnsi="Calibri"/>
          <w:sz w:val="24"/>
          <w:szCs w:val="24"/>
        </w:rPr>
      </w:pPr>
      <w:r w:rsidRPr="00F86DA2">
        <w:rPr>
          <w:rFonts w:ascii="Calibri" w:hAnsi="Calibri"/>
          <w:sz w:val="24"/>
          <w:szCs w:val="24"/>
        </w:rPr>
        <w:t>Date</w:t>
      </w:r>
      <w:r>
        <w:rPr>
          <w:rFonts w:ascii="Calibri" w:hAnsi="Calibri"/>
          <w:sz w:val="24"/>
          <w:szCs w:val="24"/>
        </w:rPr>
        <w:t>:</w:t>
      </w:r>
      <w:r w:rsidRPr="00F86DA2">
        <w:rPr>
          <w:rFonts w:ascii="Calibri" w:hAnsi="Calibri"/>
          <w:sz w:val="24"/>
          <w:szCs w:val="24"/>
        </w:rPr>
        <w:t xml:space="preserve"> …………………………</w:t>
      </w:r>
      <w:r>
        <w:rPr>
          <w:rFonts w:ascii="Calibri" w:hAnsi="Calibri"/>
          <w:sz w:val="24"/>
          <w:szCs w:val="24"/>
        </w:rPr>
        <w:t>………………………………</w:t>
      </w:r>
    </w:p>
    <w:p w14:paraId="6A54B80D" w14:textId="77777777" w:rsidR="00BD760F" w:rsidRPr="00F86DA2" w:rsidRDefault="00BD760F" w:rsidP="00F86DA2">
      <w:pPr>
        <w:rPr>
          <w:rFonts w:ascii="Calibri" w:hAnsi="Calibri"/>
          <w:b/>
          <w:sz w:val="24"/>
          <w:szCs w:val="24"/>
        </w:rPr>
      </w:pPr>
    </w:p>
    <w:p w14:paraId="4F25C1C8" w14:textId="77777777" w:rsidR="00BD760F" w:rsidRPr="00F86DA2" w:rsidRDefault="00BD760F" w:rsidP="00F86DA2">
      <w:pPr>
        <w:spacing w:after="0"/>
        <w:rPr>
          <w:rFonts w:ascii="Calibri" w:hAnsi="Calibri"/>
          <w:b/>
          <w:sz w:val="24"/>
          <w:szCs w:val="24"/>
        </w:rPr>
      </w:pPr>
      <w:r w:rsidRPr="00F86DA2">
        <w:rPr>
          <w:rFonts w:ascii="Calibri" w:hAnsi="Calibri"/>
          <w:b/>
          <w:sz w:val="24"/>
          <w:szCs w:val="24"/>
        </w:rPr>
        <w:t>Head of R&amp;D</w:t>
      </w:r>
    </w:p>
    <w:p w14:paraId="6422E334" w14:textId="77777777" w:rsidR="00A000C8" w:rsidRDefault="00A000C8" w:rsidP="00A000C8">
      <w:pPr>
        <w:spacing w:after="0"/>
        <w:rPr>
          <w:rFonts w:ascii="Calibri" w:hAnsi="Calibri"/>
          <w:sz w:val="24"/>
          <w:szCs w:val="24"/>
        </w:rPr>
      </w:pPr>
      <w:r w:rsidRPr="00F86DA2">
        <w:rPr>
          <w:rFonts w:ascii="Calibri" w:hAnsi="Calibri"/>
          <w:sz w:val="24"/>
          <w:szCs w:val="24"/>
        </w:rPr>
        <w:t>Print</w:t>
      </w:r>
      <w:r>
        <w:rPr>
          <w:rFonts w:ascii="Calibri" w:hAnsi="Calibri"/>
          <w:sz w:val="24"/>
          <w:szCs w:val="24"/>
        </w:rPr>
        <w:t xml:space="preserve"> </w:t>
      </w:r>
      <w:r w:rsidRPr="00F86DA2">
        <w:rPr>
          <w:rFonts w:ascii="Calibri" w:hAnsi="Calibri"/>
          <w:sz w:val="24"/>
          <w:szCs w:val="24"/>
        </w:rPr>
        <w:t xml:space="preserve">Name: ……………………………………………… </w:t>
      </w:r>
    </w:p>
    <w:p w14:paraId="1136C086" w14:textId="77777777" w:rsidR="000603BF" w:rsidRDefault="000603BF" w:rsidP="00A000C8">
      <w:pPr>
        <w:spacing w:after="0"/>
        <w:rPr>
          <w:rFonts w:ascii="Calibri" w:hAnsi="Calibri"/>
          <w:sz w:val="24"/>
          <w:szCs w:val="24"/>
        </w:rPr>
      </w:pPr>
    </w:p>
    <w:p w14:paraId="29732FAA" w14:textId="77777777" w:rsidR="00A000C8" w:rsidRDefault="00A000C8" w:rsidP="00A000C8">
      <w:pPr>
        <w:spacing w:after="0"/>
        <w:rPr>
          <w:rFonts w:ascii="Calibri" w:hAnsi="Calibri"/>
          <w:sz w:val="24"/>
          <w:szCs w:val="24"/>
        </w:rPr>
      </w:pPr>
      <w:r w:rsidRPr="00F86DA2">
        <w:rPr>
          <w:rFonts w:ascii="Calibri" w:hAnsi="Calibri"/>
          <w:sz w:val="24"/>
          <w:szCs w:val="24"/>
        </w:rPr>
        <w:t>Signed</w:t>
      </w:r>
      <w:r>
        <w:rPr>
          <w:rFonts w:ascii="Calibri" w:hAnsi="Calibri"/>
          <w:sz w:val="24"/>
          <w:szCs w:val="24"/>
        </w:rPr>
        <w:t>:</w:t>
      </w:r>
      <w:r w:rsidRPr="00F86DA2">
        <w:rPr>
          <w:rFonts w:ascii="Calibri" w:hAnsi="Calibri"/>
          <w:sz w:val="24"/>
          <w:szCs w:val="24"/>
        </w:rPr>
        <w:t xml:space="preserve"> ………………………………</w:t>
      </w:r>
      <w:r>
        <w:rPr>
          <w:rFonts w:ascii="Calibri" w:hAnsi="Calibri"/>
          <w:sz w:val="24"/>
          <w:szCs w:val="24"/>
        </w:rPr>
        <w:t>…………………</w:t>
      </w:r>
      <w:proofErr w:type="gramStart"/>
      <w:r>
        <w:rPr>
          <w:rFonts w:ascii="Calibri" w:hAnsi="Calibri"/>
          <w:sz w:val="24"/>
          <w:szCs w:val="24"/>
        </w:rPr>
        <w:t>…..</w:t>
      </w:r>
      <w:proofErr w:type="gramEnd"/>
      <w:r>
        <w:rPr>
          <w:rFonts w:ascii="Calibri" w:hAnsi="Calibri"/>
          <w:sz w:val="24"/>
          <w:szCs w:val="24"/>
        </w:rPr>
        <w:t xml:space="preserve"> </w:t>
      </w:r>
    </w:p>
    <w:p w14:paraId="7C84981D" w14:textId="77777777" w:rsidR="000603BF" w:rsidRDefault="000603BF" w:rsidP="00A000C8">
      <w:pPr>
        <w:spacing w:after="0"/>
        <w:rPr>
          <w:rFonts w:ascii="Calibri" w:hAnsi="Calibri"/>
          <w:sz w:val="24"/>
          <w:szCs w:val="24"/>
        </w:rPr>
      </w:pPr>
    </w:p>
    <w:p w14:paraId="42F84434" w14:textId="77777777" w:rsidR="00A000C8" w:rsidRPr="00F86DA2" w:rsidRDefault="00A000C8" w:rsidP="00A000C8">
      <w:pPr>
        <w:spacing w:after="0"/>
        <w:rPr>
          <w:rFonts w:ascii="Calibri" w:hAnsi="Calibri"/>
          <w:sz w:val="24"/>
          <w:szCs w:val="24"/>
        </w:rPr>
      </w:pPr>
      <w:r w:rsidRPr="00F86DA2">
        <w:rPr>
          <w:rFonts w:ascii="Calibri" w:hAnsi="Calibri"/>
          <w:sz w:val="24"/>
          <w:szCs w:val="24"/>
        </w:rPr>
        <w:t>Date</w:t>
      </w:r>
      <w:r>
        <w:rPr>
          <w:rFonts w:ascii="Calibri" w:hAnsi="Calibri"/>
          <w:sz w:val="24"/>
          <w:szCs w:val="24"/>
        </w:rPr>
        <w:t>:</w:t>
      </w:r>
      <w:r w:rsidRPr="00F86DA2">
        <w:rPr>
          <w:rFonts w:ascii="Calibri" w:hAnsi="Calibri"/>
          <w:sz w:val="24"/>
          <w:szCs w:val="24"/>
        </w:rPr>
        <w:t xml:space="preserve"> …………………………</w:t>
      </w:r>
      <w:r>
        <w:rPr>
          <w:rFonts w:ascii="Calibri" w:hAnsi="Calibri"/>
          <w:sz w:val="24"/>
          <w:szCs w:val="24"/>
        </w:rPr>
        <w:t>………………………………</w:t>
      </w:r>
    </w:p>
    <w:p w14:paraId="7688078B" w14:textId="5C592D12" w:rsidR="00BD760F" w:rsidRPr="00F86DA2" w:rsidRDefault="00BD760F" w:rsidP="00A000C8">
      <w:pPr>
        <w:spacing w:after="0"/>
        <w:rPr>
          <w:rFonts w:ascii="Calibri" w:hAnsi="Calibri"/>
          <w:sz w:val="24"/>
          <w:szCs w:val="24"/>
        </w:rPr>
      </w:pPr>
    </w:p>
    <w:sectPr w:rsidR="00BD760F" w:rsidRPr="00F86DA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9D258" w14:textId="77777777" w:rsidR="009C1E6D" w:rsidRDefault="009C1E6D" w:rsidP="00A000C8">
      <w:pPr>
        <w:spacing w:after="0" w:line="240" w:lineRule="auto"/>
      </w:pPr>
      <w:r>
        <w:separator/>
      </w:r>
    </w:p>
  </w:endnote>
  <w:endnote w:type="continuationSeparator" w:id="0">
    <w:p w14:paraId="2D7B4EA1" w14:textId="77777777" w:rsidR="009C1E6D" w:rsidRDefault="009C1E6D" w:rsidP="00A00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3449028"/>
      <w:docPartObj>
        <w:docPartGallery w:val="Page Numbers (Bottom of Page)"/>
        <w:docPartUnique/>
      </w:docPartObj>
    </w:sdtPr>
    <w:sdtEndPr>
      <w:rPr>
        <w:color w:val="7F7F7F" w:themeColor="background1" w:themeShade="7F"/>
        <w:spacing w:val="60"/>
      </w:rPr>
    </w:sdtEndPr>
    <w:sdtContent>
      <w:p w14:paraId="0D528F29" w14:textId="5A22ED47" w:rsidR="00A000C8" w:rsidRDefault="00A000C8">
        <w:pPr>
          <w:pStyle w:val="Footer"/>
          <w:pBdr>
            <w:top w:val="single" w:sz="4" w:space="1" w:color="D9D9D9" w:themeColor="background1" w:themeShade="D9"/>
          </w:pBdr>
          <w:jc w:val="right"/>
        </w:pPr>
        <w:r>
          <w:fldChar w:fldCharType="begin"/>
        </w:r>
        <w:r>
          <w:instrText xml:space="preserve"> PAGE   \* MERGEFORMAT </w:instrText>
        </w:r>
        <w:r>
          <w:fldChar w:fldCharType="separate"/>
        </w:r>
        <w:r w:rsidR="00510282">
          <w:rPr>
            <w:noProof/>
          </w:rPr>
          <w:t>3</w:t>
        </w:r>
        <w:r>
          <w:rPr>
            <w:noProof/>
          </w:rPr>
          <w:fldChar w:fldCharType="end"/>
        </w:r>
        <w:r>
          <w:t xml:space="preserve"> | </w:t>
        </w:r>
        <w:r>
          <w:rPr>
            <w:color w:val="7F7F7F" w:themeColor="background1" w:themeShade="7F"/>
            <w:spacing w:val="60"/>
          </w:rPr>
          <w:t>Page</w:t>
        </w:r>
      </w:p>
    </w:sdtContent>
  </w:sdt>
  <w:p w14:paraId="4AD28706" w14:textId="77777777" w:rsidR="00A000C8" w:rsidRDefault="00A000C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3057F" w14:textId="77777777" w:rsidR="009C1E6D" w:rsidRDefault="009C1E6D" w:rsidP="00A000C8">
      <w:pPr>
        <w:spacing w:after="0" w:line="240" w:lineRule="auto"/>
      </w:pPr>
      <w:r>
        <w:separator/>
      </w:r>
    </w:p>
  </w:footnote>
  <w:footnote w:type="continuationSeparator" w:id="0">
    <w:p w14:paraId="73BFE751" w14:textId="77777777" w:rsidR="009C1E6D" w:rsidRDefault="009C1E6D" w:rsidP="00A000C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24CAA" w14:textId="4135E995" w:rsidR="00A000C8" w:rsidRDefault="000603BF">
    <w:pPr>
      <w:pStyle w:val="Header"/>
    </w:pPr>
    <w:r w:rsidRPr="00BD760F">
      <w:rPr>
        <w:rFonts w:asciiTheme="majorHAnsi" w:hAnsiTheme="majorHAnsi" w:cs="Times New Roman"/>
        <w:noProof/>
        <w:sz w:val="56"/>
        <w:szCs w:val="56"/>
        <w:u w:val="single"/>
        <w:lang w:eastAsia="en-GB"/>
      </w:rPr>
      <w:drawing>
        <wp:anchor distT="0" distB="0" distL="114300" distR="114300" simplePos="0" relativeHeight="251659264" behindDoc="1" locked="0" layoutInCell="1" allowOverlap="1" wp14:anchorId="361807D5" wp14:editId="5F96AE1A">
          <wp:simplePos x="0" y="0"/>
          <wp:positionH relativeFrom="column">
            <wp:posOffset>3137535</wp:posOffset>
          </wp:positionH>
          <wp:positionV relativeFrom="paragraph">
            <wp:posOffset>-217170</wp:posOffset>
          </wp:positionV>
          <wp:extent cx="2369185" cy="855345"/>
          <wp:effectExtent l="0" t="0" r="0" b="1905"/>
          <wp:wrapTight wrapText="bothSides">
            <wp:wrapPolygon edited="0">
              <wp:start x="0" y="0"/>
              <wp:lineTo x="0" y="21167"/>
              <wp:lineTo x="21363" y="21167"/>
              <wp:lineTo x="213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9185" cy="855345"/>
                  </a:xfrm>
                  <a:prstGeom prst="rect">
                    <a:avLst/>
                  </a:prstGeom>
                  <a:noFill/>
                  <a:ln>
                    <a:noFill/>
                  </a:ln>
                </pic:spPr>
              </pic:pic>
            </a:graphicData>
          </a:graphic>
          <wp14:sizeRelH relativeFrom="page">
            <wp14:pctWidth>0</wp14:pctWidth>
          </wp14:sizeRelH>
          <wp14:sizeRelV relativeFrom="page">
            <wp14:pctHeight>0</wp14:pctHeight>
          </wp14:sizeRelV>
        </wp:anchor>
      </w:drawing>
    </w:r>
    <w:r w:rsidR="00A000C8">
      <w:t>SVT T&amp;C’s V4 2017/2018</w:t>
    </w:r>
    <w:r w:rsidRPr="000603BF">
      <w:rPr>
        <w:rFonts w:asciiTheme="majorHAnsi" w:hAnsiTheme="majorHAnsi" w:cs="Times New Roman"/>
        <w:noProof/>
        <w:sz w:val="56"/>
        <w:szCs w:val="56"/>
        <w:u w:val="single"/>
        <w:lang w:eastAsia="en-GB"/>
      </w:rPr>
      <w:t xml:space="preserve"> </w:t>
    </w:r>
  </w:p>
  <w:p w14:paraId="0B066A38" w14:textId="77777777" w:rsidR="00A000C8" w:rsidRDefault="00A000C8">
    <w:pPr>
      <w:pStyle w:val="Header"/>
    </w:pPr>
  </w:p>
  <w:p w14:paraId="32A20146" w14:textId="77777777" w:rsidR="000603BF" w:rsidRDefault="000603BF">
    <w:pPr>
      <w:pStyle w:val="Header"/>
    </w:pPr>
  </w:p>
  <w:p w14:paraId="36A247F2" w14:textId="77777777" w:rsidR="000603BF" w:rsidRDefault="000603BF">
    <w:pPr>
      <w:pStyle w:val="Header"/>
    </w:pPr>
  </w:p>
  <w:p w14:paraId="0C17AE81" w14:textId="77777777" w:rsidR="000603BF" w:rsidRDefault="000603B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035C30"/>
    <w:multiLevelType w:val="hybridMultilevel"/>
    <w:tmpl w:val="EDCAF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9E26B8"/>
    <w:multiLevelType w:val="hybridMultilevel"/>
    <w:tmpl w:val="EB6AC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5DA6ECF"/>
    <w:multiLevelType w:val="singleLevel"/>
    <w:tmpl w:val="7D98A262"/>
    <w:lvl w:ilvl="0">
      <w:start w:val="1"/>
      <w:numFmt w:val="decimal"/>
      <w:lvlText w:val="%1."/>
      <w:lvlJc w:val="left"/>
      <w:pPr>
        <w:tabs>
          <w:tab w:val="num" w:pos="360"/>
        </w:tabs>
        <w:ind w:left="360" w:hanging="360"/>
      </w:pPr>
      <w:rPr>
        <w:rFonts w:hint="default"/>
        <w:sz w:val="24"/>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4AC"/>
    <w:rsid w:val="000603BF"/>
    <w:rsid w:val="001B1504"/>
    <w:rsid w:val="002474DF"/>
    <w:rsid w:val="002D04A3"/>
    <w:rsid w:val="002D4351"/>
    <w:rsid w:val="003622F4"/>
    <w:rsid w:val="00380497"/>
    <w:rsid w:val="003C5A31"/>
    <w:rsid w:val="00413B4F"/>
    <w:rsid w:val="0043236D"/>
    <w:rsid w:val="004E3A3E"/>
    <w:rsid w:val="00510282"/>
    <w:rsid w:val="007C2A75"/>
    <w:rsid w:val="007E248A"/>
    <w:rsid w:val="00845E8D"/>
    <w:rsid w:val="00847731"/>
    <w:rsid w:val="009214E9"/>
    <w:rsid w:val="009C0F11"/>
    <w:rsid w:val="009C1E6D"/>
    <w:rsid w:val="00A000C8"/>
    <w:rsid w:val="00A10F98"/>
    <w:rsid w:val="00A174A7"/>
    <w:rsid w:val="00A2478B"/>
    <w:rsid w:val="00B21FE4"/>
    <w:rsid w:val="00B33073"/>
    <w:rsid w:val="00B8769E"/>
    <w:rsid w:val="00BC1F32"/>
    <w:rsid w:val="00BD760F"/>
    <w:rsid w:val="00C1252C"/>
    <w:rsid w:val="00C57585"/>
    <w:rsid w:val="00CB071A"/>
    <w:rsid w:val="00D604AC"/>
    <w:rsid w:val="00E90D8E"/>
    <w:rsid w:val="00F567FE"/>
    <w:rsid w:val="00F86D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193B2"/>
  <w15:docId w15:val="{6C1A31FB-CED3-4ECC-B4F7-14B13F5A3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604AC"/>
  </w:style>
  <w:style w:type="paragraph" w:styleId="Heading5">
    <w:name w:val="heading 5"/>
    <w:basedOn w:val="Normal"/>
    <w:next w:val="Normal"/>
    <w:link w:val="Heading5Char"/>
    <w:uiPriority w:val="9"/>
    <w:qFormat/>
    <w:rsid w:val="00D604AC"/>
    <w:pPr>
      <w:spacing w:before="240" w:after="60" w:line="240" w:lineRule="auto"/>
      <w:outlineLvl w:val="4"/>
    </w:pPr>
    <w:rPr>
      <w:rFonts w:ascii="Calibri" w:eastAsia="Times New Roman" w:hAnsi="Calibri" w:cs="Times New Roman"/>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604AC"/>
    <w:rPr>
      <w:rFonts w:ascii="Calibri" w:eastAsia="Times New Roman" w:hAnsi="Calibri" w:cs="Times New Roman"/>
      <w:b/>
      <w:bCs/>
      <w:i/>
      <w:iCs/>
      <w:sz w:val="26"/>
      <w:szCs w:val="26"/>
      <w:lang w:val="en-US"/>
    </w:rPr>
  </w:style>
  <w:style w:type="paragraph" w:styleId="ListParagraph">
    <w:name w:val="List Paragraph"/>
    <w:basedOn w:val="Normal"/>
    <w:uiPriority w:val="34"/>
    <w:qFormat/>
    <w:rsid w:val="00D604AC"/>
    <w:pPr>
      <w:spacing w:after="0" w:line="240" w:lineRule="auto"/>
      <w:ind w:left="720"/>
    </w:pPr>
    <w:rPr>
      <w:rFonts w:ascii="Times New Roman" w:eastAsia="Times New Roman" w:hAnsi="Times New Roman" w:cs="Times New Roman"/>
      <w:sz w:val="24"/>
      <w:szCs w:val="20"/>
      <w:lang w:val="en-US"/>
    </w:rPr>
  </w:style>
  <w:style w:type="character" w:styleId="CommentReference">
    <w:name w:val="annotation reference"/>
    <w:basedOn w:val="DefaultParagraphFont"/>
    <w:uiPriority w:val="99"/>
    <w:semiHidden/>
    <w:unhideWhenUsed/>
    <w:rsid w:val="003622F4"/>
    <w:rPr>
      <w:sz w:val="16"/>
      <w:szCs w:val="16"/>
    </w:rPr>
  </w:style>
  <w:style w:type="paragraph" w:styleId="CommentText">
    <w:name w:val="annotation text"/>
    <w:basedOn w:val="Normal"/>
    <w:link w:val="CommentTextChar"/>
    <w:uiPriority w:val="99"/>
    <w:semiHidden/>
    <w:unhideWhenUsed/>
    <w:rsid w:val="003622F4"/>
    <w:pPr>
      <w:spacing w:line="240" w:lineRule="auto"/>
    </w:pPr>
    <w:rPr>
      <w:sz w:val="20"/>
      <w:szCs w:val="20"/>
    </w:rPr>
  </w:style>
  <w:style w:type="character" w:customStyle="1" w:styleId="CommentTextChar">
    <w:name w:val="Comment Text Char"/>
    <w:basedOn w:val="DefaultParagraphFont"/>
    <w:link w:val="CommentText"/>
    <w:uiPriority w:val="99"/>
    <w:semiHidden/>
    <w:rsid w:val="003622F4"/>
    <w:rPr>
      <w:sz w:val="20"/>
      <w:szCs w:val="20"/>
    </w:rPr>
  </w:style>
  <w:style w:type="paragraph" w:styleId="CommentSubject">
    <w:name w:val="annotation subject"/>
    <w:basedOn w:val="CommentText"/>
    <w:next w:val="CommentText"/>
    <w:link w:val="CommentSubjectChar"/>
    <w:uiPriority w:val="99"/>
    <w:semiHidden/>
    <w:unhideWhenUsed/>
    <w:rsid w:val="003622F4"/>
    <w:rPr>
      <w:b/>
      <w:bCs/>
    </w:rPr>
  </w:style>
  <w:style w:type="character" w:customStyle="1" w:styleId="CommentSubjectChar">
    <w:name w:val="Comment Subject Char"/>
    <w:basedOn w:val="CommentTextChar"/>
    <w:link w:val="CommentSubject"/>
    <w:uiPriority w:val="99"/>
    <w:semiHidden/>
    <w:rsid w:val="003622F4"/>
    <w:rPr>
      <w:b/>
      <w:bCs/>
      <w:sz w:val="20"/>
      <w:szCs w:val="20"/>
    </w:rPr>
  </w:style>
  <w:style w:type="paragraph" w:styleId="BalloonText">
    <w:name w:val="Balloon Text"/>
    <w:basedOn w:val="Normal"/>
    <w:link w:val="BalloonTextChar"/>
    <w:uiPriority w:val="99"/>
    <w:semiHidden/>
    <w:unhideWhenUsed/>
    <w:rsid w:val="003622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2F4"/>
    <w:rPr>
      <w:rFonts w:ascii="Tahoma" w:hAnsi="Tahoma" w:cs="Tahoma"/>
      <w:sz w:val="16"/>
      <w:szCs w:val="16"/>
    </w:rPr>
  </w:style>
  <w:style w:type="paragraph" w:styleId="Header">
    <w:name w:val="header"/>
    <w:basedOn w:val="Normal"/>
    <w:link w:val="HeaderChar"/>
    <w:uiPriority w:val="99"/>
    <w:unhideWhenUsed/>
    <w:rsid w:val="00A000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0C8"/>
  </w:style>
  <w:style w:type="paragraph" w:styleId="Footer">
    <w:name w:val="footer"/>
    <w:basedOn w:val="Normal"/>
    <w:link w:val="FooterChar"/>
    <w:uiPriority w:val="99"/>
    <w:unhideWhenUsed/>
    <w:rsid w:val="00A000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2F73C-624A-3A47-8E23-04BE4452E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871</Words>
  <Characters>4971</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srogers</dc:creator>
  <cp:lastModifiedBy>Richard Simpson</cp:lastModifiedBy>
  <cp:revision>4</cp:revision>
  <dcterms:created xsi:type="dcterms:W3CDTF">2017-11-20T20:08:00Z</dcterms:created>
  <dcterms:modified xsi:type="dcterms:W3CDTF">2017-12-14T16:02:00Z</dcterms:modified>
</cp:coreProperties>
</file>