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76CED" w14:textId="77777777" w:rsidR="00043562" w:rsidRDefault="00043562" w:rsidP="00043562">
      <w:pPr>
        <w:jc w:val="center"/>
        <w:rPr>
          <w:b/>
          <w:sz w:val="28"/>
          <w:u w:val="single"/>
          <w:lang w:eastAsia="en-GB"/>
        </w:rPr>
      </w:pPr>
      <w:bookmarkStart w:id="0" w:name="_Hlk172795259"/>
      <w:r w:rsidRPr="00C6674A">
        <w:rPr>
          <w:b/>
          <w:sz w:val="28"/>
          <w:u w:val="single"/>
          <w:lang w:eastAsia="en-GB"/>
        </w:rPr>
        <w:t xml:space="preserve">Local </w:t>
      </w:r>
      <w:r>
        <w:rPr>
          <w:b/>
          <w:sz w:val="28"/>
          <w:u w:val="single"/>
          <w:lang w:eastAsia="en-GB"/>
        </w:rPr>
        <w:t xml:space="preserve">Lower Limb </w:t>
      </w:r>
      <w:r w:rsidRPr="00C6674A">
        <w:rPr>
          <w:b/>
          <w:sz w:val="28"/>
          <w:u w:val="single"/>
          <w:lang w:eastAsia="en-GB"/>
        </w:rPr>
        <w:t>Artery Duplex Imaging Protocol:</w:t>
      </w:r>
    </w:p>
    <w:p w14:paraId="2AEA7C1E" w14:textId="77777777" w:rsidR="00043562" w:rsidRPr="00C6674A" w:rsidRDefault="00043562" w:rsidP="00043562">
      <w:pPr>
        <w:jc w:val="center"/>
        <w:rPr>
          <w:rFonts w:ascii="Segoe UI" w:hAnsi="Segoe UI" w:cs="Segoe UI"/>
          <w:b/>
          <w:szCs w:val="18"/>
          <w:u w:val="single"/>
          <w:lang w:eastAsia="en-GB"/>
        </w:rPr>
      </w:pPr>
    </w:p>
    <w:bookmarkEnd w:id="0"/>
    <w:p w14:paraId="00A85156" w14:textId="77777777" w:rsidR="00043562" w:rsidRPr="00043562" w:rsidRDefault="00043562" w:rsidP="00043562">
      <w:pPr>
        <w:spacing w:after="0" w:line="240" w:lineRule="auto"/>
        <w:jc w:val="center"/>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shd w:val="clear" w:color="auto" w:fill="E1E3E6"/>
          <w:lang w:eastAsia="en-GB"/>
        </w:rPr>
        <w:t>LOWER LIMB ARTERIAL IMAGING</w:t>
      </w:r>
      <w:r w:rsidRPr="00043562">
        <w:rPr>
          <w:rFonts w:ascii="Calibri" w:eastAsia="Times New Roman" w:hAnsi="Calibri" w:cs="Calibri"/>
          <w:b/>
          <w:bCs/>
          <w:caps/>
          <w:color w:val="000000"/>
          <w:sz w:val="24"/>
          <w:szCs w:val="24"/>
          <w:lang w:eastAsia="en-GB"/>
        </w:rPr>
        <w:t> </w:t>
      </w:r>
      <w:r w:rsidRPr="00043562">
        <w:rPr>
          <w:rFonts w:ascii="Calibri" w:eastAsia="Times New Roman" w:hAnsi="Calibri" w:cs="Calibri"/>
          <w:color w:val="000000"/>
          <w:sz w:val="24"/>
          <w:szCs w:val="24"/>
          <w:lang w:eastAsia="en-GB"/>
        </w:rPr>
        <w:t> </w:t>
      </w:r>
    </w:p>
    <w:p w14:paraId="5444F9D4" w14:textId="77777777" w:rsidR="00043562" w:rsidRPr="00043562" w:rsidRDefault="00043562" w:rsidP="00043562">
      <w:pPr>
        <w:spacing w:after="0" w:line="240" w:lineRule="auto"/>
        <w:jc w:val="center"/>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75310C96" w14:textId="77777777" w:rsidR="00043562" w:rsidRPr="00043562" w:rsidRDefault="00043562" w:rsidP="00043562">
      <w:pPr>
        <w:numPr>
          <w:ilvl w:val="0"/>
          <w:numId w:val="1"/>
        </w:numPr>
        <w:pBdr>
          <w:top w:val="single" w:sz="4" w:space="1" w:color="000000"/>
        </w:pBd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SCOPE &amp; OBJECTIVE</w:t>
      </w:r>
      <w:r w:rsidRPr="00043562">
        <w:rPr>
          <w:rFonts w:ascii="Calibri" w:eastAsia="Times New Roman" w:hAnsi="Calibri" w:cs="Calibri"/>
          <w:color w:val="000000"/>
          <w:sz w:val="24"/>
          <w:szCs w:val="24"/>
          <w:lang w:eastAsia="en-GB"/>
        </w:rPr>
        <w:t> </w:t>
      </w:r>
    </w:p>
    <w:p w14:paraId="75BCC23C" w14:textId="77777777" w:rsidR="00043562" w:rsidRPr="00043562" w:rsidRDefault="00043562" w:rsidP="00043562">
      <w:pPr>
        <w:pBdr>
          <w:top w:val="single" w:sz="4" w:space="1" w:color="000000"/>
        </w:pBd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5747FCA" w14:textId="77777777" w:rsidR="00043562" w:rsidRPr="00043562" w:rsidRDefault="00043562" w:rsidP="00043562">
      <w:pPr>
        <w:numPr>
          <w:ilvl w:val="0"/>
          <w:numId w:val="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Arterial duplex ultrasound examination to assess for stenotic, occlusive or aneurysmal arterial disease in the major arteries of the lower extremity and abdomen.  </w:t>
      </w:r>
    </w:p>
    <w:p w14:paraId="41575C4C" w14:textId="77777777" w:rsidR="00043562" w:rsidRPr="00043562" w:rsidRDefault="00043562" w:rsidP="00043562">
      <w:pPr>
        <w:numPr>
          <w:ilvl w:val="0"/>
          <w:numId w:val="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To provide operators with general instructions on how to undertake the investigation.  </w:t>
      </w:r>
    </w:p>
    <w:p w14:paraId="4F7CA95F" w14:textId="77777777" w:rsidR="00043562" w:rsidRPr="00043562" w:rsidRDefault="00043562" w:rsidP="00043562">
      <w:pPr>
        <w:spacing w:after="0" w:line="240" w:lineRule="auto"/>
        <w:ind w:left="345"/>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7C7A9293" w14:textId="77777777" w:rsidR="00043562" w:rsidRPr="00043562" w:rsidRDefault="00043562" w:rsidP="00043562">
      <w:pPr>
        <w:numPr>
          <w:ilvl w:val="0"/>
          <w:numId w:val="4"/>
        </w:numPr>
        <w:pBdr>
          <w:top w:val="single" w:sz="4" w:space="1" w:color="000000"/>
        </w:pBd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Responsibility</w:t>
      </w:r>
      <w:r w:rsidRPr="00043562">
        <w:rPr>
          <w:rFonts w:ascii="Calibri" w:eastAsia="Times New Roman" w:hAnsi="Calibri" w:cs="Calibri"/>
          <w:color w:val="000000"/>
          <w:sz w:val="24"/>
          <w:szCs w:val="24"/>
          <w:lang w:eastAsia="en-GB"/>
        </w:rPr>
        <w:t> </w:t>
      </w:r>
    </w:p>
    <w:p w14:paraId="05561548" w14:textId="77777777" w:rsidR="00043562" w:rsidRPr="00043562" w:rsidRDefault="00043562" w:rsidP="00043562">
      <w:pPr>
        <w:numPr>
          <w:ilvl w:val="0"/>
          <w:numId w:val="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clinical scientist (or trainee clinical scientist) performing the scan is responsible for undertaking the procedure. </w:t>
      </w:r>
    </w:p>
    <w:p w14:paraId="527B12A5" w14:textId="77777777" w:rsidR="00043562" w:rsidRPr="00043562" w:rsidRDefault="00043562" w:rsidP="00043562">
      <w:pPr>
        <w:numPr>
          <w:ilvl w:val="0"/>
          <w:numId w:val="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clinical scientist may alter procedure depending on individual patient and clinical information required. </w:t>
      </w:r>
    </w:p>
    <w:p w14:paraId="56871337" w14:textId="77777777" w:rsidR="00043562" w:rsidRPr="00043562" w:rsidRDefault="00043562" w:rsidP="00043562">
      <w:pPr>
        <w:numPr>
          <w:ilvl w:val="0"/>
          <w:numId w:val="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chaperone/ clinical scientist (or trainee clinical scientist) is responsible for undertaking the patient identification.  </w:t>
      </w:r>
    </w:p>
    <w:p w14:paraId="16F90591" w14:textId="77777777" w:rsidR="00043562" w:rsidRPr="00043562" w:rsidRDefault="00043562" w:rsidP="00043562">
      <w:pPr>
        <w:spacing w:after="0" w:line="240" w:lineRule="auto"/>
        <w:ind w:left="34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6A574452" w14:textId="77777777" w:rsidR="00043562" w:rsidRPr="00043562" w:rsidRDefault="00043562" w:rsidP="00043562">
      <w:pPr>
        <w:numPr>
          <w:ilvl w:val="0"/>
          <w:numId w:val="8"/>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Imaging Procedure</w:t>
      </w:r>
      <w:r w:rsidRPr="00043562">
        <w:rPr>
          <w:rFonts w:ascii="Calibri" w:eastAsia="Times New Roman" w:hAnsi="Calibri" w:cs="Calibri"/>
          <w:color w:val="000000"/>
          <w:sz w:val="24"/>
          <w:szCs w:val="24"/>
          <w:lang w:eastAsia="en-GB"/>
        </w:rPr>
        <w:t> </w:t>
      </w:r>
    </w:p>
    <w:p w14:paraId="30E4E3EB" w14:textId="77777777" w:rsidR="00043562" w:rsidRPr="00043562" w:rsidRDefault="00043562" w:rsidP="00043562">
      <w:pPr>
        <w:numPr>
          <w:ilvl w:val="0"/>
          <w:numId w:val="9"/>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Confirm patient identifiers (Name, DOB and Address) and introduce themselves. Explain the scan procedure and obtain informed consent (</w:t>
      </w:r>
      <w:hyperlink r:id="rId8" w:tgtFrame="_blank" w:history="1">
        <w:r w:rsidRPr="00043562">
          <w:rPr>
            <w:rFonts w:ascii="Calibri" w:eastAsia="Times New Roman" w:hAnsi="Calibri" w:cs="Calibri"/>
            <w:color w:val="0000FF"/>
            <w:sz w:val="24"/>
            <w:szCs w:val="24"/>
            <w:u w:val="single"/>
            <w:lang w:eastAsia="en-GB"/>
          </w:rPr>
          <w:t>trust consent policy</w:t>
        </w:r>
      </w:hyperlink>
      <w:r w:rsidRPr="00043562">
        <w:rPr>
          <w:rFonts w:ascii="Calibri" w:eastAsia="Times New Roman" w:hAnsi="Calibri" w:cs="Calibri"/>
          <w:color w:val="000000"/>
          <w:sz w:val="24"/>
          <w:szCs w:val="24"/>
          <w:lang w:eastAsia="en-GB"/>
        </w:rPr>
        <w:t xml:space="preserve">). </w:t>
      </w:r>
      <w:r w:rsidRPr="00043562">
        <w:rPr>
          <w:rFonts w:ascii="Calibri" w:eastAsia="Times New Roman" w:hAnsi="Calibri" w:cs="Calibri"/>
          <w:sz w:val="24"/>
          <w:szCs w:val="24"/>
          <w:lang w:eastAsia="en-GB"/>
        </w:rPr>
        <w:t>Obtain any relevant clinical history. Verify that the request correlates with patient’s clinical presentation.  </w:t>
      </w:r>
    </w:p>
    <w:p w14:paraId="580877F3" w14:textId="77777777" w:rsidR="00043562" w:rsidRPr="00043562" w:rsidRDefault="00043562" w:rsidP="00043562">
      <w:pPr>
        <w:numPr>
          <w:ilvl w:val="0"/>
          <w:numId w:val="1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The protocol may be adjusted for a clinically focussed scan of a particular region, as per scan request. </w:t>
      </w:r>
    </w:p>
    <w:p w14:paraId="57EE8D5A" w14:textId="77777777" w:rsidR="00043562" w:rsidRPr="00043562" w:rsidRDefault="00043562" w:rsidP="00043562">
      <w:pPr>
        <w:numPr>
          <w:ilvl w:val="0"/>
          <w:numId w:val="11"/>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This is potentially an intimate procedure and if deemed so, then a chaperone can be present in the room at the time of the investigation. Ensure patient dignity is maintained throughout the examination.  </w:t>
      </w:r>
    </w:p>
    <w:p w14:paraId="75B19AFF" w14:textId="77777777" w:rsidR="00043562" w:rsidRPr="00043562" w:rsidRDefault="00043562" w:rsidP="00043562">
      <w:pPr>
        <w:numPr>
          <w:ilvl w:val="0"/>
          <w:numId w:val="1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Ask the patient to lie on the bed supine for the abdominal and proximal leg investigation.  </w:t>
      </w:r>
    </w:p>
    <w:p w14:paraId="399418A8" w14:textId="77777777" w:rsidR="00043562" w:rsidRPr="00043562" w:rsidRDefault="00043562" w:rsidP="00043562">
      <w:pPr>
        <w:numPr>
          <w:ilvl w:val="0"/>
          <w:numId w:val="1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Use sterile gel if required as per the sterile gel protocol. </w:t>
      </w:r>
    </w:p>
    <w:p w14:paraId="0182ADCA" w14:textId="77777777" w:rsidR="00043562" w:rsidRPr="00043562" w:rsidRDefault="00043562" w:rsidP="00043562">
      <w:pPr>
        <w:numPr>
          <w:ilvl w:val="0"/>
          <w:numId w:val="14"/>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Select the correct patient on the ultrasound machine. Select the arterial pre-set and appropriate probe.  </w:t>
      </w:r>
    </w:p>
    <w:p w14:paraId="0D51E02C" w14:textId="77777777" w:rsidR="00043562" w:rsidRPr="00043562" w:rsidRDefault="00043562" w:rsidP="00043562">
      <w:pPr>
        <w:numPr>
          <w:ilvl w:val="0"/>
          <w:numId w:val="1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The following techniques should be used to evaluate the lower arterial systems: B-mode should be used to assess for any aneurysmal dilatation and vessel contents e.g. atheroma, calcification, plaque or thrombus. Colour Doppler should be used to assess the presence or absence of flow and to detect stenoses. Spectral Doppler should be used to determine flow direction, to grade stenoses and to determine the arterial waveform (i.e. monophasic, biphasic, triphasic, hyperaemic – appendix 1) (1).  </w:t>
      </w:r>
    </w:p>
    <w:p w14:paraId="1911BDE5" w14:textId="77777777" w:rsidR="00043562" w:rsidRPr="00043562" w:rsidRDefault="00043562" w:rsidP="00043562">
      <w:pPr>
        <w:numPr>
          <w:ilvl w:val="0"/>
          <w:numId w:val="1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common femoral artery (CFA) in longitudinal using B-mode, colour and spectral Doppler.  Check patency of the artery and extent of any disease.  </w:t>
      </w:r>
    </w:p>
    <w:p w14:paraId="58AECB3A" w14:textId="77777777" w:rsidR="00043562" w:rsidRPr="00043562" w:rsidRDefault="00043562" w:rsidP="00043562">
      <w:pPr>
        <w:numPr>
          <w:ilvl w:val="0"/>
          <w:numId w:val="1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Save an image of the CFA, including waveform and any other representative images, where possible.  </w:t>
      </w:r>
    </w:p>
    <w:p w14:paraId="44B747C6" w14:textId="77777777" w:rsidR="00043562" w:rsidRPr="00043562" w:rsidRDefault="00043562" w:rsidP="00043562">
      <w:pPr>
        <w:numPr>
          <w:ilvl w:val="0"/>
          <w:numId w:val="18"/>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 xml:space="preserve">If the CFA waveform is triphasic continue to scan distally. If the CFA waveform is significantly modified or if aorto-iliac disease is suspected, then an aorto-iliac scan should </w:t>
      </w:r>
      <w:r w:rsidRPr="00043562">
        <w:rPr>
          <w:rFonts w:ascii="Calibri" w:eastAsia="Times New Roman" w:hAnsi="Calibri" w:cs="Calibri"/>
          <w:sz w:val="24"/>
          <w:szCs w:val="24"/>
          <w:lang w:eastAsia="en-GB"/>
        </w:rPr>
        <w:lastRenderedPageBreak/>
        <w:t>be performed. This includes using colour and spectral Doppler to assess the aorta, common iliac artery (CIA), internal iliac artery (IIA) (where possible) and external iliac artery (EIA) for arterial disease.   </w:t>
      </w:r>
    </w:p>
    <w:p w14:paraId="4649550A" w14:textId="77777777" w:rsidR="00043562" w:rsidRPr="00043562" w:rsidRDefault="00043562" w:rsidP="00043562">
      <w:pPr>
        <w:numPr>
          <w:ilvl w:val="0"/>
          <w:numId w:val="19"/>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When scanned, and where possible, save a representative image of the aorta, CIA and EIA showing patency and waveform and any other representative images that may be appropriate. Make sure limitations are stated on the report if images aren’t saved.  </w:t>
      </w:r>
    </w:p>
    <w:p w14:paraId="06503FDF" w14:textId="77777777" w:rsidR="00043562" w:rsidRPr="00043562" w:rsidRDefault="00043562" w:rsidP="00043562">
      <w:pPr>
        <w:numPr>
          <w:ilvl w:val="0"/>
          <w:numId w:val="2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the profunda femoral artery (PFA) origin and check for patency and stenosis.    </w:t>
      </w:r>
    </w:p>
    <w:p w14:paraId="4FAEFC51" w14:textId="77777777" w:rsidR="00043562" w:rsidRPr="00043562" w:rsidRDefault="00043562" w:rsidP="00043562">
      <w:pPr>
        <w:numPr>
          <w:ilvl w:val="0"/>
          <w:numId w:val="21"/>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the superficial femoral artery (SFA) in longitudinal (and transverse if necessary) using colour and spectral Doppler to determine patency and extent of disease. </w:t>
      </w:r>
    </w:p>
    <w:p w14:paraId="07129302" w14:textId="77777777" w:rsidR="00043562" w:rsidRPr="00043562" w:rsidRDefault="00043562" w:rsidP="00043562">
      <w:pPr>
        <w:numPr>
          <w:ilvl w:val="0"/>
          <w:numId w:val="2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Examine the patency of the popliteal artery and the extent of disease using colour and spectral Doppler.  </w:t>
      </w:r>
    </w:p>
    <w:p w14:paraId="6E9E768F" w14:textId="77777777" w:rsidR="00043562" w:rsidRPr="00043562" w:rsidRDefault="00043562" w:rsidP="00043562">
      <w:pPr>
        <w:numPr>
          <w:ilvl w:val="0"/>
          <w:numId w:val="2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A distal image of the SFA and popliteal artery showing patency and waveform should be saved as a minimum, where possible.  </w:t>
      </w:r>
    </w:p>
    <w:p w14:paraId="50374D0D" w14:textId="77777777" w:rsidR="00043562" w:rsidRPr="00043562" w:rsidRDefault="00043562" w:rsidP="00043562">
      <w:pPr>
        <w:numPr>
          <w:ilvl w:val="0"/>
          <w:numId w:val="24"/>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Image the posterior tibial artery (PTA), anterior tibial artery (ATA) and peroneal artery (PER) in longitudinal and cross section if necessary, noting any disease present. The calf arteries can be challenging to view when calcified. Where possible, save a representative image of each tibial vessel showing patency and waveform as a minimum.  </w:t>
      </w:r>
    </w:p>
    <w:p w14:paraId="7493C45C" w14:textId="77777777" w:rsidR="00043562" w:rsidRPr="00043562" w:rsidRDefault="00043562" w:rsidP="00043562">
      <w:pPr>
        <w:numPr>
          <w:ilvl w:val="0"/>
          <w:numId w:val="2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If a stenosis is identified, then the following grading criteria should be used (table 1) (2): </w:t>
      </w:r>
    </w:p>
    <w:p w14:paraId="63E0F90D"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0"/>
        <w:gridCol w:w="3945"/>
      </w:tblGrid>
      <w:tr w:rsidR="00043562" w:rsidRPr="00043562" w14:paraId="2DF4E724"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8BF5CD6"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b/>
                <w:bCs/>
                <w:sz w:val="24"/>
                <w:szCs w:val="24"/>
                <w:lang w:eastAsia="en-GB"/>
              </w:rPr>
              <w:t>PSV ratio</w:t>
            </w:r>
            <w:r w:rsidRPr="00043562">
              <w:rPr>
                <w:rFonts w:ascii="Calibri" w:eastAsia="Times New Roman" w:hAnsi="Calibri" w:cs="Calibri"/>
                <w:sz w:val="24"/>
                <w:szCs w:val="24"/>
                <w:lang w:eastAsia="en-GB"/>
              </w:rPr>
              <w:t>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705953E8" w14:textId="77777777" w:rsidR="00043562" w:rsidRPr="00043562" w:rsidRDefault="00043562" w:rsidP="00043562">
            <w:pPr>
              <w:spacing w:after="0" w:line="240" w:lineRule="auto"/>
              <w:ind w:left="360"/>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b/>
                <w:bCs/>
                <w:sz w:val="24"/>
                <w:szCs w:val="24"/>
                <w:lang w:eastAsia="en-GB"/>
              </w:rPr>
              <w:t>% Stenosis</w:t>
            </w:r>
            <w:r w:rsidRPr="00043562">
              <w:rPr>
                <w:rFonts w:ascii="Calibri" w:eastAsia="Times New Roman" w:hAnsi="Calibri" w:cs="Calibri"/>
                <w:sz w:val="24"/>
                <w:szCs w:val="24"/>
                <w:lang w:eastAsia="en-GB"/>
              </w:rPr>
              <w:t> </w:t>
            </w:r>
          </w:p>
        </w:tc>
      </w:tr>
      <w:tr w:rsidR="00043562" w:rsidRPr="00043562" w14:paraId="2A1EF327"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27540D4C"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&lt;2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5E8EDF72"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Not haemodynamically significant </w:t>
            </w:r>
          </w:p>
        </w:tc>
      </w:tr>
      <w:tr w:rsidR="00043562" w:rsidRPr="00043562" w14:paraId="3531814E"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0062F7BD"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&gt;2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6FC6B598"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50-75% (Moderate) </w:t>
            </w:r>
          </w:p>
        </w:tc>
      </w:tr>
      <w:tr w:rsidR="00043562" w:rsidRPr="00043562" w14:paraId="0F3AED75"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473A6394"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&gt;4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60B013B"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&gt;75% (Severe) </w:t>
            </w:r>
          </w:p>
        </w:tc>
      </w:tr>
      <w:tr w:rsidR="00043562" w:rsidRPr="00043562" w14:paraId="2C9BFA28" w14:textId="77777777" w:rsidTr="00043562">
        <w:trPr>
          <w:trHeight w:val="300"/>
        </w:trPr>
        <w:tc>
          <w:tcPr>
            <w:tcW w:w="2880" w:type="dxa"/>
            <w:tcBorders>
              <w:top w:val="single" w:sz="6" w:space="0" w:color="auto"/>
              <w:left w:val="single" w:sz="6" w:space="0" w:color="auto"/>
              <w:bottom w:val="single" w:sz="6" w:space="0" w:color="auto"/>
              <w:right w:val="single" w:sz="6" w:space="0" w:color="auto"/>
            </w:tcBorders>
            <w:shd w:val="clear" w:color="auto" w:fill="auto"/>
            <w:hideMark/>
          </w:tcPr>
          <w:p w14:paraId="62B45DBF"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No colour flow </w:t>
            </w:r>
          </w:p>
        </w:tc>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3C7D43BA" w14:textId="77777777" w:rsidR="00043562" w:rsidRPr="00043562" w:rsidRDefault="00043562" w:rsidP="00043562">
            <w:pPr>
              <w:spacing w:after="0" w:line="240" w:lineRule="auto"/>
              <w:jc w:val="center"/>
              <w:textAlignment w:val="baseline"/>
              <w:rPr>
                <w:rFonts w:ascii="Times New Roman" w:eastAsia="Times New Roman" w:hAnsi="Times New Roman" w:cs="Times New Roman"/>
                <w:sz w:val="24"/>
                <w:szCs w:val="24"/>
                <w:lang w:eastAsia="en-GB"/>
              </w:rPr>
            </w:pPr>
            <w:r w:rsidRPr="00043562">
              <w:rPr>
                <w:rFonts w:ascii="Calibri" w:eastAsia="Times New Roman" w:hAnsi="Calibri" w:cs="Calibri"/>
                <w:sz w:val="24"/>
                <w:szCs w:val="24"/>
                <w:lang w:eastAsia="en-GB"/>
              </w:rPr>
              <w:t>Complete Occlusion </w:t>
            </w:r>
          </w:p>
        </w:tc>
      </w:tr>
    </w:tbl>
    <w:p w14:paraId="76D8A439"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70211AC9"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410D896E"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3F5E16E7"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7A182DF"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2A266E85" w14:textId="77777777" w:rsidR="00043562" w:rsidRPr="00043562" w:rsidRDefault="00043562" w:rsidP="00043562">
      <w:pPr>
        <w:spacing w:after="0" w:line="240" w:lineRule="auto"/>
        <w:ind w:left="360"/>
        <w:jc w:val="both"/>
        <w:textAlignment w:val="baseline"/>
        <w:rPr>
          <w:rFonts w:ascii="Segoe UI" w:eastAsia="Times New Roman" w:hAnsi="Segoe UI" w:cs="Segoe UI"/>
          <w:sz w:val="18"/>
          <w:szCs w:val="18"/>
          <w:lang w:eastAsia="en-GB"/>
        </w:rPr>
      </w:pPr>
      <w:r w:rsidRPr="00043562">
        <w:rPr>
          <w:noProof/>
        </w:rPr>
        <w:drawing>
          <wp:inline distT="0" distB="0" distL="0" distR="0" wp14:anchorId="2309F676" wp14:editId="5040CE5B">
            <wp:extent cx="4352925" cy="1590675"/>
            <wp:effectExtent l="0" t="0" r="9525" b="9525"/>
            <wp:docPr id="10" name="Picture 10" descr="C:\Users\sh276022\AppData\Local\Microsoft\Windows\INetCache\Content.MSO\47283F6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276022\AppData\Local\Microsoft\Windows\INetCache\Content.MSO\47283F64.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2925" cy="1590675"/>
                    </a:xfrm>
                    <a:prstGeom prst="rect">
                      <a:avLst/>
                    </a:prstGeom>
                    <a:noFill/>
                    <a:ln>
                      <a:noFill/>
                    </a:ln>
                  </pic:spPr>
                </pic:pic>
              </a:graphicData>
            </a:graphic>
          </wp:inline>
        </w:drawing>
      </w:r>
      <w:r w:rsidRPr="00043562">
        <w:rPr>
          <w:rFonts w:ascii="Calibri" w:eastAsia="Times New Roman" w:hAnsi="Calibri" w:cs="Calibri"/>
          <w:sz w:val="24"/>
          <w:szCs w:val="24"/>
          <w:lang w:eastAsia="en-GB"/>
        </w:rPr>
        <w:t> </w:t>
      </w:r>
    </w:p>
    <w:p w14:paraId="1F6A9F10"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5864EBDF"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32B9B9A8"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A142E3C"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33E8339"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603CE9DD"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BE49A0E"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2BF6CB9A"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35ED957C"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lastRenderedPageBreak/>
        <w:t> </w:t>
      </w:r>
    </w:p>
    <w:p w14:paraId="768C74E9" w14:textId="77777777" w:rsidR="00043562" w:rsidRPr="00043562" w:rsidRDefault="00043562" w:rsidP="00043562">
      <w:pPr>
        <w:numPr>
          <w:ilvl w:val="0"/>
          <w:numId w:val="2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Triphasic and biphasic waveforms represent normal flow patterns and monophasic waveforms represent presence of disease.  Hyperaemic multiphasic (above baseline) can indicate enhanced blood flow due to distal vessel dilation from ulceration/infection or distal occlusion.  </w:t>
      </w:r>
    </w:p>
    <w:p w14:paraId="056DF7B3" w14:textId="77777777" w:rsidR="00043562" w:rsidRPr="00043562" w:rsidRDefault="00043562" w:rsidP="00043562">
      <w:pPr>
        <w:numPr>
          <w:ilvl w:val="0"/>
          <w:numId w:val="2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If a complete occlusion is suspected check for trickle flow. Reduce the colour scale or use power Doppler and/or superb microvascular imaging and/or spectral Doppler to confirm occlusion. Note the presence of collateral vessels and level of reconstitution. </w:t>
      </w:r>
    </w:p>
    <w:p w14:paraId="66C4349D" w14:textId="77777777" w:rsidR="00043562" w:rsidRPr="00043562" w:rsidRDefault="00043562" w:rsidP="00043562">
      <w:pPr>
        <w:numPr>
          <w:ilvl w:val="0"/>
          <w:numId w:val="28"/>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If an acute event is suspected (acute arterial embolus or thrombus present with possible arterial distension). Determine extent of the obstruction.  </w:t>
      </w:r>
    </w:p>
    <w:p w14:paraId="102359C8" w14:textId="77777777" w:rsidR="00043562" w:rsidRPr="00043562" w:rsidRDefault="00043562" w:rsidP="00043562">
      <w:pPr>
        <w:numPr>
          <w:ilvl w:val="0"/>
          <w:numId w:val="29"/>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For aneurysmal disease, if requested (or suspected) measure vessel diameter in transverse/longitudinal section. Note presence of aneurysm/ sites of ectasia on the report.  </w:t>
      </w:r>
    </w:p>
    <w:p w14:paraId="373812F7" w14:textId="77777777" w:rsidR="00043562" w:rsidRPr="00043562" w:rsidRDefault="00043562" w:rsidP="00043562">
      <w:pPr>
        <w:numPr>
          <w:ilvl w:val="0"/>
          <w:numId w:val="3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At the end of the scan provide the patient with tissue to wipe any excess gel. Inform the patients of the results and let them know the report will be available for the referring doctor to access.  </w:t>
      </w:r>
    </w:p>
    <w:p w14:paraId="7D3C683E"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1177FC8D" w14:textId="77777777" w:rsidR="00043562" w:rsidRPr="00043562" w:rsidRDefault="00043562" w:rsidP="00043562">
      <w:pPr>
        <w:numPr>
          <w:ilvl w:val="0"/>
          <w:numId w:val="31"/>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sz w:val="24"/>
          <w:szCs w:val="24"/>
          <w:lang w:eastAsia="en-GB"/>
        </w:rPr>
        <w:t>Images and Reporting </w:t>
      </w:r>
      <w:r w:rsidRPr="00043562">
        <w:rPr>
          <w:rFonts w:ascii="Calibri" w:eastAsia="Times New Roman" w:hAnsi="Calibri" w:cs="Calibri"/>
          <w:sz w:val="24"/>
          <w:szCs w:val="24"/>
          <w:lang w:eastAsia="en-GB"/>
        </w:rPr>
        <w:t> </w:t>
      </w:r>
    </w:p>
    <w:p w14:paraId="43206199" w14:textId="77777777" w:rsidR="00043562" w:rsidRPr="00043562" w:rsidRDefault="00043562" w:rsidP="00043562">
      <w:pPr>
        <w:numPr>
          <w:ilvl w:val="0"/>
          <w:numId w:val="32"/>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End the exam on the machine to send images to PACS </w:t>
      </w:r>
    </w:p>
    <w:p w14:paraId="4C4D0326" w14:textId="77777777" w:rsidR="00043562" w:rsidRPr="00043562" w:rsidRDefault="00043562" w:rsidP="00043562">
      <w:pPr>
        <w:numPr>
          <w:ilvl w:val="0"/>
          <w:numId w:val="3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This is a dynamic scan and any images saved are not representative of the full scan performed. All images that are saved should be used to evidence diagnosis and aid reporting. The images alone should not be used to retrospectively diagnose </w:t>
      </w:r>
    </w:p>
    <w:p w14:paraId="417E971B" w14:textId="77777777" w:rsidR="00043562" w:rsidRPr="00043562" w:rsidRDefault="00043562" w:rsidP="00043562">
      <w:pPr>
        <w:numPr>
          <w:ilvl w:val="0"/>
          <w:numId w:val="34"/>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For scans performed under ergonomically challenging conditions or with time constraints such as portable scans on the ward or within clinics a reduced set of images may be saved </w:t>
      </w:r>
    </w:p>
    <w:p w14:paraId="3077B988" w14:textId="77777777" w:rsidR="00043562" w:rsidRPr="00043562" w:rsidRDefault="00043562" w:rsidP="00043562">
      <w:pPr>
        <w:numPr>
          <w:ilvl w:val="0"/>
          <w:numId w:val="35"/>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Record the name of any chaperone present in comments box on RADIS </w:t>
      </w:r>
    </w:p>
    <w:p w14:paraId="7C155E42" w14:textId="77777777" w:rsidR="00043562" w:rsidRPr="00043562" w:rsidRDefault="00043562" w:rsidP="00043562">
      <w:pPr>
        <w:numPr>
          <w:ilvl w:val="0"/>
          <w:numId w:val="36"/>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Complete the exam in RADIS </w:t>
      </w:r>
    </w:p>
    <w:p w14:paraId="5ACE1198" w14:textId="77777777" w:rsidR="00043562" w:rsidRPr="00043562" w:rsidRDefault="00043562" w:rsidP="00043562">
      <w:pPr>
        <w:numPr>
          <w:ilvl w:val="0"/>
          <w:numId w:val="37"/>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Report the scan on the “CWM” patient reporting system</w:t>
      </w:r>
      <w:r w:rsidRPr="00043562">
        <w:rPr>
          <w:rFonts w:ascii="Calibri" w:eastAsia="Times New Roman" w:hAnsi="Calibri" w:cs="Calibri"/>
          <w:color w:val="000000"/>
          <w:sz w:val="24"/>
          <w:szCs w:val="24"/>
          <w:lang w:eastAsia="en-GB"/>
        </w:rPr>
        <w:t>. </w:t>
      </w:r>
    </w:p>
    <w:p w14:paraId="2E85EBBB" w14:textId="77777777" w:rsidR="00043562" w:rsidRPr="00043562" w:rsidRDefault="00043562" w:rsidP="00043562">
      <w:pPr>
        <w:numPr>
          <w:ilvl w:val="0"/>
          <w:numId w:val="38"/>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For any urgent findings</w:t>
      </w:r>
      <w:r w:rsidRPr="00043562">
        <w:rPr>
          <w:rFonts w:ascii="Calibri" w:eastAsia="Times New Roman" w:hAnsi="Calibri" w:cs="Calibri"/>
          <w:color w:val="000000"/>
          <w:sz w:val="24"/>
          <w:szCs w:val="24"/>
          <w:lang w:eastAsia="en-GB"/>
        </w:rPr>
        <w:t>; including acutely ischemic limb or newly diagnosed above surgical threshold aneurysm bleep the on-call vascular registrar (5214).  </w:t>
      </w:r>
    </w:p>
    <w:p w14:paraId="62B133E8"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4321365B" w14:textId="77777777" w:rsidR="00043562" w:rsidRPr="00043562" w:rsidRDefault="00043562" w:rsidP="00043562">
      <w:pPr>
        <w:numPr>
          <w:ilvl w:val="0"/>
          <w:numId w:val="39"/>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References </w:t>
      </w:r>
      <w:r w:rsidRPr="00043562">
        <w:rPr>
          <w:rFonts w:ascii="Calibri" w:eastAsia="Times New Roman" w:hAnsi="Calibri" w:cs="Calibri"/>
          <w:color w:val="000000"/>
          <w:sz w:val="24"/>
          <w:szCs w:val="24"/>
          <w:lang w:eastAsia="en-GB"/>
        </w:rPr>
        <w:t> </w:t>
      </w:r>
    </w:p>
    <w:p w14:paraId="6C2F0A30" w14:textId="77777777" w:rsidR="00043562" w:rsidRPr="00043562" w:rsidRDefault="00043562" w:rsidP="00043562">
      <w:pPr>
        <w:numPr>
          <w:ilvl w:val="0"/>
          <w:numId w:val="40"/>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555555"/>
          <w:sz w:val="24"/>
          <w:szCs w:val="24"/>
          <w:lang w:eastAsia="en-GB"/>
        </w:rPr>
        <w:t xml:space="preserve">Interpretation of peripheral arterial and venous Doppler waveforms: A consensus statement from the Society for Vascular Medicine and Society for Vascular Ultrasound; </w:t>
      </w:r>
      <w:hyperlink r:id="rId10" w:tgtFrame="_blank" w:history="1">
        <w:r w:rsidRPr="00043562">
          <w:rPr>
            <w:rFonts w:ascii="Times New Roman" w:eastAsia="Times New Roman" w:hAnsi="Times New Roman" w:cs="Times New Roman"/>
            <w:color w:val="0000FF"/>
            <w:sz w:val="24"/>
            <w:szCs w:val="24"/>
            <w:u w:val="single"/>
            <w:lang w:eastAsia="en-GB"/>
          </w:rPr>
          <w:t xml:space="preserve">Interpretation of peripheral arterial and venous Doppler waveforms: A consensus statement from the Society for Vascular Medicine and Society for Vascular Ultrasound - Esther SH Kim, Aditya M Sharma, Robert </w:t>
        </w:r>
        <w:proofErr w:type="spellStart"/>
        <w:r w:rsidRPr="00043562">
          <w:rPr>
            <w:rFonts w:ascii="Times New Roman" w:eastAsia="Times New Roman" w:hAnsi="Times New Roman" w:cs="Times New Roman"/>
            <w:color w:val="0000FF"/>
            <w:sz w:val="24"/>
            <w:szCs w:val="24"/>
            <w:u w:val="single"/>
            <w:lang w:eastAsia="en-GB"/>
          </w:rPr>
          <w:t>Scissons</w:t>
        </w:r>
        <w:proofErr w:type="spellEnd"/>
        <w:r w:rsidRPr="00043562">
          <w:rPr>
            <w:rFonts w:ascii="Times New Roman" w:eastAsia="Times New Roman" w:hAnsi="Times New Roman" w:cs="Times New Roman"/>
            <w:color w:val="0000FF"/>
            <w:sz w:val="24"/>
            <w:szCs w:val="24"/>
            <w:u w:val="single"/>
            <w:lang w:eastAsia="en-GB"/>
          </w:rPr>
          <w:t xml:space="preserve">, David Dawson, Robert T Eberhardt, Marie Gerhard-Herman, Joseph P Hughes, Steve Knight, Ann Marie </w:t>
        </w:r>
        <w:proofErr w:type="spellStart"/>
        <w:r w:rsidRPr="00043562">
          <w:rPr>
            <w:rFonts w:ascii="Times New Roman" w:eastAsia="Times New Roman" w:hAnsi="Times New Roman" w:cs="Times New Roman"/>
            <w:color w:val="0000FF"/>
            <w:sz w:val="24"/>
            <w:szCs w:val="24"/>
            <w:u w:val="single"/>
            <w:lang w:eastAsia="en-GB"/>
          </w:rPr>
          <w:t>Kupinski</w:t>
        </w:r>
        <w:proofErr w:type="spellEnd"/>
        <w:r w:rsidRPr="00043562">
          <w:rPr>
            <w:rFonts w:ascii="Times New Roman" w:eastAsia="Times New Roman" w:hAnsi="Times New Roman" w:cs="Times New Roman"/>
            <w:color w:val="0000FF"/>
            <w:sz w:val="24"/>
            <w:szCs w:val="24"/>
            <w:u w:val="single"/>
            <w:lang w:eastAsia="en-GB"/>
          </w:rPr>
          <w:t xml:space="preserve">, Guillaume </w:t>
        </w:r>
        <w:proofErr w:type="spellStart"/>
        <w:r w:rsidRPr="00043562">
          <w:rPr>
            <w:rFonts w:ascii="Times New Roman" w:eastAsia="Times New Roman" w:hAnsi="Times New Roman" w:cs="Times New Roman"/>
            <w:color w:val="0000FF"/>
            <w:sz w:val="24"/>
            <w:szCs w:val="24"/>
            <w:u w:val="single"/>
            <w:lang w:eastAsia="en-GB"/>
          </w:rPr>
          <w:t>Mahe</w:t>
        </w:r>
        <w:proofErr w:type="spellEnd"/>
        <w:r w:rsidRPr="00043562">
          <w:rPr>
            <w:rFonts w:ascii="Times New Roman" w:eastAsia="Times New Roman" w:hAnsi="Times New Roman" w:cs="Times New Roman"/>
            <w:color w:val="0000FF"/>
            <w:sz w:val="24"/>
            <w:szCs w:val="24"/>
            <w:u w:val="single"/>
            <w:lang w:eastAsia="en-GB"/>
          </w:rPr>
          <w:t xml:space="preserve">, Marsha </w:t>
        </w:r>
        <w:proofErr w:type="spellStart"/>
        <w:r w:rsidRPr="00043562">
          <w:rPr>
            <w:rFonts w:ascii="Times New Roman" w:eastAsia="Times New Roman" w:hAnsi="Times New Roman" w:cs="Times New Roman"/>
            <w:color w:val="0000FF"/>
            <w:sz w:val="24"/>
            <w:szCs w:val="24"/>
            <w:u w:val="single"/>
            <w:lang w:eastAsia="en-GB"/>
          </w:rPr>
          <w:t>Neumyer</w:t>
        </w:r>
        <w:proofErr w:type="spellEnd"/>
        <w:r w:rsidRPr="00043562">
          <w:rPr>
            <w:rFonts w:ascii="Times New Roman" w:eastAsia="Times New Roman" w:hAnsi="Times New Roman" w:cs="Times New Roman"/>
            <w:color w:val="0000FF"/>
            <w:sz w:val="24"/>
            <w:szCs w:val="24"/>
            <w:u w:val="single"/>
            <w:lang w:eastAsia="en-GB"/>
          </w:rPr>
          <w:t xml:space="preserve">, Patricia Poe, Rita Shugart, Paul </w:t>
        </w:r>
        <w:proofErr w:type="spellStart"/>
        <w:r w:rsidRPr="00043562">
          <w:rPr>
            <w:rFonts w:ascii="Times New Roman" w:eastAsia="Times New Roman" w:hAnsi="Times New Roman" w:cs="Times New Roman"/>
            <w:color w:val="0000FF"/>
            <w:sz w:val="24"/>
            <w:szCs w:val="24"/>
            <w:u w:val="single"/>
            <w:lang w:eastAsia="en-GB"/>
          </w:rPr>
          <w:t>Wennberg</w:t>
        </w:r>
        <w:proofErr w:type="spellEnd"/>
        <w:r w:rsidRPr="00043562">
          <w:rPr>
            <w:rFonts w:ascii="Times New Roman" w:eastAsia="Times New Roman" w:hAnsi="Times New Roman" w:cs="Times New Roman"/>
            <w:color w:val="0000FF"/>
            <w:sz w:val="24"/>
            <w:szCs w:val="24"/>
            <w:u w:val="single"/>
            <w:lang w:eastAsia="en-GB"/>
          </w:rPr>
          <w:t xml:space="preserve">, David M Williams, R Eugene </w:t>
        </w:r>
        <w:proofErr w:type="spellStart"/>
        <w:r w:rsidRPr="00043562">
          <w:rPr>
            <w:rFonts w:ascii="Times New Roman" w:eastAsia="Times New Roman" w:hAnsi="Times New Roman" w:cs="Times New Roman"/>
            <w:color w:val="0000FF"/>
            <w:sz w:val="24"/>
            <w:szCs w:val="24"/>
            <w:u w:val="single"/>
            <w:lang w:eastAsia="en-GB"/>
          </w:rPr>
          <w:t>Zierler</w:t>
        </w:r>
        <w:proofErr w:type="spellEnd"/>
        <w:r w:rsidRPr="00043562">
          <w:rPr>
            <w:rFonts w:ascii="Times New Roman" w:eastAsia="Times New Roman" w:hAnsi="Times New Roman" w:cs="Times New Roman"/>
            <w:color w:val="0000FF"/>
            <w:sz w:val="24"/>
            <w:szCs w:val="24"/>
            <w:u w:val="single"/>
            <w:lang w:eastAsia="en-GB"/>
          </w:rPr>
          <w:t>, 2020 (sagepub.com)</w:t>
        </w:r>
      </w:hyperlink>
      <w:r w:rsidRPr="00043562">
        <w:rPr>
          <w:rFonts w:ascii="Times New Roman" w:eastAsia="Times New Roman" w:hAnsi="Times New Roman" w:cs="Times New Roman"/>
          <w:sz w:val="24"/>
          <w:szCs w:val="24"/>
          <w:lang w:eastAsia="en-GB"/>
        </w:rPr>
        <w:t>  </w:t>
      </w:r>
    </w:p>
    <w:p w14:paraId="63A6B810" w14:textId="77777777" w:rsidR="00043562" w:rsidRPr="00043562" w:rsidRDefault="00043562" w:rsidP="00043562">
      <w:pPr>
        <w:numPr>
          <w:ilvl w:val="0"/>
          <w:numId w:val="41"/>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sz w:val="24"/>
          <w:szCs w:val="24"/>
          <w:lang w:eastAsia="en-GB"/>
        </w:rPr>
        <w:t xml:space="preserve">SVT Professional Standards Committee April 2021. Arterial duplex ultrasound examination; </w:t>
      </w:r>
      <w:hyperlink r:id="rId11" w:tgtFrame="_blank" w:history="1">
        <w:r w:rsidRPr="00043562">
          <w:rPr>
            <w:rFonts w:ascii="Calibri" w:eastAsia="Times New Roman" w:hAnsi="Calibri" w:cs="Calibri"/>
            <w:color w:val="0000FF"/>
            <w:sz w:val="24"/>
            <w:szCs w:val="24"/>
            <w:u w:val="single"/>
            <w:lang w:eastAsia="en-GB"/>
          </w:rPr>
          <w:t>Arterial_PPG_-_29.03.21.pdf (svtgbi.org.uk)</w:t>
        </w:r>
      </w:hyperlink>
      <w:r w:rsidRPr="00043562">
        <w:rPr>
          <w:rFonts w:ascii="Calibri" w:eastAsia="Times New Roman" w:hAnsi="Calibri" w:cs="Calibri"/>
          <w:color w:val="000000"/>
          <w:sz w:val="24"/>
          <w:szCs w:val="24"/>
          <w:lang w:eastAsia="en-GB"/>
        </w:rPr>
        <w:t> </w:t>
      </w:r>
    </w:p>
    <w:p w14:paraId="0DF03BEC"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543774BF"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E869D1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3D44CC00"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352FDA2"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71D8FD5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lastRenderedPageBreak/>
        <w:t> </w:t>
      </w:r>
    </w:p>
    <w:p w14:paraId="2C7B5250"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21195F7" w14:textId="77777777" w:rsidR="00043562" w:rsidRPr="00043562" w:rsidRDefault="00043562" w:rsidP="00043562">
      <w:pPr>
        <w:numPr>
          <w:ilvl w:val="0"/>
          <w:numId w:val="42"/>
        </w:numPr>
        <w:spacing w:after="0" w:line="240" w:lineRule="auto"/>
        <w:ind w:left="0"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b/>
          <w:bCs/>
          <w:color w:val="000000"/>
          <w:sz w:val="24"/>
          <w:szCs w:val="24"/>
          <w:lang w:eastAsia="en-GB"/>
        </w:rPr>
        <w:t>Appendices</w:t>
      </w:r>
      <w:r w:rsidRPr="00043562">
        <w:rPr>
          <w:rFonts w:ascii="Calibri" w:eastAsia="Times New Roman" w:hAnsi="Calibri" w:cs="Calibri"/>
          <w:color w:val="000000"/>
          <w:sz w:val="24"/>
          <w:szCs w:val="24"/>
          <w:lang w:eastAsia="en-GB"/>
        </w:rPr>
        <w:t> </w:t>
      </w:r>
    </w:p>
    <w:p w14:paraId="47B2E279" w14:textId="77777777" w:rsidR="00043562" w:rsidRPr="00043562" w:rsidRDefault="00043562" w:rsidP="00043562">
      <w:pPr>
        <w:numPr>
          <w:ilvl w:val="0"/>
          <w:numId w:val="43"/>
        </w:numPr>
        <w:spacing w:after="0" w:line="240" w:lineRule="auto"/>
        <w:ind w:left="345" w:firstLine="0"/>
        <w:jc w:val="both"/>
        <w:textAlignment w:val="baseline"/>
        <w:rPr>
          <w:rFonts w:ascii="Calibri" w:eastAsia="Times New Roman" w:hAnsi="Calibri" w:cs="Calibri"/>
          <w:sz w:val="24"/>
          <w:szCs w:val="24"/>
          <w:lang w:eastAsia="en-GB"/>
        </w:rPr>
      </w:pPr>
      <w:r w:rsidRPr="00043562">
        <w:rPr>
          <w:rFonts w:ascii="Calibri" w:eastAsia="Times New Roman" w:hAnsi="Calibri" w:cs="Calibri"/>
          <w:color w:val="000000"/>
          <w:sz w:val="24"/>
          <w:szCs w:val="24"/>
          <w:lang w:eastAsia="en-GB"/>
        </w:rPr>
        <w:t>Appendix 1 – Waveform Examples </w:t>
      </w:r>
    </w:p>
    <w:p w14:paraId="34A70936"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07191A8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91AC86A"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TRIPHASIC:</w:t>
      </w:r>
      <w:r w:rsidRPr="00043562">
        <w:rPr>
          <w:rFonts w:ascii="Calibri" w:eastAsia="Times New Roman" w:hAnsi="Calibri" w:cs="Calibri"/>
          <w:color w:val="000000"/>
          <w:sz w:val="24"/>
          <w:szCs w:val="24"/>
          <w:lang w:eastAsia="en-GB"/>
        </w:rPr>
        <w:t> </w:t>
      </w:r>
    </w:p>
    <w:p w14:paraId="43876685"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61394974" wp14:editId="6DC3E385">
            <wp:extent cx="1524000" cy="1200150"/>
            <wp:effectExtent l="0" t="0" r="0" b="0"/>
            <wp:docPr id="9" name="Picture 9" descr="C:\Users\sh276022\AppData\Local\Microsoft\Windows\INetCache\Content.MSO\4A532F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276022\AppData\Local\Microsoft\Windows\INetCache\Content.MSO\4A532F1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200150"/>
                    </a:xfrm>
                    <a:prstGeom prst="rect">
                      <a:avLst/>
                    </a:prstGeom>
                    <a:noFill/>
                    <a:ln>
                      <a:noFill/>
                    </a:ln>
                  </pic:spPr>
                </pic:pic>
              </a:graphicData>
            </a:graphic>
          </wp:inline>
        </w:drawing>
      </w:r>
      <w:r w:rsidRPr="00043562">
        <w:rPr>
          <w:noProof/>
        </w:rPr>
        <w:drawing>
          <wp:inline distT="0" distB="0" distL="0" distR="0" wp14:anchorId="0EFC533D" wp14:editId="0112109F">
            <wp:extent cx="1095375" cy="514350"/>
            <wp:effectExtent l="0" t="0" r="9525" b="0"/>
            <wp:docPr id="8" name="Picture 8" descr="C:\Users\sh276022\AppData\Local\Microsoft\Windows\INetCache\Content.MSO\DFDDF0F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276022\AppData\Local\Microsoft\Windows\INetCache\Content.MSO\DFDDF0F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5375" cy="51435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3C74D841"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69990A94"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BIPHASIC:</w:t>
      </w:r>
      <w:r w:rsidRPr="00043562">
        <w:rPr>
          <w:rFonts w:ascii="Calibri" w:eastAsia="Times New Roman" w:hAnsi="Calibri" w:cs="Calibri"/>
          <w:color w:val="000000"/>
          <w:sz w:val="24"/>
          <w:szCs w:val="24"/>
          <w:lang w:eastAsia="en-GB"/>
        </w:rPr>
        <w:t> </w:t>
      </w:r>
    </w:p>
    <w:p w14:paraId="2F37CF38"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2D1465DA" wp14:editId="0294179E">
            <wp:extent cx="1828800" cy="1390650"/>
            <wp:effectExtent l="0" t="0" r="0" b="0"/>
            <wp:docPr id="7" name="Picture 7" descr="C:\Users\sh276022\AppData\Local\Microsoft\Windows\INetCache\Content.MSO\D0B3B47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h276022\AppData\Local\Microsoft\Windows\INetCache\Content.MSO\D0B3B47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1390650"/>
                    </a:xfrm>
                    <a:prstGeom prst="rect">
                      <a:avLst/>
                    </a:prstGeom>
                    <a:noFill/>
                    <a:ln>
                      <a:noFill/>
                    </a:ln>
                  </pic:spPr>
                </pic:pic>
              </a:graphicData>
            </a:graphic>
          </wp:inline>
        </w:drawing>
      </w:r>
      <w:r w:rsidRPr="00043562">
        <w:rPr>
          <w:noProof/>
        </w:rPr>
        <w:drawing>
          <wp:inline distT="0" distB="0" distL="0" distR="0" wp14:anchorId="065AC8F4" wp14:editId="63DBEB7B">
            <wp:extent cx="1095375" cy="647700"/>
            <wp:effectExtent l="0" t="0" r="9525" b="0"/>
            <wp:docPr id="6" name="Picture 6" descr="C:\Users\sh276022\AppData\Local\Microsoft\Windows\INetCache\Content.MSO\2928D5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276022\AppData\Local\Microsoft\Windows\INetCache\Content.MSO\2928D53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5375" cy="64770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0B157010"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5078CBAF"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MONOPHASIC:</w:t>
      </w:r>
      <w:r w:rsidRPr="00043562">
        <w:rPr>
          <w:rFonts w:ascii="Calibri" w:eastAsia="Times New Roman" w:hAnsi="Calibri" w:cs="Calibri"/>
          <w:color w:val="000000"/>
          <w:sz w:val="24"/>
          <w:szCs w:val="24"/>
          <w:lang w:eastAsia="en-GB"/>
        </w:rPr>
        <w:t> </w:t>
      </w:r>
    </w:p>
    <w:p w14:paraId="452AE96B"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06E5B4AB" wp14:editId="3550AEAE">
            <wp:extent cx="1314450" cy="914400"/>
            <wp:effectExtent l="0" t="0" r="0" b="0"/>
            <wp:docPr id="5" name="Picture 5" descr="C:\Users\sh276022\AppData\Local\Microsoft\Windows\INetCache\Content.MSO\E1CFBA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276022\AppData\Local\Microsoft\Windows\INetCache\Content.MSO\E1CFBAA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14450" cy="914400"/>
                    </a:xfrm>
                    <a:prstGeom prst="rect">
                      <a:avLst/>
                    </a:prstGeom>
                    <a:noFill/>
                    <a:ln>
                      <a:noFill/>
                    </a:ln>
                  </pic:spPr>
                </pic:pic>
              </a:graphicData>
            </a:graphic>
          </wp:inline>
        </w:drawing>
      </w:r>
      <w:r w:rsidRPr="00043562">
        <w:rPr>
          <w:noProof/>
        </w:rPr>
        <w:drawing>
          <wp:inline distT="0" distB="0" distL="0" distR="0" wp14:anchorId="734A29A4" wp14:editId="7F2C7003">
            <wp:extent cx="1276350" cy="914400"/>
            <wp:effectExtent l="0" t="0" r="0" b="0"/>
            <wp:docPr id="4" name="Picture 4" descr="C:\Users\sh276022\AppData\Local\Microsoft\Windows\INetCache\Content.MSO\D480B84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276022\AppData\Local\Microsoft\Windows\INetCache\Content.MSO\D480B848.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6350" cy="91440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xml:space="preserve">      </w:t>
      </w:r>
      <w:r w:rsidRPr="00043562">
        <w:rPr>
          <w:noProof/>
        </w:rPr>
        <w:drawing>
          <wp:inline distT="0" distB="0" distL="0" distR="0" wp14:anchorId="66D2119B" wp14:editId="23FA6484">
            <wp:extent cx="1095375" cy="552450"/>
            <wp:effectExtent l="0" t="0" r="9525" b="0"/>
            <wp:docPr id="3" name="Picture 3" descr="C:\Users\sh276022\AppData\Local\Microsoft\Windows\INetCache\Content.MSO\530CED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276022\AppData\Local\Microsoft\Windows\INetCache\Content.MSO\530CED96.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55245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1A49767B"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0F53008A"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b/>
          <w:bCs/>
          <w:color w:val="000000"/>
          <w:sz w:val="24"/>
          <w:szCs w:val="24"/>
          <w:u w:val="single"/>
          <w:lang w:eastAsia="en-GB"/>
        </w:rPr>
        <w:t>HYPERAEMIC:</w:t>
      </w:r>
      <w:r w:rsidRPr="00043562">
        <w:rPr>
          <w:rFonts w:ascii="Calibri" w:eastAsia="Times New Roman" w:hAnsi="Calibri" w:cs="Calibri"/>
          <w:color w:val="000000"/>
          <w:sz w:val="24"/>
          <w:szCs w:val="24"/>
          <w:lang w:eastAsia="en-GB"/>
        </w:rPr>
        <w:t> </w:t>
      </w:r>
    </w:p>
    <w:p w14:paraId="7E4855EB"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noProof/>
        </w:rPr>
        <w:drawing>
          <wp:inline distT="0" distB="0" distL="0" distR="0" wp14:anchorId="57EEE36F" wp14:editId="0297FE1B">
            <wp:extent cx="2019300" cy="1666875"/>
            <wp:effectExtent l="0" t="0" r="0" b="9525"/>
            <wp:docPr id="2" name="Picture 2" descr="C:\Users\sh276022\AppData\Local\Microsoft\Windows\INetCache\Content.MSO\EBD4261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h276022\AppData\Local\Microsoft\Windows\INetCache\Content.MSO\EBD42614.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19300" cy="1666875"/>
                    </a:xfrm>
                    <a:prstGeom prst="rect">
                      <a:avLst/>
                    </a:prstGeom>
                    <a:noFill/>
                    <a:ln>
                      <a:noFill/>
                    </a:ln>
                  </pic:spPr>
                </pic:pic>
              </a:graphicData>
            </a:graphic>
          </wp:inline>
        </w:drawing>
      </w:r>
      <w:r w:rsidRPr="00043562">
        <w:rPr>
          <w:noProof/>
        </w:rPr>
        <w:drawing>
          <wp:inline distT="0" distB="0" distL="0" distR="0" wp14:anchorId="1BFC110D" wp14:editId="3026DEE4">
            <wp:extent cx="1781175" cy="1581150"/>
            <wp:effectExtent l="0" t="0" r="9525" b="0"/>
            <wp:docPr id="1" name="Picture 1" descr="C:\Users\sh276022\AppData\Local\Microsoft\Windows\INetCache\Content.MSO\D35B94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h276022\AppData\Local\Microsoft\Windows\INetCache\Content.MSO\D35B942.t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81175" cy="1581150"/>
                    </a:xfrm>
                    <a:prstGeom prst="rect">
                      <a:avLst/>
                    </a:prstGeom>
                    <a:noFill/>
                    <a:ln>
                      <a:noFill/>
                    </a:ln>
                  </pic:spPr>
                </pic:pic>
              </a:graphicData>
            </a:graphic>
          </wp:inline>
        </w:drawing>
      </w:r>
      <w:r w:rsidRPr="00043562">
        <w:rPr>
          <w:rFonts w:ascii="Calibri" w:eastAsia="Times New Roman" w:hAnsi="Calibri" w:cs="Calibri"/>
          <w:color w:val="000000"/>
          <w:sz w:val="24"/>
          <w:szCs w:val="24"/>
          <w:lang w:eastAsia="en-GB"/>
        </w:rPr>
        <w:t> </w:t>
      </w:r>
    </w:p>
    <w:p w14:paraId="38150385"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934D591"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1AF1E3C2"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4CBB5946" w14:textId="77777777" w:rsidR="00043562" w:rsidRPr="00043562" w:rsidRDefault="00043562" w:rsidP="00043562">
      <w:pPr>
        <w:spacing w:after="0" w:line="240" w:lineRule="auto"/>
        <w:ind w:left="1065"/>
        <w:jc w:val="both"/>
        <w:textAlignment w:val="baseline"/>
        <w:rPr>
          <w:rFonts w:ascii="Segoe UI" w:eastAsia="Times New Roman" w:hAnsi="Segoe UI" w:cs="Segoe UI"/>
          <w:sz w:val="18"/>
          <w:szCs w:val="18"/>
          <w:lang w:eastAsia="en-GB"/>
        </w:rPr>
      </w:pPr>
      <w:r w:rsidRPr="00043562">
        <w:rPr>
          <w:rFonts w:ascii="Calibri" w:eastAsia="Times New Roman" w:hAnsi="Calibri" w:cs="Calibri"/>
          <w:color w:val="000000"/>
          <w:sz w:val="24"/>
          <w:szCs w:val="24"/>
          <w:lang w:eastAsia="en-GB"/>
        </w:rPr>
        <w:t> </w:t>
      </w:r>
    </w:p>
    <w:p w14:paraId="4A5CBD6D"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p w14:paraId="62DBE71F" w14:textId="77777777" w:rsidR="00043562" w:rsidRPr="00166EB5" w:rsidRDefault="00043562" w:rsidP="00043562">
      <w:pPr>
        <w:jc w:val="center"/>
        <w:rPr>
          <w:b/>
          <w:sz w:val="28"/>
          <w:u w:val="single"/>
        </w:rPr>
      </w:pPr>
      <w:r w:rsidRPr="00043562">
        <w:rPr>
          <w:rFonts w:ascii="Calibri" w:eastAsia="Times New Roman" w:hAnsi="Calibri" w:cs="Calibri"/>
          <w:sz w:val="24"/>
          <w:szCs w:val="24"/>
          <w:lang w:eastAsia="en-GB"/>
        </w:rPr>
        <w:lastRenderedPageBreak/>
        <w:t> </w:t>
      </w:r>
      <w:bookmarkStart w:id="1" w:name="_Hlk172795332"/>
      <w:r>
        <w:rPr>
          <w:b/>
          <w:sz w:val="28"/>
          <w:u w:val="single"/>
        </w:rPr>
        <w:t>Peripheral Arterial</w:t>
      </w:r>
      <w:r w:rsidRPr="00166EB5">
        <w:rPr>
          <w:b/>
          <w:sz w:val="28"/>
          <w:u w:val="single"/>
        </w:rPr>
        <w:t xml:space="preserve"> Scan Numbers (June 2024 – July 2024)</w:t>
      </w:r>
    </w:p>
    <w:bookmarkEnd w:id="1"/>
    <w:p w14:paraId="293E7903"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p>
    <w:p w14:paraId="5CB53F61" w14:textId="77777777" w:rsidR="00043562" w:rsidRPr="00043562" w:rsidRDefault="00043562" w:rsidP="00043562">
      <w:pPr>
        <w:spacing w:after="0" w:line="240" w:lineRule="auto"/>
        <w:jc w:val="both"/>
        <w:textAlignment w:val="baseline"/>
        <w:rPr>
          <w:rFonts w:ascii="Segoe UI" w:eastAsia="Times New Roman" w:hAnsi="Segoe UI" w:cs="Segoe UI"/>
          <w:sz w:val="18"/>
          <w:szCs w:val="18"/>
          <w:lang w:eastAsia="en-GB"/>
        </w:rPr>
      </w:pPr>
      <w:r w:rsidRPr="00043562">
        <w:rPr>
          <w:rFonts w:ascii="Calibri" w:eastAsia="Times New Roman" w:hAnsi="Calibri" w:cs="Calibri"/>
          <w:sz w:val="24"/>
          <w:szCs w:val="24"/>
          <w:lang w:eastAsia="en-GB"/>
        </w:rPr>
        <w:t> </w:t>
      </w:r>
    </w:p>
    <w:tbl>
      <w:tblPr>
        <w:tblStyle w:val="TableGrid"/>
        <w:tblW w:w="0" w:type="auto"/>
        <w:tblLook w:val="04A0" w:firstRow="1" w:lastRow="0" w:firstColumn="1" w:lastColumn="0" w:noHBand="0" w:noVBand="1"/>
      </w:tblPr>
      <w:tblGrid>
        <w:gridCol w:w="960"/>
        <w:gridCol w:w="960"/>
        <w:gridCol w:w="7096"/>
      </w:tblGrid>
      <w:tr w:rsidR="002056D6" w:rsidRPr="002056D6" w14:paraId="310BCA23" w14:textId="77777777" w:rsidTr="002056D6">
        <w:trPr>
          <w:trHeight w:val="300"/>
        </w:trPr>
        <w:tc>
          <w:tcPr>
            <w:tcW w:w="960" w:type="dxa"/>
            <w:noWrap/>
            <w:hideMark/>
          </w:tcPr>
          <w:p w14:paraId="51128A73" w14:textId="77777777" w:rsidR="002056D6" w:rsidRPr="002056D6" w:rsidRDefault="002056D6">
            <w:pPr>
              <w:rPr>
                <w:b/>
                <w:bCs/>
              </w:rPr>
            </w:pPr>
            <w:r w:rsidRPr="002056D6">
              <w:rPr>
                <w:b/>
                <w:bCs/>
              </w:rPr>
              <w:t>Date</w:t>
            </w:r>
          </w:p>
        </w:tc>
        <w:tc>
          <w:tcPr>
            <w:tcW w:w="960" w:type="dxa"/>
            <w:noWrap/>
            <w:hideMark/>
          </w:tcPr>
          <w:p w14:paraId="4F563B96" w14:textId="77777777" w:rsidR="002056D6" w:rsidRPr="002056D6" w:rsidRDefault="002056D6">
            <w:pPr>
              <w:rPr>
                <w:b/>
                <w:bCs/>
              </w:rPr>
            </w:pPr>
            <w:r w:rsidRPr="002056D6">
              <w:rPr>
                <w:b/>
                <w:bCs/>
              </w:rPr>
              <w:t>Scan</w:t>
            </w:r>
          </w:p>
        </w:tc>
        <w:tc>
          <w:tcPr>
            <w:tcW w:w="7380" w:type="dxa"/>
            <w:hideMark/>
          </w:tcPr>
          <w:p w14:paraId="3A38D337" w14:textId="77777777" w:rsidR="002056D6" w:rsidRPr="002056D6" w:rsidRDefault="002056D6">
            <w:pPr>
              <w:rPr>
                <w:b/>
                <w:bCs/>
              </w:rPr>
            </w:pPr>
            <w:r w:rsidRPr="002056D6">
              <w:rPr>
                <w:b/>
                <w:bCs/>
              </w:rPr>
              <w:t>Report</w:t>
            </w:r>
          </w:p>
        </w:tc>
      </w:tr>
      <w:tr w:rsidR="002056D6" w:rsidRPr="002056D6" w14:paraId="40D09EDD" w14:textId="77777777" w:rsidTr="002056D6">
        <w:trPr>
          <w:trHeight w:val="600"/>
        </w:trPr>
        <w:tc>
          <w:tcPr>
            <w:tcW w:w="960" w:type="dxa"/>
            <w:noWrap/>
            <w:hideMark/>
          </w:tcPr>
          <w:p w14:paraId="2C565C6F" w14:textId="77777777" w:rsidR="002056D6" w:rsidRPr="002056D6" w:rsidRDefault="002056D6" w:rsidP="002056D6">
            <w:r w:rsidRPr="002056D6">
              <w:t>14-Jun</w:t>
            </w:r>
          </w:p>
        </w:tc>
        <w:tc>
          <w:tcPr>
            <w:tcW w:w="960" w:type="dxa"/>
            <w:noWrap/>
            <w:hideMark/>
          </w:tcPr>
          <w:p w14:paraId="0824DF40" w14:textId="77777777" w:rsidR="002056D6" w:rsidRPr="002056D6" w:rsidRDefault="002056D6">
            <w:r w:rsidRPr="002056D6">
              <w:t>ULLAL</w:t>
            </w:r>
          </w:p>
        </w:tc>
        <w:tc>
          <w:tcPr>
            <w:tcW w:w="7380" w:type="dxa"/>
            <w:hideMark/>
          </w:tcPr>
          <w:p w14:paraId="09955453" w14:textId="77777777" w:rsidR="002056D6" w:rsidRPr="002056D6" w:rsidRDefault="002056D6">
            <w:r w:rsidRPr="002056D6">
              <w:t>US Doppler lower limb arteries Lt</w:t>
            </w:r>
            <w:r w:rsidRPr="002056D6">
              <w:br/>
              <w:t>LEFT: The left above knee popliteal artery aneurysm measures 1.9 cm in LS and 1.8 cm in TS (outer to outer AP diameter measurement)</w:t>
            </w:r>
          </w:p>
        </w:tc>
      </w:tr>
      <w:tr w:rsidR="002056D6" w:rsidRPr="002056D6" w14:paraId="533C81F7" w14:textId="77777777" w:rsidTr="002056D6">
        <w:trPr>
          <w:trHeight w:val="2400"/>
        </w:trPr>
        <w:tc>
          <w:tcPr>
            <w:tcW w:w="960" w:type="dxa"/>
            <w:noWrap/>
            <w:hideMark/>
          </w:tcPr>
          <w:p w14:paraId="1E6B4C4B" w14:textId="77777777" w:rsidR="002056D6" w:rsidRPr="002056D6" w:rsidRDefault="002056D6" w:rsidP="002056D6">
            <w:r w:rsidRPr="002056D6">
              <w:t>20-Jun</w:t>
            </w:r>
          </w:p>
        </w:tc>
        <w:tc>
          <w:tcPr>
            <w:tcW w:w="960" w:type="dxa"/>
            <w:noWrap/>
            <w:hideMark/>
          </w:tcPr>
          <w:p w14:paraId="155AA214" w14:textId="77777777" w:rsidR="002056D6" w:rsidRPr="002056D6" w:rsidRDefault="002056D6">
            <w:r w:rsidRPr="002056D6">
              <w:t>ULLAL</w:t>
            </w:r>
          </w:p>
        </w:tc>
        <w:tc>
          <w:tcPr>
            <w:tcW w:w="7380" w:type="dxa"/>
            <w:hideMark/>
          </w:tcPr>
          <w:p w14:paraId="7BB13416" w14:textId="77777777" w:rsidR="002056D6" w:rsidRDefault="002056D6">
            <w:r w:rsidRPr="002056D6">
              <w:t>US Doppler aorta</w:t>
            </w:r>
            <w:r w:rsidRPr="002056D6">
              <w:br/>
              <w:t xml:space="preserve">Aorta: The aorta is patent with triphasic flow, but does appear </w:t>
            </w:r>
            <w:proofErr w:type="spellStart"/>
            <w:r w:rsidRPr="002056D6">
              <w:t>ectatic</w:t>
            </w:r>
            <w:proofErr w:type="spellEnd"/>
            <w:r w:rsidRPr="002056D6">
              <w:t xml:space="preserve"> with a maximum diameter of 3.0 cm (outer to outer AP measurement). </w:t>
            </w:r>
          </w:p>
          <w:p w14:paraId="5108A205" w14:textId="45E19F83" w:rsidR="002056D6" w:rsidRPr="002056D6" w:rsidRDefault="002056D6">
            <w:r w:rsidRPr="002056D6">
              <w:br/>
              <w:t>US Doppler lower limb arteries Lt</w:t>
            </w:r>
            <w:r w:rsidRPr="002056D6">
              <w:br/>
              <w:t xml:space="preserve">LEFT: </w:t>
            </w:r>
            <w:r w:rsidRPr="002056D6">
              <w:br/>
              <w:t xml:space="preserve">The Common iliac artery occludes just beyond the origin, collaterals noted. The external iliac artery is patent with monophasic flow. </w:t>
            </w:r>
            <w:r w:rsidRPr="002056D6">
              <w:br/>
              <w:t xml:space="preserve">Widely patent common femoral, profunda femoral (origin), superficial femoral and popliteal arteries with no evidence significant arterial disease and monophasic flow throughout. </w:t>
            </w:r>
            <w:r w:rsidRPr="002056D6">
              <w:br/>
              <w:t xml:space="preserve">Patent three vessel run-off with monophasic flow seen in anterior tibial, posterior tibial and peroneal arteries to ankle. </w:t>
            </w:r>
          </w:p>
        </w:tc>
      </w:tr>
      <w:tr w:rsidR="002056D6" w:rsidRPr="002056D6" w14:paraId="62380255" w14:textId="77777777" w:rsidTr="002056D6">
        <w:trPr>
          <w:trHeight w:val="2700"/>
        </w:trPr>
        <w:tc>
          <w:tcPr>
            <w:tcW w:w="960" w:type="dxa"/>
            <w:noWrap/>
            <w:hideMark/>
          </w:tcPr>
          <w:p w14:paraId="5352CD00" w14:textId="77777777" w:rsidR="002056D6" w:rsidRPr="002056D6" w:rsidRDefault="002056D6" w:rsidP="002056D6">
            <w:r w:rsidRPr="002056D6">
              <w:t>20-Jun</w:t>
            </w:r>
          </w:p>
        </w:tc>
        <w:tc>
          <w:tcPr>
            <w:tcW w:w="960" w:type="dxa"/>
            <w:noWrap/>
            <w:hideMark/>
          </w:tcPr>
          <w:p w14:paraId="2A8F64E6" w14:textId="77777777" w:rsidR="002056D6" w:rsidRPr="002056D6" w:rsidRDefault="002056D6">
            <w:r w:rsidRPr="002056D6">
              <w:t>ULLAR</w:t>
            </w:r>
          </w:p>
        </w:tc>
        <w:tc>
          <w:tcPr>
            <w:tcW w:w="7380" w:type="dxa"/>
            <w:hideMark/>
          </w:tcPr>
          <w:p w14:paraId="5A1E949C" w14:textId="77777777" w:rsidR="002056D6" w:rsidRPr="002056D6" w:rsidRDefault="002056D6">
            <w:r w:rsidRPr="002056D6">
              <w:t>US Doppler lower limb arteries Rt</w:t>
            </w:r>
            <w:r w:rsidRPr="002056D6">
              <w:br/>
              <w:t xml:space="preserve">RIGHT: </w:t>
            </w:r>
            <w:r w:rsidRPr="002056D6">
              <w:br/>
              <w:t xml:space="preserve">Triphasic CFA waveform. </w:t>
            </w:r>
            <w:r w:rsidRPr="002056D6">
              <w:br/>
              <w:t>The CFA, PFA (origin), SFA and POPA are calcified with some poor views but no evidence of any haemodynamically significant arterial disease.</w:t>
            </w:r>
            <w:r w:rsidRPr="002056D6">
              <w:br/>
              <w:t>Heavily calcified run-off with poor views throughout. No flow detected in the TPT</w:t>
            </w:r>
            <w:proofErr w:type="gramStart"/>
            <w:r w:rsidRPr="002056D6">
              <w:t>, ?occluded</w:t>
            </w:r>
            <w:proofErr w:type="gramEnd"/>
            <w:r w:rsidRPr="002056D6">
              <w:t>.</w:t>
            </w:r>
            <w:r w:rsidRPr="002056D6">
              <w:br/>
              <w:t xml:space="preserve">PTA is occluded throughout the </w:t>
            </w:r>
            <w:proofErr w:type="spellStart"/>
            <w:r w:rsidRPr="002056D6">
              <w:t>mid section</w:t>
            </w:r>
            <w:proofErr w:type="spellEnd"/>
            <w:r w:rsidRPr="002056D6">
              <w:t>, monophasic flow seen distally.</w:t>
            </w:r>
            <w:r w:rsidRPr="002056D6">
              <w:br/>
              <w:t xml:space="preserve">Flow seen in segments of the PERA, but not seen in continuity. </w:t>
            </w:r>
            <w:r w:rsidRPr="002056D6">
              <w:br/>
              <w:t xml:space="preserve">The ATA origin is patent but then occluded in the proximal calf, monophasic flow seen in the distal ATA. </w:t>
            </w:r>
          </w:p>
        </w:tc>
      </w:tr>
      <w:tr w:rsidR="002056D6" w:rsidRPr="002056D6" w14:paraId="035CB478" w14:textId="77777777" w:rsidTr="002056D6">
        <w:trPr>
          <w:trHeight w:val="1200"/>
        </w:trPr>
        <w:tc>
          <w:tcPr>
            <w:tcW w:w="960" w:type="dxa"/>
            <w:noWrap/>
            <w:hideMark/>
          </w:tcPr>
          <w:p w14:paraId="19BE52AB" w14:textId="77777777" w:rsidR="002056D6" w:rsidRPr="002056D6" w:rsidRDefault="002056D6" w:rsidP="002056D6">
            <w:r w:rsidRPr="002056D6">
              <w:t>24-Jun</w:t>
            </w:r>
          </w:p>
        </w:tc>
        <w:tc>
          <w:tcPr>
            <w:tcW w:w="960" w:type="dxa"/>
            <w:noWrap/>
            <w:hideMark/>
          </w:tcPr>
          <w:p w14:paraId="35763127" w14:textId="77777777" w:rsidR="002056D6" w:rsidRPr="002056D6" w:rsidRDefault="002056D6">
            <w:r w:rsidRPr="002056D6">
              <w:t>ULLAL</w:t>
            </w:r>
          </w:p>
        </w:tc>
        <w:tc>
          <w:tcPr>
            <w:tcW w:w="7380" w:type="dxa"/>
            <w:hideMark/>
          </w:tcPr>
          <w:p w14:paraId="12488681" w14:textId="77777777" w:rsidR="002056D6" w:rsidRPr="002056D6" w:rsidRDefault="002056D6">
            <w:r w:rsidRPr="002056D6">
              <w:t>US Doppler lower limb arteries Lt</w:t>
            </w:r>
            <w:r w:rsidRPr="002056D6">
              <w:br/>
              <w:t xml:space="preserve">LEFT: Calcified CFA with biphasic flow. Patent PFA origin. The SFA is calcified throughout with a severe &gt;75% stenosis in the distal SFA (PSV &gt;500 cm/s). Calcified POPA with monophasic flow. Heavily calcified run-off. Monophasic flow in proximal ATA, no flow detected in the distal ATA. PERA and PTA not assessed as the scan was terminated early due patient becoming unwell during the scan.  </w:t>
            </w:r>
          </w:p>
        </w:tc>
      </w:tr>
      <w:tr w:rsidR="002056D6" w:rsidRPr="002056D6" w14:paraId="250D2481" w14:textId="77777777" w:rsidTr="002056D6">
        <w:trPr>
          <w:trHeight w:val="900"/>
        </w:trPr>
        <w:tc>
          <w:tcPr>
            <w:tcW w:w="960" w:type="dxa"/>
            <w:noWrap/>
            <w:hideMark/>
          </w:tcPr>
          <w:p w14:paraId="16841C83" w14:textId="77777777" w:rsidR="002056D6" w:rsidRPr="002056D6" w:rsidRDefault="002056D6" w:rsidP="002056D6">
            <w:r w:rsidRPr="002056D6">
              <w:t>03-Jul</w:t>
            </w:r>
          </w:p>
        </w:tc>
        <w:tc>
          <w:tcPr>
            <w:tcW w:w="960" w:type="dxa"/>
            <w:noWrap/>
            <w:hideMark/>
          </w:tcPr>
          <w:p w14:paraId="65469AEA" w14:textId="77777777" w:rsidR="002056D6" w:rsidRPr="002056D6" w:rsidRDefault="002056D6">
            <w:r w:rsidRPr="002056D6">
              <w:t>UGRAF</w:t>
            </w:r>
          </w:p>
        </w:tc>
        <w:tc>
          <w:tcPr>
            <w:tcW w:w="7380" w:type="dxa"/>
            <w:hideMark/>
          </w:tcPr>
          <w:p w14:paraId="60B1EE3B" w14:textId="77777777" w:rsidR="002056D6" w:rsidRPr="002056D6" w:rsidRDefault="002056D6">
            <w:r w:rsidRPr="002056D6">
              <w:t>US Graft surveillance</w:t>
            </w:r>
            <w:r w:rsidRPr="002056D6">
              <w:br/>
              <w:t xml:space="preserve">RIGHT AK POP-BK POP GRAFT: Turbulent flow noted at the proximal anastomosis. Widely patent graft with multiphasic flow throughout (PSV 50-60 cm/s). Patent TPT with multiphasic flow. </w:t>
            </w:r>
          </w:p>
        </w:tc>
      </w:tr>
      <w:tr w:rsidR="002056D6" w:rsidRPr="002056D6" w14:paraId="515F6831" w14:textId="77777777" w:rsidTr="002056D6">
        <w:trPr>
          <w:trHeight w:val="600"/>
        </w:trPr>
        <w:tc>
          <w:tcPr>
            <w:tcW w:w="960" w:type="dxa"/>
            <w:noWrap/>
            <w:hideMark/>
          </w:tcPr>
          <w:p w14:paraId="043E1EE4" w14:textId="77777777" w:rsidR="002056D6" w:rsidRPr="002056D6" w:rsidRDefault="002056D6" w:rsidP="002056D6">
            <w:r w:rsidRPr="002056D6">
              <w:t>03-Jul</w:t>
            </w:r>
          </w:p>
        </w:tc>
        <w:tc>
          <w:tcPr>
            <w:tcW w:w="960" w:type="dxa"/>
            <w:noWrap/>
            <w:hideMark/>
          </w:tcPr>
          <w:p w14:paraId="5E33C2E1" w14:textId="77777777" w:rsidR="002056D6" w:rsidRPr="002056D6" w:rsidRDefault="002056D6">
            <w:r w:rsidRPr="002056D6">
              <w:t>UGRAF</w:t>
            </w:r>
          </w:p>
        </w:tc>
        <w:tc>
          <w:tcPr>
            <w:tcW w:w="7380" w:type="dxa"/>
            <w:hideMark/>
          </w:tcPr>
          <w:p w14:paraId="02C81878" w14:textId="77777777" w:rsidR="002056D6" w:rsidRPr="002056D6" w:rsidRDefault="002056D6">
            <w:r w:rsidRPr="002056D6">
              <w:t xml:space="preserve">US Graft surveillance Right: There is a tight (&gt;75%) proximal EIA stenosis (PSV &gt;4m/s). The fem-fem-cross over graft appears widely patent with monophasic flow seen in the distal graft. </w:t>
            </w:r>
          </w:p>
        </w:tc>
      </w:tr>
      <w:tr w:rsidR="002056D6" w:rsidRPr="002056D6" w14:paraId="2ECD4D5D" w14:textId="77777777" w:rsidTr="002056D6">
        <w:trPr>
          <w:trHeight w:val="1200"/>
        </w:trPr>
        <w:tc>
          <w:tcPr>
            <w:tcW w:w="960" w:type="dxa"/>
            <w:noWrap/>
            <w:hideMark/>
          </w:tcPr>
          <w:p w14:paraId="542D0D46" w14:textId="77777777" w:rsidR="002056D6" w:rsidRPr="002056D6" w:rsidRDefault="002056D6" w:rsidP="002056D6">
            <w:r w:rsidRPr="002056D6">
              <w:t>03-Jul</w:t>
            </w:r>
          </w:p>
        </w:tc>
        <w:tc>
          <w:tcPr>
            <w:tcW w:w="960" w:type="dxa"/>
            <w:noWrap/>
            <w:hideMark/>
          </w:tcPr>
          <w:p w14:paraId="5F630F5E" w14:textId="77777777" w:rsidR="002056D6" w:rsidRPr="002056D6" w:rsidRDefault="002056D6">
            <w:r w:rsidRPr="002056D6">
              <w:t>ULLAL</w:t>
            </w:r>
          </w:p>
        </w:tc>
        <w:tc>
          <w:tcPr>
            <w:tcW w:w="7380" w:type="dxa"/>
            <w:hideMark/>
          </w:tcPr>
          <w:p w14:paraId="76517A4A" w14:textId="77777777" w:rsidR="002056D6" w:rsidRPr="002056D6" w:rsidRDefault="002056D6">
            <w:r w:rsidRPr="002056D6">
              <w:t>US Doppler lower limb arteries Lt- Clinic scan</w:t>
            </w:r>
            <w:r w:rsidRPr="002056D6">
              <w:br/>
            </w:r>
            <w:r w:rsidRPr="002056D6">
              <w:br/>
              <w:t>LEFT: Patent CFA with triphasic flow. The SFA occludes approx. 4 cm from the origin with refilling seen in the mid-thigh via collaterals. The distal SFA is patent with monophasic flow.</w:t>
            </w:r>
          </w:p>
        </w:tc>
      </w:tr>
      <w:tr w:rsidR="002056D6" w:rsidRPr="002056D6" w14:paraId="27E3FD56" w14:textId="77777777" w:rsidTr="002056D6">
        <w:trPr>
          <w:trHeight w:val="600"/>
        </w:trPr>
        <w:tc>
          <w:tcPr>
            <w:tcW w:w="960" w:type="dxa"/>
            <w:noWrap/>
            <w:hideMark/>
          </w:tcPr>
          <w:p w14:paraId="151DB298" w14:textId="77777777" w:rsidR="002056D6" w:rsidRPr="002056D6" w:rsidRDefault="002056D6" w:rsidP="002056D6">
            <w:r w:rsidRPr="002056D6">
              <w:lastRenderedPageBreak/>
              <w:t>03-Jul</w:t>
            </w:r>
          </w:p>
        </w:tc>
        <w:tc>
          <w:tcPr>
            <w:tcW w:w="960" w:type="dxa"/>
            <w:noWrap/>
            <w:hideMark/>
          </w:tcPr>
          <w:p w14:paraId="2F592179" w14:textId="77777777" w:rsidR="002056D6" w:rsidRPr="002056D6" w:rsidRDefault="002056D6">
            <w:r w:rsidRPr="002056D6">
              <w:t>ULLAL</w:t>
            </w:r>
          </w:p>
        </w:tc>
        <w:tc>
          <w:tcPr>
            <w:tcW w:w="7380" w:type="dxa"/>
            <w:hideMark/>
          </w:tcPr>
          <w:p w14:paraId="0965F7E7" w14:textId="77777777" w:rsidR="002056D6" w:rsidRPr="002056D6" w:rsidRDefault="002056D6">
            <w:r w:rsidRPr="002056D6">
              <w:t xml:space="preserve">US Doppler lower limb arteries Lt- Clinic scan </w:t>
            </w:r>
            <w:r w:rsidRPr="002056D6">
              <w:br/>
              <w:t xml:space="preserve">LEFT: Widely patent popliteal artery stent with triphasic flow throughout. </w:t>
            </w:r>
          </w:p>
        </w:tc>
      </w:tr>
      <w:tr w:rsidR="002056D6" w:rsidRPr="002056D6" w14:paraId="7555F6FC" w14:textId="77777777" w:rsidTr="002056D6">
        <w:trPr>
          <w:trHeight w:val="600"/>
        </w:trPr>
        <w:tc>
          <w:tcPr>
            <w:tcW w:w="960" w:type="dxa"/>
            <w:noWrap/>
            <w:hideMark/>
          </w:tcPr>
          <w:p w14:paraId="707A8A5B" w14:textId="77777777" w:rsidR="002056D6" w:rsidRPr="002056D6" w:rsidRDefault="002056D6" w:rsidP="002056D6">
            <w:r w:rsidRPr="002056D6">
              <w:t>04-Jul</w:t>
            </w:r>
          </w:p>
        </w:tc>
        <w:tc>
          <w:tcPr>
            <w:tcW w:w="960" w:type="dxa"/>
            <w:noWrap/>
            <w:hideMark/>
          </w:tcPr>
          <w:p w14:paraId="281AB527" w14:textId="77777777" w:rsidR="002056D6" w:rsidRPr="002056D6" w:rsidRDefault="002056D6">
            <w:r w:rsidRPr="002056D6">
              <w:t>UGRAF</w:t>
            </w:r>
          </w:p>
        </w:tc>
        <w:tc>
          <w:tcPr>
            <w:tcW w:w="7380" w:type="dxa"/>
            <w:hideMark/>
          </w:tcPr>
          <w:p w14:paraId="00D1EBAD" w14:textId="77777777" w:rsidR="00F02E32" w:rsidRDefault="002056D6">
            <w:r w:rsidRPr="002056D6">
              <w:t xml:space="preserve">US Graft surveillance - Clinic scan </w:t>
            </w:r>
          </w:p>
          <w:p w14:paraId="23A468D2" w14:textId="5FEF77C0" w:rsidR="002056D6" w:rsidRPr="002056D6" w:rsidRDefault="002056D6">
            <w:r w:rsidRPr="002056D6">
              <w:t xml:space="preserve">Right fem-pop graft: No significant residual stenosis at the proximal anastomosis. The graft is widely patent with triphasic flow throughout and good run-off onto the popliteal artery. </w:t>
            </w:r>
          </w:p>
        </w:tc>
      </w:tr>
      <w:tr w:rsidR="002056D6" w:rsidRPr="002056D6" w14:paraId="4661A457" w14:textId="77777777" w:rsidTr="002056D6">
        <w:trPr>
          <w:trHeight w:val="1800"/>
        </w:trPr>
        <w:tc>
          <w:tcPr>
            <w:tcW w:w="960" w:type="dxa"/>
            <w:noWrap/>
            <w:hideMark/>
          </w:tcPr>
          <w:p w14:paraId="7DF1124F" w14:textId="77777777" w:rsidR="002056D6" w:rsidRPr="002056D6" w:rsidRDefault="002056D6" w:rsidP="002056D6">
            <w:r w:rsidRPr="002056D6">
              <w:t>04-Jul</w:t>
            </w:r>
          </w:p>
        </w:tc>
        <w:tc>
          <w:tcPr>
            <w:tcW w:w="960" w:type="dxa"/>
            <w:noWrap/>
            <w:hideMark/>
          </w:tcPr>
          <w:p w14:paraId="24586F24" w14:textId="2959F782" w:rsidR="002056D6" w:rsidRPr="002056D6" w:rsidRDefault="002056D6">
            <w:r w:rsidRPr="002056D6">
              <w:t>ULLA</w:t>
            </w:r>
            <w:r w:rsidR="00F02E32">
              <w:t>B</w:t>
            </w:r>
          </w:p>
        </w:tc>
        <w:tc>
          <w:tcPr>
            <w:tcW w:w="7380" w:type="dxa"/>
            <w:hideMark/>
          </w:tcPr>
          <w:p w14:paraId="6FAC7717" w14:textId="77777777" w:rsidR="002056D6" w:rsidRPr="002056D6" w:rsidRDefault="002056D6">
            <w:r w:rsidRPr="002056D6">
              <w:t>US Doppler lower limb arteries Lt - CAVA clinic scan</w:t>
            </w:r>
            <w:r w:rsidRPr="002056D6">
              <w:br/>
              <w:t>Aorta: Limited views due to bowel gas and patient movement. Where seen the aorta is patent with normal diameter (1.7 cm)</w:t>
            </w:r>
            <w:r w:rsidRPr="002056D6">
              <w:br/>
              <w:t xml:space="preserve">LEFT: Unable to visualise the CIA due to bowel gas. The EIA, CFA, SFA and POPA are occluded. The occlusion is relatively </w:t>
            </w:r>
            <w:proofErr w:type="spellStart"/>
            <w:r w:rsidRPr="002056D6">
              <w:t>echolucent</w:t>
            </w:r>
            <w:proofErr w:type="spellEnd"/>
            <w:r w:rsidRPr="002056D6">
              <w:t xml:space="preserve"> and appears acute in nature. There is some flow seen in the proximal PFA. No flow seen in the proximal PTA, otherwise, the distal PTA, PERA and ATA are patent with very low damped flow. </w:t>
            </w:r>
            <w:r w:rsidRPr="002056D6">
              <w:br/>
              <w:t xml:space="preserve">RIGHT: Focussed assessment. The POPA is occluded. Low monophasic flow seen in the ATA.  </w:t>
            </w:r>
          </w:p>
        </w:tc>
      </w:tr>
      <w:tr w:rsidR="002056D6" w:rsidRPr="002056D6" w14:paraId="15000F10" w14:textId="77777777" w:rsidTr="002056D6">
        <w:trPr>
          <w:trHeight w:val="2700"/>
        </w:trPr>
        <w:tc>
          <w:tcPr>
            <w:tcW w:w="960" w:type="dxa"/>
            <w:noWrap/>
            <w:hideMark/>
          </w:tcPr>
          <w:p w14:paraId="2AEA8888" w14:textId="77777777" w:rsidR="002056D6" w:rsidRPr="002056D6" w:rsidRDefault="002056D6" w:rsidP="002056D6">
            <w:r w:rsidRPr="002056D6">
              <w:t>05-Jul</w:t>
            </w:r>
          </w:p>
        </w:tc>
        <w:tc>
          <w:tcPr>
            <w:tcW w:w="960" w:type="dxa"/>
            <w:noWrap/>
            <w:hideMark/>
          </w:tcPr>
          <w:p w14:paraId="0284849B" w14:textId="77777777" w:rsidR="002056D6" w:rsidRPr="002056D6" w:rsidRDefault="002056D6">
            <w:r w:rsidRPr="002056D6">
              <w:t>ULLAL</w:t>
            </w:r>
          </w:p>
        </w:tc>
        <w:tc>
          <w:tcPr>
            <w:tcW w:w="7380" w:type="dxa"/>
            <w:hideMark/>
          </w:tcPr>
          <w:p w14:paraId="30DFCE74" w14:textId="77777777" w:rsidR="002056D6" w:rsidRPr="002056D6" w:rsidRDefault="002056D6">
            <w:r w:rsidRPr="002056D6">
              <w:t>US Doppler lower limb arteries Lt</w:t>
            </w:r>
            <w:r w:rsidRPr="002056D6">
              <w:br/>
              <w:t xml:space="preserve">LEFT: </w:t>
            </w:r>
            <w:r w:rsidRPr="002056D6">
              <w:br/>
              <w:t xml:space="preserve">Patent CIA and EIA with triphasic flow. The tight EIA stenosis noted on recent MRA (17.06.24) was not demonstrated on ultrasound today. </w:t>
            </w:r>
            <w:r w:rsidRPr="002056D6">
              <w:br/>
              <w:t xml:space="preserve">The CFA and PFA (origin) are patent with triphasic flow. </w:t>
            </w:r>
            <w:r w:rsidRPr="002056D6">
              <w:br/>
              <w:t xml:space="preserve">The proximal SFA is patent. There is a severe &gt;75% stenosis in the mid SFA (PSV 40-316 cm/s). The distal SFA and proximal POPA are very small calibre and heavily calcified causing very limited views - no flow detected, possible occlusion. Low monophasic flow seen in the mid to distal POPA. </w:t>
            </w:r>
            <w:r w:rsidRPr="002056D6">
              <w:br/>
              <w:t xml:space="preserve">Limited views of the calf veins due to calcification and oedema. Low monophasic flow seen throughout the ATA. Unable to detect the PTA. Monophasic flow seen in the mid PERA, but the PERA was not seen in continuity, </w:t>
            </w:r>
          </w:p>
        </w:tc>
      </w:tr>
      <w:tr w:rsidR="002056D6" w:rsidRPr="002056D6" w14:paraId="0382587A" w14:textId="77777777" w:rsidTr="002056D6">
        <w:trPr>
          <w:trHeight w:val="1500"/>
        </w:trPr>
        <w:tc>
          <w:tcPr>
            <w:tcW w:w="960" w:type="dxa"/>
            <w:noWrap/>
            <w:hideMark/>
          </w:tcPr>
          <w:p w14:paraId="3E4E97E7" w14:textId="77777777" w:rsidR="002056D6" w:rsidRPr="002056D6" w:rsidRDefault="002056D6" w:rsidP="002056D6">
            <w:r w:rsidRPr="002056D6">
              <w:t>05-Jul</w:t>
            </w:r>
          </w:p>
        </w:tc>
        <w:tc>
          <w:tcPr>
            <w:tcW w:w="960" w:type="dxa"/>
            <w:noWrap/>
            <w:hideMark/>
          </w:tcPr>
          <w:p w14:paraId="68265082" w14:textId="77777777" w:rsidR="002056D6" w:rsidRPr="002056D6" w:rsidRDefault="002056D6">
            <w:r w:rsidRPr="002056D6">
              <w:t>ULLAR</w:t>
            </w:r>
          </w:p>
        </w:tc>
        <w:tc>
          <w:tcPr>
            <w:tcW w:w="7380" w:type="dxa"/>
            <w:hideMark/>
          </w:tcPr>
          <w:p w14:paraId="20EB7208" w14:textId="77777777" w:rsidR="002056D6" w:rsidRPr="002056D6" w:rsidRDefault="002056D6">
            <w:r w:rsidRPr="002056D6">
              <w:t>US Doppler lower limb arteries Rt</w:t>
            </w:r>
            <w:r w:rsidRPr="002056D6">
              <w:br/>
              <w:t xml:space="preserve">RIGHT: </w:t>
            </w:r>
            <w:r w:rsidRPr="002056D6">
              <w:br/>
              <w:t xml:space="preserve">Triphasic CFA waveform. The CFA, PFA (origin) and proximal SFA are mildly calcified but patent. There is a severe &gt;75% stenosis in the distal SFA (PSV &gt;500 cm/s). Calcified POPA and TPT with low monophasic flow. Very poor views of the run-off due to oedema and calcification. Monophasic flow seen in the PTA and PERA only, not seen in continuity. No flow detected in the ATA. </w:t>
            </w:r>
          </w:p>
        </w:tc>
      </w:tr>
      <w:tr w:rsidR="002056D6" w:rsidRPr="002056D6" w14:paraId="252A388F" w14:textId="77777777" w:rsidTr="002056D6">
        <w:trPr>
          <w:trHeight w:val="900"/>
        </w:trPr>
        <w:tc>
          <w:tcPr>
            <w:tcW w:w="960" w:type="dxa"/>
            <w:noWrap/>
            <w:hideMark/>
          </w:tcPr>
          <w:p w14:paraId="3A89034F" w14:textId="77777777" w:rsidR="002056D6" w:rsidRPr="002056D6" w:rsidRDefault="002056D6" w:rsidP="002056D6">
            <w:r w:rsidRPr="002056D6">
              <w:t>08-Jul</w:t>
            </w:r>
          </w:p>
        </w:tc>
        <w:tc>
          <w:tcPr>
            <w:tcW w:w="960" w:type="dxa"/>
            <w:noWrap/>
            <w:hideMark/>
          </w:tcPr>
          <w:p w14:paraId="3550B003" w14:textId="77777777" w:rsidR="002056D6" w:rsidRPr="002056D6" w:rsidRDefault="002056D6">
            <w:r w:rsidRPr="002056D6">
              <w:t>ULLAR</w:t>
            </w:r>
          </w:p>
        </w:tc>
        <w:tc>
          <w:tcPr>
            <w:tcW w:w="7380" w:type="dxa"/>
            <w:hideMark/>
          </w:tcPr>
          <w:p w14:paraId="737D3369" w14:textId="7B78F247" w:rsidR="002056D6" w:rsidRPr="002056D6" w:rsidRDefault="002056D6">
            <w:r w:rsidRPr="002056D6">
              <w:t xml:space="preserve">US Doppler lower limb arteries Rt - focussed assessment. </w:t>
            </w:r>
            <w:r w:rsidRPr="002056D6">
              <w:br/>
              <w:t xml:space="preserve">Right: Triphasic flow seen in the popliteal artery and distal PTA, ATA and PERA indicating no significant peripheral arterial disease. </w:t>
            </w:r>
          </w:p>
        </w:tc>
      </w:tr>
      <w:tr w:rsidR="002056D6" w:rsidRPr="002056D6" w14:paraId="3161446D" w14:textId="77777777" w:rsidTr="002056D6">
        <w:trPr>
          <w:trHeight w:val="2700"/>
        </w:trPr>
        <w:tc>
          <w:tcPr>
            <w:tcW w:w="960" w:type="dxa"/>
            <w:noWrap/>
            <w:hideMark/>
          </w:tcPr>
          <w:p w14:paraId="5FC891B3" w14:textId="77777777" w:rsidR="002056D6" w:rsidRPr="002056D6" w:rsidRDefault="002056D6" w:rsidP="002056D6">
            <w:r w:rsidRPr="002056D6">
              <w:t>10-Jul</w:t>
            </w:r>
          </w:p>
        </w:tc>
        <w:tc>
          <w:tcPr>
            <w:tcW w:w="960" w:type="dxa"/>
            <w:noWrap/>
            <w:hideMark/>
          </w:tcPr>
          <w:p w14:paraId="2C8A725F" w14:textId="77777777" w:rsidR="002056D6" w:rsidRPr="002056D6" w:rsidRDefault="002056D6">
            <w:r w:rsidRPr="002056D6">
              <w:t>ULLAR</w:t>
            </w:r>
          </w:p>
        </w:tc>
        <w:tc>
          <w:tcPr>
            <w:tcW w:w="7380" w:type="dxa"/>
            <w:hideMark/>
          </w:tcPr>
          <w:p w14:paraId="56526108" w14:textId="77777777" w:rsidR="002056D6" w:rsidRPr="002056D6" w:rsidRDefault="002056D6">
            <w:r w:rsidRPr="002056D6">
              <w:t>US Doppler lower limb arteries Rt</w:t>
            </w:r>
            <w:r w:rsidRPr="002056D6">
              <w:br/>
              <w:t xml:space="preserve">RIGHT: </w:t>
            </w:r>
            <w:r w:rsidRPr="002056D6">
              <w:br/>
              <w:t xml:space="preserve">Triphasic CFA waveform. </w:t>
            </w:r>
            <w:r w:rsidRPr="002056D6">
              <w:br/>
              <w:t>The CFA, PFA (origin), SFA and POPA are calcified with some poor views but no evidence of any haemodynamically significant arterial disease.</w:t>
            </w:r>
            <w:r w:rsidRPr="002056D6">
              <w:br/>
              <w:t>Heavily calcified run-off with poor views throughout. No flow detected in the TPT</w:t>
            </w:r>
            <w:proofErr w:type="gramStart"/>
            <w:r w:rsidRPr="002056D6">
              <w:t>, ?occluded</w:t>
            </w:r>
            <w:proofErr w:type="gramEnd"/>
            <w:r w:rsidRPr="002056D6">
              <w:t>.</w:t>
            </w:r>
            <w:r w:rsidRPr="002056D6">
              <w:br/>
              <w:t xml:space="preserve">PTA is occluded throughout the </w:t>
            </w:r>
            <w:proofErr w:type="spellStart"/>
            <w:r w:rsidRPr="002056D6">
              <w:t>mid section</w:t>
            </w:r>
            <w:proofErr w:type="spellEnd"/>
            <w:r w:rsidRPr="002056D6">
              <w:t>, monophasic flow seen distally.</w:t>
            </w:r>
            <w:r w:rsidRPr="002056D6">
              <w:br/>
              <w:t xml:space="preserve">Flow seen in segments of the PERA, but not seen in continuity. </w:t>
            </w:r>
            <w:r w:rsidRPr="002056D6">
              <w:br/>
              <w:t xml:space="preserve">The ATA origin is patent but then occluded in the proximal calf, monophasic flow seen in the distal ATA. </w:t>
            </w:r>
          </w:p>
        </w:tc>
      </w:tr>
      <w:tr w:rsidR="002056D6" w:rsidRPr="002056D6" w14:paraId="3E37612D" w14:textId="77777777" w:rsidTr="002056D6">
        <w:trPr>
          <w:trHeight w:val="1200"/>
        </w:trPr>
        <w:tc>
          <w:tcPr>
            <w:tcW w:w="960" w:type="dxa"/>
            <w:noWrap/>
            <w:hideMark/>
          </w:tcPr>
          <w:p w14:paraId="7B8ADF3D" w14:textId="77777777" w:rsidR="002056D6" w:rsidRPr="002056D6" w:rsidRDefault="002056D6" w:rsidP="002056D6">
            <w:r w:rsidRPr="002056D6">
              <w:lastRenderedPageBreak/>
              <w:t>10-Jul</w:t>
            </w:r>
          </w:p>
        </w:tc>
        <w:tc>
          <w:tcPr>
            <w:tcW w:w="960" w:type="dxa"/>
            <w:noWrap/>
            <w:hideMark/>
          </w:tcPr>
          <w:p w14:paraId="19A3189B" w14:textId="77777777" w:rsidR="002056D6" w:rsidRPr="002056D6" w:rsidRDefault="002056D6">
            <w:r w:rsidRPr="002056D6">
              <w:t>ULLAR</w:t>
            </w:r>
          </w:p>
        </w:tc>
        <w:tc>
          <w:tcPr>
            <w:tcW w:w="7380" w:type="dxa"/>
            <w:hideMark/>
          </w:tcPr>
          <w:p w14:paraId="20F3A616" w14:textId="77777777" w:rsidR="002056D6" w:rsidRPr="002056D6" w:rsidRDefault="002056D6">
            <w:r w:rsidRPr="002056D6">
              <w:t>US Doppler lower limb arteries Rt - Focussed assessment of the right common iliac</w:t>
            </w:r>
            <w:r w:rsidRPr="002056D6">
              <w:br/>
              <w:t>Aorta: Patent with triphasic flow</w:t>
            </w:r>
            <w:r w:rsidRPr="002056D6">
              <w:br/>
              <w:t xml:space="preserve">Right: Calcified plaque in the proximal CIA causing a borderline 50% stenosis. Limited views of the mid to distal CIA due to bowel gas, however, where seen the CIA appears calcified but patent. Patent EIA with triphasic flow. </w:t>
            </w:r>
          </w:p>
        </w:tc>
      </w:tr>
      <w:tr w:rsidR="002056D6" w:rsidRPr="002056D6" w14:paraId="25E317CA" w14:textId="77777777" w:rsidTr="002056D6">
        <w:trPr>
          <w:trHeight w:val="1500"/>
        </w:trPr>
        <w:tc>
          <w:tcPr>
            <w:tcW w:w="960" w:type="dxa"/>
            <w:noWrap/>
            <w:hideMark/>
          </w:tcPr>
          <w:p w14:paraId="6D97C440" w14:textId="77777777" w:rsidR="002056D6" w:rsidRPr="002056D6" w:rsidRDefault="002056D6" w:rsidP="002056D6">
            <w:r w:rsidRPr="002056D6">
              <w:t>11-Jul</w:t>
            </w:r>
          </w:p>
        </w:tc>
        <w:tc>
          <w:tcPr>
            <w:tcW w:w="960" w:type="dxa"/>
            <w:noWrap/>
            <w:hideMark/>
          </w:tcPr>
          <w:p w14:paraId="7250C156" w14:textId="77777777" w:rsidR="002056D6" w:rsidRPr="002056D6" w:rsidRDefault="002056D6">
            <w:r w:rsidRPr="002056D6">
              <w:t>ULLAB</w:t>
            </w:r>
          </w:p>
        </w:tc>
        <w:tc>
          <w:tcPr>
            <w:tcW w:w="7380" w:type="dxa"/>
            <w:hideMark/>
          </w:tcPr>
          <w:p w14:paraId="40184BCC" w14:textId="77777777" w:rsidR="00F02E32" w:rsidRDefault="002056D6">
            <w:r w:rsidRPr="002056D6">
              <w:t xml:space="preserve">US Doppler lower limb arteries Both </w:t>
            </w:r>
          </w:p>
          <w:p w14:paraId="20EC793D" w14:textId="77777777" w:rsidR="00F02E32" w:rsidRDefault="002056D6">
            <w:r w:rsidRPr="002056D6">
              <w:t xml:space="preserve">No flow seen in the aorta, likely occluded. </w:t>
            </w:r>
          </w:p>
          <w:p w14:paraId="69C42F6E" w14:textId="77777777" w:rsidR="00F02E32" w:rsidRDefault="002056D6">
            <w:r w:rsidRPr="002056D6">
              <w:t xml:space="preserve">RIGHT: Poor views of the CIA, likely occluded. Calcified but patent EIA. Monophasic flow in the CFA. Patent PFA origin. The SFA is patent throughout with monophasic flow. Damped monophasic flow in the POPA. Three vessel </w:t>
            </w:r>
            <w:proofErr w:type="gramStart"/>
            <w:r w:rsidRPr="002056D6">
              <w:t>run-off</w:t>
            </w:r>
            <w:proofErr w:type="gramEnd"/>
            <w:r w:rsidRPr="002056D6">
              <w:t xml:space="preserve"> with monophasic flow at the ankle. </w:t>
            </w:r>
          </w:p>
          <w:p w14:paraId="1F15E446" w14:textId="2AF3E5D0" w:rsidR="002056D6" w:rsidRPr="002056D6" w:rsidRDefault="002056D6">
            <w:r w:rsidRPr="002056D6">
              <w:t xml:space="preserve">LEFT: Occluded CIA. Calcified but patent EIA. The CFA is calcified with monophasic flow. Patent PFA origin. The SFA is patent throughout with monophasic flow. Damped monophasic flow in the POPA. Three vessel </w:t>
            </w:r>
            <w:proofErr w:type="gramStart"/>
            <w:r w:rsidRPr="002056D6">
              <w:t>run-off</w:t>
            </w:r>
            <w:proofErr w:type="gramEnd"/>
            <w:r w:rsidRPr="002056D6">
              <w:t xml:space="preserve"> with monophasic flow at the ankle. </w:t>
            </w:r>
          </w:p>
        </w:tc>
      </w:tr>
      <w:tr w:rsidR="002056D6" w:rsidRPr="002056D6" w14:paraId="3CF8A917" w14:textId="77777777" w:rsidTr="002056D6">
        <w:trPr>
          <w:trHeight w:val="900"/>
        </w:trPr>
        <w:tc>
          <w:tcPr>
            <w:tcW w:w="960" w:type="dxa"/>
            <w:noWrap/>
            <w:hideMark/>
          </w:tcPr>
          <w:p w14:paraId="1414695E" w14:textId="77777777" w:rsidR="002056D6" w:rsidRPr="002056D6" w:rsidRDefault="002056D6" w:rsidP="002056D6">
            <w:r w:rsidRPr="002056D6">
              <w:t>11-Jul</w:t>
            </w:r>
          </w:p>
        </w:tc>
        <w:tc>
          <w:tcPr>
            <w:tcW w:w="960" w:type="dxa"/>
            <w:noWrap/>
            <w:hideMark/>
          </w:tcPr>
          <w:p w14:paraId="6E1AEB7A" w14:textId="77777777" w:rsidR="002056D6" w:rsidRPr="002056D6" w:rsidRDefault="002056D6">
            <w:r w:rsidRPr="002056D6">
              <w:t>ULLAR</w:t>
            </w:r>
          </w:p>
        </w:tc>
        <w:tc>
          <w:tcPr>
            <w:tcW w:w="7380" w:type="dxa"/>
            <w:hideMark/>
          </w:tcPr>
          <w:p w14:paraId="19C8873B" w14:textId="77777777" w:rsidR="002056D6" w:rsidRPr="002056D6" w:rsidRDefault="002056D6">
            <w:r w:rsidRPr="002056D6">
              <w:t>US Doppler lower limb arteries Rt</w:t>
            </w:r>
            <w:r w:rsidRPr="002056D6">
              <w:br/>
              <w:t xml:space="preserve">RIGHT: Large calcified plaque in the distal CFA causing a 50% stenosis. The fem-pop bypass graft is widely patent with biphasic throughout. Calcified but patent popliteal artery with biphasic flow. Biphasic flow seen in the PTA and ATA at ankle. </w:t>
            </w:r>
          </w:p>
        </w:tc>
      </w:tr>
      <w:tr w:rsidR="002056D6" w:rsidRPr="002056D6" w14:paraId="160ECF63" w14:textId="77777777" w:rsidTr="002056D6">
        <w:trPr>
          <w:trHeight w:val="1500"/>
        </w:trPr>
        <w:tc>
          <w:tcPr>
            <w:tcW w:w="960" w:type="dxa"/>
            <w:noWrap/>
            <w:hideMark/>
          </w:tcPr>
          <w:p w14:paraId="2A7BBC36" w14:textId="77777777" w:rsidR="002056D6" w:rsidRPr="002056D6" w:rsidRDefault="002056D6" w:rsidP="002056D6">
            <w:r w:rsidRPr="002056D6">
              <w:t>11-Jul</w:t>
            </w:r>
          </w:p>
        </w:tc>
        <w:tc>
          <w:tcPr>
            <w:tcW w:w="960" w:type="dxa"/>
            <w:noWrap/>
            <w:hideMark/>
          </w:tcPr>
          <w:p w14:paraId="67F029D3" w14:textId="77777777" w:rsidR="002056D6" w:rsidRPr="002056D6" w:rsidRDefault="002056D6">
            <w:r w:rsidRPr="002056D6">
              <w:t>ULLAR</w:t>
            </w:r>
          </w:p>
        </w:tc>
        <w:tc>
          <w:tcPr>
            <w:tcW w:w="7380" w:type="dxa"/>
            <w:hideMark/>
          </w:tcPr>
          <w:p w14:paraId="03816510" w14:textId="77777777" w:rsidR="002056D6" w:rsidRPr="002056D6" w:rsidRDefault="002056D6">
            <w:r w:rsidRPr="002056D6">
              <w:t>US Doppler lower limb arteries Rt</w:t>
            </w:r>
            <w:r w:rsidRPr="002056D6">
              <w:br/>
              <w:t>RIGHT: Triphasic CFA waveform. Patent PFA origin. The SFA is calcified throughout with a moderate 50-75% stenosis in the proximal thigh and a severe &gt;75% stenosis in the mid-distal thigh. Monophasic flow seen in the distal SFA. There is a long severe &gt;75% stenosis in the proximal POPA which extends to distal POPA. Calcified run-off. Monophasic flow seen throughout the PERA and the ATA (dominant) and distal PTA only.</w:t>
            </w:r>
          </w:p>
        </w:tc>
      </w:tr>
      <w:tr w:rsidR="002056D6" w:rsidRPr="002056D6" w14:paraId="36C47034" w14:textId="77777777" w:rsidTr="002056D6">
        <w:trPr>
          <w:trHeight w:val="900"/>
        </w:trPr>
        <w:tc>
          <w:tcPr>
            <w:tcW w:w="960" w:type="dxa"/>
            <w:noWrap/>
            <w:hideMark/>
          </w:tcPr>
          <w:p w14:paraId="5136C1C3" w14:textId="77777777" w:rsidR="002056D6" w:rsidRPr="002056D6" w:rsidRDefault="002056D6" w:rsidP="002056D6">
            <w:r w:rsidRPr="002056D6">
              <w:t>11-Jul</w:t>
            </w:r>
          </w:p>
        </w:tc>
        <w:tc>
          <w:tcPr>
            <w:tcW w:w="960" w:type="dxa"/>
            <w:noWrap/>
            <w:hideMark/>
          </w:tcPr>
          <w:p w14:paraId="3CB4238A" w14:textId="77777777" w:rsidR="002056D6" w:rsidRPr="002056D6" w:rsidRDefault="002056D6">
            <w:r w:rsidRPr="002056D6">
              <w:t>ULLAR</w:t>
            </w:r>
          </w:p>
        </w:tc>
        <w:tc>
          <w:tcPr>
            <w:tcW w:w="7380" w:type="dxa"/>
            <w:hideMark/>
          </w:tcPr>
          <w:p w14:paraId="65C44CD5" w14:textId="77777777" w:rsidR="002056D6" w:rsidRPr="002056D6" w:rsidRDefault="002056D6">
            <w:r w:rsidRPr="002056D6">
              <w:t>US Doppler lower limb arteries Rt - clinic scan</w:t>
            </w:r>
            <w:r w:rsidRPr="002056D6">
              <w:br/>
              <w:t xml:space="preserve">RIGHT: Patent CIA and EIA stent. Enhanced velocities throughout CIA and EIA but no obvious focal stenosis. There is a slight kink in the mid right to left fem-fem crossover graft causing approx. 50% narrowing, otherwise patent graft. </w:t>
            </w:r>
          </w:p>
        </w:tc>
      </w:tr>
      <w:tr w:rsidR="002056D6" w:rsidRPr="002056D6" w14:paraId="0A6D7738" w14:textId="77777777" w:rsidTr="002056D6">
        <w:trPr>
          <w:trHeight w:val="1200"/>
        </w:trPr>
        <w:tc>
          <w:tcPr>
            <w:tcW w:w="960" w:type="dxa"/>
            <w:noWrap/>
            <w:hideMark/>
          </w:tcPr>
          <w:p w14:paraId="29115927" w14:textId="77777777" w:rsidR="002056D6" w:rsidRPr="002056D6" w:rsidRDefault="002056D6" w:rsidP="002056D6">
            <w:r w:rsidRPr="002056D6">
              <w:t>12-Jul</w:t>
            </w:r>
          </w:p>
        </w:tc>
        <w:tc>
          <w:tcPr>
            <w:tcW w:w="960" w:type="dxa"/>
            <w:noWrap/>
            <w:hideMark/>
          </w:tcPr>
          <w:p w14:paraId="1995F3FA" w14:textId="77777777" w:rsidR="002056D6" w:rsidRPr="002056D6" w:rsidRDefault="002056D6">
            <w:r w:rsidRPr="002056D6">
              <w:t>ULLAL</w:t>
            </w:r>
          </w:p>
        </w:tc>
        <w:tc>
          <w:tcPr>
            <w:tcW w:w="7380" w:type="dxa"/>
            <w:hideMark/>
          </w:tcPr>
          <w:p w14:paraId="28BD8A40" w14:textId="77777777" w:rsidR="002056D6" w:rsidRPr="002056D6" w:rsidRDefault="002056D6">
            <w:r w:rsidRPr="002056D6">
              <w:t>US Doppler lower limb arteries Lt</w:t>
            </w:r>
            <w:r w:rsidRPr="002056D6">
              <w:br/>
              <w:t xml:space="preserve">NB: Limited scan due to poor patient mobility, pain and extensive below knee dressings. </w:t>
            </w:r>
            <w:r w:rsidRPr="002056D6">
              <w:br/>
              <w:t xml:space="preserve">LEFT: The CFA, PFA (origin) and SFA widely patent with at least biphasic flow throughout. Patent POPA with hyperaemic multiphasic flow. Run-off not assessed due to dressings. </w:t>
            </w:r>
          </w:p>
        </w:tc>
      </w:tr>
      <w:tr w:rsidR="002056D6" w:rsidRPr="002056D6" w14:paraId="2E9EB036" w14:textId="77777777" w:rsidTr="002056D6">
        <w:trPr>
          <w:trHeight w:val="1500"/>
        </w:trPr>
        <w:tc>
          <w:tcPr>
            <w:tcW w:w="960" w:type="dxa"/>
            <w:noWrap/>
            <w:hideMark/>
          </w:tcPr>
          <w:p w14:paraId="24835B23" w14:textId="77777777" w:rsidR="002056D6" w:rsidRPr="002056D6" w:rsidRDefault="002056D6" w:rsidP="002056D6">
            <w:r w:rsidRPr="002056D6">
              <w:t>15-Jul</w:t>
            </w:r>
          </w:p>
        </w:tc>
        <w:tc>
          <w:tcPr>
            <w:tcW w:w="960" w:type="dxa"/>
            <w:noWrap/>
            <w:hideMark/>
          </w:tcPr>
          <w:p w14:paraId="5E4C259B" w14:textId="77777777" w:rsidR="002056D6" w:rsidRPr="002056D6" w:rsidRDefault="002056D6">
            <w:r w:rsidRPr="002056D6">
              <w:t>UULAR</w:t>
            </w:r>
          </w:p>
        </w:tc>
        <w:tc>
          <w:tcPr>
            <w:tcW w:w="7380" w:type="dxa"/>
            <w:hideMark/>
          </w:tcPr>
          <w:p w14:paraId="2A4B879F" w14:textId="77777777" w:rsidR="002056D6" w:rsidRPr="002056D6" w:rsidRDefault="002056D6">
            <w:r w:rsidRPr="002056D6">
              <w:t>US Doppler upper limb arteries Rt</w:t>
            </w:r>
            <w:r w:rsidRPr="002056D6">
              <w:br/>
              <w:t xml:space="preserve">NB: Limited scan due to patient movement throughout the scan. </w:t>
            </w:r>
            <w:r w:rsidRPr="002056D6">
              <w:br/>
              <w:t xml:space="preserve">RIGHT: Raised velocities noted in the distal brachiocephalic artery (PSV 288 cm/s) suggestive of significant stenosis, unable to scan more proximally. The subclavian, axillary, brachial, radial and ulnar arteries are all patent with monophasic flow and no evidence of any significant arterial disease.  </w:t>
            </w:r>
          </w:p>
        </w:tc>
      </w:tr>
      <w:tr w:rsidR="002056D6" w:rsidRPr="002056D6" w14:paraId="7610C118" w14:textId="77777777" w:rsidTr="002056D6">
        <w:trPr>
          <w:trHeight w:val="1800"/>
        </w:trPr>
        <w:tc>
          <w:tcPr>
            <w:tcW w:w="960" w:type="dxa"/>
            <w:noWrap/>
            <w:hideMark/>
          </w:tcPr>
          <w:p w14:paraId="18DACC1B" w14:textId="77777777" w:rsidR="002056D6" w:rsidRPr="002056D6" w:rsidRDefault="002056D6" w:rsidP="002056D6">
            <w:r w:rsidRPr="002056D6">
              <w:lastRenderedPageBreak/>
              <w:t>19-Jul</w:t>
            </w:r>
          </w:p>
        </w:tc>
        <w:tc>
          <w:tcPr>
            <w:tcW w:w="960" w:type="dxa"/>
            <w:noWrap/>
            <w:hideMark/>
          </w:tcPr>
          <w:p w14:paraId="1CD4DC09" w14:textId="77777777" w:rsidR="002056D6" w:rsidRPr="002056D6" w:rsidRDefault="002056D6">
            <w:r w:rsidRPr="002056D6">
              <w:t>ULLAL</w:t>
            </w:r>
          </w:p>
        </w:tc>
        <w:tc>
          <w:tcPr>
            <w:tcW w:w="7380" w:type="dxa"/>
            <w:hideMark/>
          </w:tcPr>
          <w:p w14:paraId="2D0A0FE6" w14:textId="77777777" w:rsidR="002056D6" w:rsidRPr="002056D6" w:rsidRDefault="002056D6">
            <w:r w:rsidRPr="002056D6">
              <w:t xml:space="preserve">US Doppler lower limb arteries Lt </w:t>
            </w:r>
            <w:r w:rsidRPr="002056D6">
              <w:br/>
              <w:t xml:space="preserve">Comments: Recent popliteal artery angioplasty (3/52 ago), focused scan to assess popliteal and run-off patency. </w:t>
            </w:r>
            <w:r w:rsidRPr="002056D6">
              <w:br/>
              <w:t>LEFT: The distal SFA is patent with multiphasic flow but does occlude at adductor level, collateral noted. The proximal to mid popliteal artery is occluded (this is relatively echo lucent</w:t>
            </w:r>
            <w:proofErr w:type="gramStart"/>
            <w:r w:rsidRPr="002056D6">
              <w:t>, ?acute</w:t>
            </w:r>
            <w:proofErr w:type="gramEnd"/>
            <w:r w:rsidRPr="002056D6">
              <w:t xml:space="preserve"> event), recanalization seen in the mid POPA. Patent mid to distal POPA and TPT with monophasic flow. Calcified and small calibre tibial vessels causing limited views. Where seen the PERA and ATA are patent with monophasic flow. Significant stenosis noted in the proximal PTA, otherwise patent with monophasic flow. </w:t>
            </w:r>
          </w:p>
        </w:tc>
      </w:tr>
      <w:tr w:rsidR="002056D6" w:rsidRPr="002056D6" w14:paraId="3313F7A6" w14:textId="77777777" w:rsidTr="002056D6">
        <w:trPr>
          <w:trHeight w:val="1200"/>
        </w:trPr>
        <w:tc>
          <w:tcPr>
            <w:tcW w:w="960" w:type="dxa"/>
            <w:noWrap/>
            <w:hideMark/>
          </w:tcPr>
          <w:p w14:paraId="7BCCAE0D" w14:textId="77777777" w:rsidR="002056D6" w:rsidRPr="002056D6" w:rsidRDefault="002056D6" w:rsidP="002056D6">
            <w:r w:rsidRPr="002056D6">
              <w:t>22-Jul</w:t>
            </w:r>
          </w:p>
        </w:tc>
        <w:tc>
          <w:tcPr>
            <w:tcW w:w="960" w:type="dxa"/>
            <w:noWrap/>
            <w:hideMark/>
          </w:tcPr>
          <w:p w14:paraId="763E1E22" w14:textId="77777777" w:rsidR="002056D6" w:rsidRPr="002056D6" w:rsidRDefault="002056D6">
            <w:r w:rsidRPr="002056D6">
              <w:t>UULAR</w:t>
            </w:r>
          </w:p>
        </w:tc>
        <w:tc>
          <w:tcPr>
            <w:tcW w:w="7380" w:type="dxa"/>
            <w:hideMark/>
          </w:tcPr>
          <w:p w14:paraId="4816F078" w14:textId="77777777" w:rsidR="002056D6" w:rsidRPr="002056D6" w:rsidRDefault="002056D6">
            <w:r w:rsidRPr="002056D6">
              <w:t>US Doppler upper limb arteries Rt</w:t>
            </w:r>
            <w:r w:rsidRPr="002056D6">
              <w:br/>
              <w:t>RIGHT</w:t>
            </w:r>
            <w:r w:rsidRPr="002056D6">
              <w:br/>
              <w:t xml:space="preserve">Patent pseudoaneurysm originating from the distal radial artery. Sac size measures 14 mm x 21 mm in Transverse View and 15 mm x 36 mm in Longitudinal View. The pseudoaneurysm neck diameter is 2.0 mm and the neck length </w:t>
            </w:r>
            <w:proofErr w:type="gramStart"/>
            <w:r w:rsidRPr="002056D6">
              <w:t>is</w:t>
            </w:r>
            <w:proofErr w:type="gramEnd"/>
            <w:r w:rsidRPr="002056D6">
              <w:t xml:space="preserve"> 4.8 mm.</w:t>
            </w:r>
          </w:p>
        </w:tc>
      </w:tr>
      <w:tr w:rsidR="002056D6" w:rsidRPr="002056D6" w14:paraId="6BA19B6C" w14:textId="77777777" w:rsidTr="002056D6">
        <w:trPr>
          <w:trHeight w:val="1500"/>
        </w:trPr>
        <w:tc>
          <w:tcPr>
            <w:tcW w:w="960" w:type="dxa"/>
            <w:noWrap/>
            <w:hideMark/>
          </w:tcPr>
          <w:p w14:paraId="20105CCB" w14:textId="77777777" w:rsidR="002056D6" w:rsidRPr="002056D6" w:rsidRDefault="002056D6" w:rsidP="002056D6">
            <w:r w:rsidRPr="002056D6">
              <w:t>25-Jul</w:t>
            </w:r>
          </w:p>
        </w:tc>
        <w:tc>
          <w:tcPr>
            <w:tcW w:w="960" w:type="dxa"/>
            <w:noWrap/>
            <w:hideMark/>
          </w:tcPr>
          <w:p w14:paraId="2EC4A825" w14:textId="77777777" w:rsidR="002056D6" w:rsidRPr="002056D6" w:rsidRDefault="002056D6">
            <w:r w:rsidRPr="002056D6">
              <w:t>ULLAR</w:t>
            </w:r>
          </w:p>
        </w:tc>
        <w:tc>
          <w:tcPr>
            <w:tcW w:w="7380" w:type="dxa"/>
            <w:hideMark/>
          </w:tcPr>
          <w:p w14:paraId="49736975" w14:textId="77777777" w:rsidR="002056D6" w:rsidRPr="002056D6" w:rsidRDefault="002056D6">
            <w:r w:rsidRPr="002056D6">
              <w:t>US Doppler lower limb arteries Rt</w:t>
            </w:r>
            <w:r w:rsidRPr="002056D6">
              <w:br/>
              <w:t xml:space="preserve">NB: Focussed assessment of right iliac and femoral arteries. Previous right common femoral artery thrombus reported. Patient scanned on PCCU. </w:t>
            </w:r>
            <w:r w:rsidRPr="002056D6">
              <w:br/>
              <w:t xml:space="preserve">RIGHT: The proximal CIA is widely patent, unable to assesses the mid to distal CIA due to bowel gas. The EIA, CFA, PFA (origin) and proximal SFA are widely patent with triphasic flow throughout.  </w:t>
            </w:r>
          </w:p>
        </w:tc>
      </w:tr>
      <w:tr w:rsidR="002056D6" w:rsidRPr="002056D6" w14:paraId="20968037" w14:textId="77777777" w:rsidTr="002056D6">
        <w:trPr>
          <w:trHeight w:val="2400"/>
        </w:trPr>
        <w:tc>
          <w:tcPr>
            <w:tcW w:w="960" w:type="dxa"/>
            <w:noWrap/>
            <w:hideMark/>
          </w:tcPr>
          <w:p w14:paraId="31D469FC" w14:textId="77777777" w:rsidR="002056D6" w:rsidRPr="002056D6" w:rsidRDefault="002056D6" w:rsidP="002056D6">
            <w:r w:rsidRPr="002056D6">
              <w:t>30-Jul</w:t>
            </w:r>
          </w:p>
        </w:tc>
        <w:tc>
          <w:tcPr>
            <w:tcW w:w="960" w:type="dxa"/>
            <w:noWrap/>
            <w:hideMark/>
          </w:tcPr>
          <w:p w14:paraId="3CF2A3D1" w14:textId="77777777" w:rsidR="002056D6" w:rsidRPr="002056D6" w:rsidRDefault="002056D6">
            <w:r w:rsidRPr="002056D6">
              <w:t>ULLAL</w:t>
            </w:r>
          </w:p>
        </w:tc>
        <w:tc>
          <w:tcPr>
            <w:tcW w:w="7380" w:type="dxa"/>
            <w:hideMark/>
          </w:tcPr>
          <w:p w14:paraId="43835667" w14:textId="77777777" w:rsidR="002056D6" w:rsidRPr="002056D6" w:rsidRDefault="002056D6">
            <w:r w:rsidRPr="002056D6">
              <w:t>US Doppler lower limb arteries Lt</w:t>
            </w:r>
            <w:r w:rsidRPr="002056D6">
              <w:br/>
            </w:r>
            <w:r w:rsidRPr="002056D6">
              <w:br/>
              <w:t xml:space="preserve">LEFT: </w:t>
            </w:r>
            <w:r w:rsidRPr="002056D6">
              <w:br/>
              <w:t xml:space="preserve">Triphasic CFA waveform. Patent PFA origin. </w:t>
            </w:r>
            <w:r w:rsidRPr="002056D6">
              <w:br/>
              <w:t xml:space="preserve">The SFA is patent with multiphasic flow throughout with an approximately 50% stenosis seen in the proximal and distal thigh. </w:t>
            </w:r>
            <w:r w:rsidRPr="002056D6">
              <w:br/>
              <w:t xml:space="preserve">Patent POPA with multiphasic flow. </w:t>
            </w:r>
            <w:r w:rsidRPr="002056D6">
              <w:br/>
              <w:t xml:space="preserve">The PTA is patent throughout (dominant run-off vessel), no flow seen in the distal </w:t>
            </w:r>
            <w:proofErr w:type="gramStart"/>
            <w:r w:rsidRPr="002056D6">
              <w:t>ATA ?occluded</w:t>
            </w:r>
            <w:proofErr w:type="gramEnd"/>
            <w:r w:rsidRPr="002056D6">
              <w:t>. Limited views of the PERA, however, where seen patent with multiphasic flow. The DPA on the mid foot is patent with high resistant flow, suggestive of significant distal disease.</w:t>
            </w:r>
          </w:p>
        </w:tc>
      </w:tr>
      <w:tr w:rsidR="002056D6" w:rsidRPr="002056D6" w14:paraId="15D534E6" w14:textId="77777777" w:rsidTr="002056D6">
        <w:trPr>
          <w:trHeight w:val="4800"/>
        </w:trPr>
        <w:tc>
          <w:tcPr>
            <w:tcW w:w="960" w:type="dxa"/>
            <w:noWrap/>
            <w:hideMark/>
          </w:tcPr>
          <w:p w14:paraId="48C18CCE" w14:textId="77777777" w:rsidR="002056D6" w:rsidRPr="002056D6" w:rsidRDefault="002056D6" w:rsidP="002056D6">
            <w:r w:rsidRPr="002056D6">
              <w:t>30-Jul</w:t>
            </w:r>
          </w:p>
        </w:tc>
        <w:tc>
          <w:tcPr>
            <w:tcW w:w="960" w:type="dxa"/>
            <w:noWrap/>
            <w:hideMark/>
          </w:tcPr>
          <w:p w14:paraId="444397F9" w14:textId="77777777" w:rsidR="002056D6" w:rsidRPr="002056D6" w:rsidRDefault="002056D6">
            <w:r w:rsidRPr="002056D6">
              <w:t>ULLAL</w:t>
            </w:r>
          </w:p>
        </w:tc>
        <w:tc>
          <w:tcPr>
            <w:tcW w:w="7380" w:type="dxa"/>
            <w:hideMark/>
          </w:tcPr>
          <w:p w14:paraId="7029FCD4" w14:textId="33D1A810" w:rsidR="002056D6" w:rsidRPr="002056D6" w:rsidRDefault="002056D6">
            <w:r w:rsidRPr="002056D6">
              <w:t>US Doppler lower limb arteries Lt</w:t>
            </w:r>
            <w:r w:rsidRPr="002056D6">
              <w:br/>
              <w:t>LEFT:</w:t>
            </w:r>
            <w:r w:rsidRPr="002056D6">
              <w:br/>
              <w:t>Irregular and calcified CFA with</w:t>
            </w:r>
            <w:bookmarkStart w:id="2" w:name="_GoBack"/>
            <w:bookmarkEnd w:id="2"/>
            <w:r w:rsidRPr="002056D6">
              <w:t xml:space="preserve"> multiphasic waveform and turbulent flow. Calcified but patent PFA origin. </w:t>
            </w:r>
            <w:r w:rsidRPr="002056D6">
              <w:br/>
              <w:t xml:space="preserve">Approximately 5 cm distal to origin the SFA occludes, total occlusion length is approx. 15 cm, refilling via collaterals seen in the </w:t>
            </w:r>
            <w:proofErr w:type="spellStart"/>
            <w:r w:rsidRPr="002056D6">
              <w:t>mid thigh</w:t>
            </w:r>
            <w:proofErr w:type="spellEnd"/>
            <w:r w:rsidRPr="002056D6">
              <w:t xml:space="preserve">. The mid-distal SFA is calcified with a severe &gt;75% stenosis a few centimetres distal to occlusion. </w:t>
            </w:r>
            <w:r w:rsidRPr="002056D6">
              <w:br/>
              <w:t xml:space="preserve">The POPA is irregular and calcified but patent with monophasic flow throughout. </w:t>
            </w:r>
            <w:r w:rsidRPr="002056D6">
              <w:br/>
              <w:t xml:space="preserve">Heavily calcified tibial vessels with very poor views. Monophasic flow seen throughout the PTA and PERA and in the proximal ATA only </w:t>
            </w:r>
            <w:proofErr w:type="gramStart"/>
            <w:r w:rsidRPr="002056D6">
              <w:t>(?distal</w:t>
            </w:r>
            <w:proofErr w:type="gramEnd"/>
            <w:r w:rsidRPr="002056D6">
              <w:t xml:space="preserve"> ATA occlusion). </w:t>
            </w:r>
            <w:r w:rsidRPr="002056D6">
              <w:br/>
              <w:t>Toe Pressure Assessment (Lt):</w:t>
            </w:r>
            <w:r w:rsidRPr="002056D6">
              <w:br/>
              <w:t xml:space="preserve">Unable to detect great toe pulse on PPG and therefore unable to record toe pressure. </w:t>
            </w:r>
          </w:p>
        </w:tc>
      </w:tr>
      <w:tr w:rsidR="002056D6" w:rsidRPr="002056D6" w14:paraId="03F77425" w14:textId="77777777" w:rsidTr="002056D6">
        <w:trPr>
          <w:trHeight w:val="2100"/>
        </w:trPr>
        <w:tc>
          <w:tcPr>
            <w:tcW w:w="960" w:type="dxa"/>
            <w:noWrap/>
            <w:hideMark/>
          </w:tcPr>
          <w:p w14:paraId="2F5B13FA" w14:textId="77777777" w:rsidR="002056D6" w:rsidRPr="002056D6" w:rsidRDefault="002056D6" w:rsidP="002056D6">
            <w:r w:rsidRPr="002056D6">
              <w:lastRenderedPageBreak/>
              <w:t>31-Jul</w:t>
            </w:r>
          </w:p>
        </w:tc>
        <w:tc>
          <w:tcPr>
            <w:tcW w:w="960" w:type="dxa"/>
            <w:noWrap/>
            <w:hideMark/>
          </w:tcPr>
          <w:p w14:paraId="541A2F0B" w14:textId="77777777" w:rsidR="002056D6" w:rsidRPr="002056D6" w:rsidRDefault="002056D6">
            <w:r w:rsidRPr="002056D6">
              <w:t>ULLAL</w:t>
            </w:r>
          </w:p>
        </w:tc>
        <w:tc>
          <w:tcPr>
            <w:tcW w:w="7380" w:type="dxa"/>
            <w:hideMark/>
          </w:tcPr>
          <w:p w14:paraId="0B8B8EF1" w14:textId="77777777" w:rsidR="002056D6" w:rsidRPr="002056D6" w:rsidRDefault="002056D6">
            <w:r w:rsidRPr="002056D6">
              <w:t>US Doppler lower limb arteries Lt</w:t>
            </w:r>
            <w:r w:rsidRPr="002056D6">
              <w:br/>
            </w:r>
            <w:r w:rsidRPr="002056D6">
              <w:br/>
              <w:t xml:space="preserve">LEFT: </w:t>
            </w:r>
            <w:r w:rsidRPr="002056D6">
              <w:br/>
              <w:t xml:space="preserve">Triphasic CFA waveform. The CFA, PFA (origin), SFA and POPA are patent with triphasic flow throughout. Patent TPT. Calcified three vessel </w:t>
            </w:r>
            <w:proofErr w:type="gramStart"/>
            <w:r w:rsidRPr="002056D6">
              <w:t>run-off</w:t>
            </w:r>
            <w:proofErr w:type="gramEnd"/>
            <w:r w:rsidRPr="002056D6">
              <w:t xml:space="preserve"> with triphasic flow seen to ankle. The proximal PDA is patent with hyperaemic flow, unable to scan more distally due to wounds. </w:t>
            </w:r>
          </w:p>
        </w:tc>
      </w:tr>
      <w:tr w:rsidR="002056D6" w:rsidRPr="002056D6" w14:paraId="7C16760F" w14:textId="77777777" w:rsidTr="002056D6">
        <w:trPr>
          <w:trHeight w:val="1500"/>
        </w:trPr>
        <w:tc>
          <w:tcPr>
            <w:tcW w:w="960" w:type="dxa"/>
            <w:noWrap/>
            <w:hideMark/>
          </w:tcPr>
          <w:p w14:paraId="472F5295" w14:textId="77777777" w:rsidR="002056D6" w:rsidRPr="002056D6" w:rsidRDefault="002056D6" w:rsidP="002056D6">
            <w:r w:rsidRPr="002056D6">
              <w:t>05-Aug</w:t>
            </w:r>
          </w:p>
        </w:tc>
        <w:tc>
          <w:tcPr>
            <w:tcW w:w="960" w:type="dxa"/>
            <w:noWrap/>
            <w:hideMark/>
          </w:tcPr>
          <w:p w14:paraId="7D7FFF3C" w14:textId="77777777" w:rsidR="002056D6" w:rsidRPr="002056D6" w:rsidRDefault="002056D6">
            <w:r w:rsidRPr="002056D6">
              <w:t>ULLAL</w:t>
            </w:r>
          </w:p>
        </w:tc>
        <w:tc>
          <w:tcPr>
            <w:tcW w:w="7380" w:type="dxa"/>
            <w:hideMark/>
          </w:tcPr>
          <w:p w14:paraId="326F8A39" w14:textId="77777777" w:rsidR="002056D6" w:rsidRPr="002056D6" w:rsidRDefault="002056D6">
            <w:r w:rsidRPr="002056D6">
              <w:t>US Doppler lower limb arteries Lt</w:t>
            </w:r>
            <w:r w:rsidRPr="002056D6">
              <w:br/>
              <w:t xml:space="preserve">LEFT: Irregular and calcified CFA. The fem-pop bypass is patent with triphasic flow throughout. Patent proximal anastomosis. There is a significant &gt;75% stenosis at the distal anastomosis (PSV 45-232 cm/s). Patent distal popliteal artery and PTA with triphasic flow. </w:t>
            </w:r>
          </w:p>
        </w:tc>
      </w:tr>
      <w:tr w:rsidR="002056D6" w:rsidRPr="002056D6" w14:paraId="60AE3998" w14:textId="77777777" w:rsidTr="002056D6">
        <w:trPr>
          <w:trHeight w:val="900"/>
        </w:trPr>
        <w:tc>
          <w:tcPr>
            <w:tcW w:w="960" w:type="dxa"/>
            <w:noWrap/>
            <w:hideMark/>
          </w:tcPr>
          <w:p w14:paraId="04BC16FD" w14:textId="77777777" w:rsidR="002056D6" w:rsidRPr="002056D6" w:rsidRDefault="002056D6" w:rsidP="002056D6">
            <w:r w:rsidRPr="002056D6">
              <w:t>05-Aug</w:t>
            </w:r>
          </w:p>
        </w:tc>
        <w:tc>
          <w:tcPr>
            <w:tcW w:w="960" w:type="dxa"/>
            <w:noWrap/>
            <w:hideMark/>
          </w:tcPr>
          <w:p w14:paraId="3ECA8D00" w14:textId="77777777" w:rsidR="002056D6" w:rsidRPr="002056D6" w:rsidRDefault="002056D6">
            <w:r w:rsidRPr="002056D6">
              <w:t>ULLAL</w:t>
            </w:r>
          </w:p>
        </w:tc>
        <w:tc>
          <w:tcPr>
            <w:tcW w:w="7380" w:type="dxa"/>
            <w:hideMark/>
          </w:tcPr>
          <w:p w14:paraId="7B900F77" w14:textId="77777777" w:rsidR="002056D6" w:rsidRPr="002056D6" w:rsidRDefault="002056D6">
            <w:r w:rsidRPr="002056D6">
              <w:t>US Doppler lower limb arteries Lt - Focussed assessment of the popliteal artery</w:t>
            </w:r>
            <w:r w:rsidRPr="002056D6">
              <w:br/>
              <w:t>LEFT: There is a popliteal artery aneurysm (23 mm) which is occluded.</w:t>
            </w:r>
          </w:p>
        </w:tc>
      </w:tr>
    </w:tbl>
    <w:p w14:paraId="304D5D88" w14:textId="77777777" w:rsidR="0073145A" w:rsidRDefault="0073145A"/>
    <w:sectPr w:rsidR="00731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0CAD"/>
    <w:multiLevelType w:val="multilevel"/>
    <w:tmpl w:val="0D7CC0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B7AE1"/>
    <w:multiLevelType w:val="multilevel"/>
    <w:tmpl w:val="D332C5D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966AB3"/>
    <w:multiLevelType w:val="multilevel"/>
    <w:tmpl w:val="2FB81F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067C0E"/>
    <w:multiLevelType w:val="multilevel"/>
    <w:tmpl w:val="D28CBB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D057C"/>
    <w:multiLevelType w:val="multilevel"/>
    <w:tmpl w:val="5022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B23FC8"/>
    <w:multiLevelType w:val="multilevel"/>
    <w:tmpl w:val="1C8474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35B95"/>
    <w:multiLevelType w:val="multilevel"/>
    <w:tmpl w:val="42622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9675D2"/>
    <w:multiLevelType w:val="multilevel"/>
    <w:tmpl w:val="A638600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1070D"/>
    <w:multiLevelType w:val="multilevel"/>
    <w:tmpl w:val="6B2E5D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FB3956"/>
    <w:multiLevelType w:val="multilevel"/>
    <w:tmpl w:val="A98CF7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107ED9"/>
    <w:multiLevelType w:val="multilevel"/>
    <w:tmpl w:val="63A88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4C47BC"/>
    <w:multiLevelType w:val="multilevel"/>
    <w:tmpl w:val="8370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B938D1"/>
    <w:multiLevelType w:val="multilevel"/>
    <w:tmpl w:val="BCA8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0B0422"/>
    <w:multiLevelType w:val="multilevel"/>
    <w:tmpl w:val="60086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B327BE"/>
    <w:multiLevelType w:val="multilevel"/>
    <w:tmpl w:val="CD420D3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7F4412"/>
    <w:multiLevelType w:val="multilevel"/>
    <w:tmpl w:val="7898E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5859E2"/>
    <w:multiLevelType w:val="multilevel"/>
    <w:tmpl w:val="18FAA7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B839C5"/>
    <w:multiLevelType w:val="multilevel"/>
    <w:tmpl w:val="D2CC75C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82066C8"/>
    <w:multiLevelType w:val="multilevel"/>
    <w:tmpl w:val="9564C49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551A60"/>
    <w:multiLevelType w:val="multilevel"/>
    <w:tmpl w:val="3438C5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AC70C2"/>
    <w:multiLevelType w:val="multilevel"/>
    <w:tmpl w:val="47C6E3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942380"/>
    <w:multiLevelType w:val="multilevel"/>
    <w:tmpl w:val="5074F65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2C5D87"/>
    <w:multiLevelType w:val="multilevel"/>
    <w:tmpl w:val="AC28FE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013113"/>
    <w:multiLevelType w:val="multilevel"/>
    <w:tmpl w:val="C076E5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887C46"/>
    <w:multiLevelType w:val="multilevel"/>
    <w:tmpl w:val="B33C8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1D4C25"/>
    <w:multiLevelType w:val="multilevel"/>
    <w:tmpl w:val="C3D457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433E5"/>
    <w:multiLevelType w:val="multilevel"/>
    <w:tmpl w:val="3FDA1D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66075"/>
    <w:multiLevelType w:val="multilevel"/>
    <w:tmpl w:val="8812C5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570B7C"/>
    <w:multiLevelType w:val="multilevel"/>
    <w:tmpl w:val="AD9847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D3605B"/>
    <w:multiLevelType w:val="multilevel"/>
    <w:tmpl w:val="83BA1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1E46EA"/>
    <w:multiLevelType w:val="multilevel"/>
    <w:tmpl w:val="89586B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F7224D"/>
    <w:multiLevelType w:val="multilevel"/>
    <w:tmpl w:val="40A09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A84BB9"/>
    <w:multiLevelType w:val="multilevel"/>
    <w:tmpl w:val="6A9427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003F43"/>
    <w:multiLevelType w:val="multilevel"/>
    <w:tmpl w:val="63D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32D01F2"/>
    <w:multiLevelType w:val="multilevel"/>
    <w:tmpl w:val="9EF250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C24299"/>
    <w:multiLevelType w:val="multilevel"/>
    <w:tmpl w:val="67E053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033D7"/>
    <w:multiLevelType w:val="multilevel"/>
    <w:tmpl w:val="12D25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9A2FA6"/>
    <w:multiLevelType w:val="multilevel"/>
    <w:tmpl w:val="832E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F4018F"/>
    <w:multiLevelType w:val="multilevel"/>
    <w:tmpl w:val="09DCB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EE2465"/>
    <w:multiLevelType w:val="multilevel"/>
    <w:tmpl w:val="F5266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FD361A"/>
    <w:multiLevelType w:val="multilevel"/>
    <w:tmpl w:val="7FA20F0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2E0E40"/>
    <w:multiLevelType w:val="multilevel"/>
    <w:tmpl w:val="A4CC96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EA4FC0"/>
    <w:multiLevelType w:val="multilevel"/>
    <w:tmpl w:val="7F3CB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10"/>
  </w:num>
  <w:num w:numId="3">
    <w:abstractNumId w:val="27"/>
  </w:num>
  <w:num w:numId="4">
    <w:abstractNumId w:val="29"/>
  </w:num>
  <w:num w:numId="5">
    <w:abstractNumId w:val="24"/>
  </w:num>
  <w:num w:numId="6">
    <w:abstractNumId w:val="38"/>
  </w:num>
  <w:num w:numId="7">
    <w:abstractNumId w:val="8"/>
  </w:num>
  <w:num w:numId="8">
    <w:abstractNumId w:val="30"/>
  </w:num>
  <w:num w:numId="9">
    <w:abstractNumId w:val="33"/>
  </w:num>
  <w:num w:numId="10">
    <w:abstractNumId w:val="26"/>
  </w:num>
  <w:num w:numId="11">
    <w:abstractNumId w:val="15"/>
  </w:num>
  <w:num w:numId="12">
    <w:abstractNumId w:val="35"/>
  </w:num>
  <w:num w:numId="13">
    <w:abstractNumId w:val="19"/>
  </w:num>
  <w:num w:numId="14">
    <w:abstractNumId w:val="6"/>
  </w:num>
  <w:num w:numId="15">
    <w:abstractNumId w:val="16"/>
  </w:num>
  <w:num w:numId="16">
    <w:abstractNumId w:val="13"/>
  </w:num>
  <w:num w:numId="17">
    <w:abstractNumId w:val="18"/>
  </w:num>
  <w:num w:numId="18">
    <w:abstractNumId w:val="32"/>
  </w:num>
  <w:num w:numId="19">
    <w:abstractNumId w:val="20"/>
  </w:num>
  <w:num w:numId="20">
    <w:abstractNumId w:val="3"/>
  </w:num>
  <w:num w:numId="21">
    <w:abstractNumId w:val="1"/>
  </w:num>
  <w:num w:numId="22">
    <w:abstractNumId w:val="28"/>
  </w:num>
  <w:num w:numId="23">
    <w:abstractNumId w:val="22"/>
  </w:num>
  <w:num w:numId="24">
    <w:abstractNumId w:val="34"/>
  </w:num>
  <w:num w:numId="25">
    <w:abstractNumId w:val="23"/>
  </w:num>
  <w:num w:numId="26">
    <w:abstractNumId w:val="40"/>
  </w:num>
  <w:num w:numId="27">
    <w:abstractNumId w:val="21"/>
  </w:num>
  <w:num w:numId="28">
    <w:abstractNumId w:val="14"/>
  </w:num>
  <w:num w:numId="29">
    <w:abstractNumId w:val="7"/>
  </w:num>
  <w:num w:numId="30">
    <w:abstractNumId w:val="17"/>
  </w:num>
  <w:num w:numId="31">
    <w:abstractNumId w:val="39"/>
  </w:num>
  <w:num w:numId="32">
    <w:abstractNumId w:val="12"/>
  </w:num>
  <w:num w:numId="33">
    <w:abstractNumId w:val="42"/>
  </w:num>
  <w:num w:numId="34">
    <w:abstractNumId w:val="25"/>
  </w:num>
  <w:num w:numId="35">
    <w:abstractNumId w:val="9"/>
  </w:num>
  <w:num w:numId="36">
    <w:abstractNumId w:val="31"/>
  </w:num>
  <w:num w:numId="37">
    <w:abstractNumId w:val="0"/>
  </w:num>
  <w:num w:numId="38">
    <w:abstractNumId w:val="41"/>
  </w:num>
  <w:num w:numId="39">
    <w:abstractNumId w:val="5"/>
  </w:num>
  <w:num w:numId="40">
    <w:abstractNumId w:val="4"/>
  </w:num>
  <w:num w:numId="41">
    <w:abstractNumId w:val="36"/>
  </w:num>
  <w:num w:numId="42">
    <w:abstractNumId w:val="2"/>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62"/>
    <w:rsid w:val="00043562"/>
    <w:rsid w:val="002056D6"/>
    <w:rsid w:val="0073145A"/>
    <w:rsid w:val="00AE2B59"/>
    <w:rsid w:val="00F02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DBB0"/>
  <w15:chartTrackingRefBased/>
  <w15:docId w15:val="{8B04B145-DBF0-48E9-86F2-0D2F754D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5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435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43562"/>
  </w:style>
  <w:style w:type="character" w:customStyle="1" w:styleId="eop">
    <w:name w:val="eop"/>
    <w:basedOn w:val="DefaultParagraphFont"/>
    <w:rsid w:val="00043562"/>
  </w:style>
  <w:style w:type="table" w:styleId="TableGrid">
    <w:name w:val="Table Grid"/>
    <w:basedOn w:val="TableNormal"/>
    <w:uiPriority w:val="39"/>
    <w:rsid w:val="0020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331178834">
      <w:bodyDiv w:val="1"/>
      <w:marLeft w:val="0"/>
      <w:marRight w:val="0"/>
      <w:marTop w:val="0"/>
      <w:marBottom w:val="0"/>
      <w:divBdr>
        <w:top w:val="none" w:sz="0" w:space="0" w:color="auto"/>
        <w:left w:val="none" w:sz="0" w:space="0" w:color="auto"/>
        <w:bottom w:val="none" w:sz="0" w:space="0" w:color="auto"/>
        <w:right w:val="none" w:sz="0" w:space="0" w:color="auto"/>
      </w:divBdr>
      <w:divsChild>
        <w:div w:id="537359049">
          <w:marLeft w:val="0"/>
          <w:marRight w:val="0"/>
          <w:marTop w:val="0"/>
          <w:marBottom w:val="0"/>
          <w:divBdr>
            <w:top w:val="none" w:sz="0" w:space="0" w:color="auto"/>
            <w:left w:val="none" w:sz="0" w:space="0" w:color="auto"/>
            <w:bottom w:val="none" w:sz="0" w:space="0" w:color="auto"/>
            <w:right w:val="none" w:sz="0" w:space="0" w:color="auto"/>
          </w:divBdr>
          <w:divsChild>
            <w:div w:id="1613706823">
              <w:marLeft w:val="0"/>
              <w:marRight w:val="0"/>
              <w:marTop w:val="0"/>
              <w:marBottom w:val="0"/>
              <w:divBdr>
                <w:top w:val="none" w:sz="0" w:space="0" w:color="auto"/>
                <w:left w:val="none" w:sz="0" w:space="0" w:color="auto"/>
                <w:bottom w:val="none" w:sz="0" w:space="0" w:color="auto"/>
                <w:right w:val="none" w:sz="0" w:space="0" w:color="auto"/>
              </w:divBdr>
            </w:div>
            <w:div w:id="1243955571">
              <w:marLeft w:val="0"/>
              <w:marRight w:val="0"/>
              <w:marTop w:val="0"/>
              <w:marBottom w:val="0"/>
              <w:divBdr>
                <w:top w:val="none" w:sz="0" w:space="0" w:color="auto"/>
                <w:left w:val="none" w:sz="0" w:space="0" w:color="auto"/>
                <w:bottom w:val="none" w:sz="0" w:space="0" w:color="auto"/>
                <w:right w:val="none" w:sz="0" w:space="0" w:color="auto"/>
              </w:divBdr>
            </w:div>
            <w:div w:id="428427480">
              <w:marLeft w:val="0"/>
              <w:marRight w:val="0"/>
              <w:marTop w:val="0"/>
              <w:marBottom w:val="0"/>
              <w:divBdr>
                <w:top w:val="none" w:sz="0" w:space="0" w:color="auto"/>
                <w:left w:val="none" w:sz="0" w:space="0" w:color="auto"/>
                <w:bottom w:val="none" w:sz="0" w:space="0" w:color="auto"/>
                <w:right w:val="none" w:sz="0" w:space="0" w:color="auto"/>
              </w:divBdr>
            </w:div>
            <w:div w:id="293950931">
              <w:marLeft w:val="0"/>
              <w:marRight w:val="0"/>
              <w:marTop w:val="0"/>
              <w:marBottom w:val="0"/>
              <w:divBdr>
                <w:top w:val="none" w:sz="0" w:space="0" w:color="auto"/>
                <w:left w:val="none" w:sz="0" w:space="0" w:color="auto"/>
                <w:bottom w:val="none" w:sz="0" w:space="0" w:color="auto"/>
                <w:right w:val="none" w:sz="0" w:space="0" w:color="auto"/>
              </w:divBdr>
            </w:div>
            <w:div w:id="1133869804">
              <w:marLeft w:val="0"/>
              <w:marRight w:val="0"/>
              <w:marTop w:val="0"/>
              <w:marBottom w:val="0"/>
              <w:divBdr>
                <w:top w:val="none" w:sz="0" w:space="0" w:color="auto"/>
                <w:left w:val="none" w:sz="0" w:space="0" w:color="auto"/>
                <w:bottom w:val="none" w:sz="0" w:space="0" w:color="auto"/>
                <w:right w:val="none" w:sz="0" w:space="0" w:color="auto"/>
              </w:divBdr>
            </w:div>
            <w:div w:id="474876734">
              <w:marLeft w:val="0"/>
              <w:marRight w:val="0"/>
              <w:marTop w:val="0"/>
              <w:marBottom w:val="0"/>
              <w:divBdr>
                <w:top w:val="none" w:sz="0" w:space="0" w:color="auto"/>
                <w:left w:val="none" w:sz="0" w:space="0" w:color="auto"/>
                <w:bottom w:val="none" w:sz="0" w:space="0" w:color="auto"/>
                <w:right w:val="none" w:sz="0" w:space="0" w:color="auto"/>
              </w:divBdr>
            </w:div>
            <w:div w:id="1163398467">
              <w:marLeft w:val="0"/>
              <w:marRight w:val="0"/>
              <w:marTop w:val="0"/>
              <w:marBottom w:val="0"/>
              <w:divBdr>
                <w:top w:val="none" w:sz="0" w:space="0" w:color="auto"/>
                <w:left w:val="none" w:sz="0" w:space="0" w:color="auto"/>
                <w:bottom w:val="none" w:sz="0" w:space="0" w:color="auto"/>
                <w:right w:val="none" w:sz="0" w:space="0" w:color="auto"/>
              </w:divBdr>
            </w:div>
            <w:div w:id="1981419723">
              <w:marLeft w:val="0"/>
              <w:marRight w:val="0"/>
              <w:marTop w:val="0"/>
              <w:marBottom w:val="0"/>
              <w:divBdr>
                <w:top w:val="none" w:sz="0" w:space="0" w:color="auto"/>
                <w:left w:val="none" w:sz="0" w:space="0" w:color="auto"/>
                <w:bottom w:val="none" w:sz="0" w:space="0" w:color="auto"/>
                <w:right w:val="none" w:sz="0" w:space="0" w:color="auto"/>
              </w:divBdr>
            </w:div>
            <w:div w:id="1435202087">
              <w:marLeft w:val="0"/>
              <w:marRight w:val="0"/>
              <w:marTop w:val="0"/>
              <w:marBottom w:val="0"/>
              <w:divBdr>
                <w:top w:val="none" w:sz="0" w:space="0" w:color="auto"/>
                <w:left w:val="none" w:sz="0" w:space="0" w:color="auto"/>
                <w:bottom w:val="none" w:sz="0" w:space="0" w:color="auto"/>
                <w:right w:val="none" w:sz="0" w:space="0" w:color="auto"/>
              </w:divBdr>
            </w:div>
            <w:div w:id="782767096">
              <w:marLeft w:val="0"/>
              <w:marRight w:val="0"/>
              <w:marTop w:val="0"/>
              <w:marBottom w:val="0"/>
              <w:divBdr>
                <w:top w:val="none" w:sz="0" w:space="0" w:color="auto"/>
                <w:left w:val="none" w:sz="0" w:space="0" w:color="auto"/>
                <w:bottom w:val="none" w:sz="0" w:space="0" w:color="auto"/>
                <w:right w:val="none" w:sz="0" w:space="0" w:color="auto"/>
              </w:divBdr>
            </w:div>
            <w:div w:id="2060745997">
              <w:marLeft w:val="0"/>
              <w:marRight w:val="0"/>
              <w:marTop w:val="0"/>
              <w:marBottom w:val="0"/>
              <w:divBdr>
                <w:top w:val="none" w:sz="0" w:space="0" w:color="auto"/>
                <w:left w:val="none" w:sz="0" w:space="0" w:color="auto"/>
                <w:bottom w:val="none" w:sz="0" w:space="0" w:color="auto"/>
                <w:right w:val="none" w:sz="0" w:space="0" w:color="auto"/>
              </w:divBdr>
            </w:div>
            <w:div w:id="361981394">
              <w:marLeft w:val="0"/>
              <w:marRight w:val="0"/>
              <w:marTop w:val="0"/>
              <w:marBottom w:val="0"/>
              <w:divBdr>
                <w:top w:val="none" w:sz="0" w:space="0" w:color="auto"/>
                <w:left w:val="none" w:sz="0" w:space="0" w:color="auto"/>
                <w:bottom w:val="none" w:sz="0" w:space="0" w:color="auto"/>
                <w:right w:val="none" w:sz="0" w:space="0" w:color="auto"/>
              </w:divBdr>
            </w:div>
            <w:div w:id="1556744068">
              <w:marLeft w:val="0"/>
              <w:marRight w:val="0"/>
              <w:marTop w:val="0"/>
              <w:marBottom w:val="0"/>
              <w:divBdr>
                <w:top w:val="none" w:sz="0" w:space="0" w:color="auto"/>
                <w:left w:val="none" w:sz="0" w:space="0" w:color="auto"/>
                <w:bottom w:val="none" w:sz="0" w:space="0" w:color="auto"/>
                <w:right w:val="none" w:sz="0" w:space="0" w:color="auto"/>
              </w:divBdr>
            </w:div>
            <w:div w:id="1344893581">
              <w:marLeft w:val="0"/>
              <w:marRight w:val="0"/>
              <w:marTop w:val="0"/>
              <w:marBottom w:val="0"/>
              <w:divBdr>
                <w:top w:val="none" w:sz="0" w:space="0" w:color="auto"/>
                <w:left w:val="none" w:sz="0" w:space="0" w:color="auto"/>
                <w:bottom w:val="none" w:sz="0" w:space="0" w:color="auto"/>
                <w:right w:val="none" w:sz="0" w:space="0" w:color="auto"/>
              </w:divBdr>
            </w:div>
            <w:div w:id="151878362">
              <w:marLeft w:val="0"/>
              <w:marRight w:val="0"/>
              <w:marTop w:val="0"/>
              <w:marBottom w:val="0"/>
              <w:divBdr>
                <w:top w:val="none" w:sz="0" w:space="0" w:color="auto"/>
                <w:left w:val="none" w:sz="0" w:space="0" w:color="auto"/>
                <w:bottom w:val="none" w:sz="0" w:space="0" w:color="auto"/>
                <w:right w:val="none" w:sz="0" w:space="0" w:color="auto"/>
              </w:divBdr>
            </w:div>
            <w:div w:id="67382695">
              <w:marLeft w:val="0"/>
              <w:marRight w:val="0"/>
              <w:marTop w:val="0"/>
              <w:marBottom w:val="0"/>
              <w:divBdr>
                <w:top w:val="none" w:sz="0" w:space="0" w:color="auto"/>
                <w:left w:val="none" w:sz="0" w:space="0" w:color="auto"/>
                <w:bottom w:val="none" w:sz="0" w:space="0" w:color="auto"/>
                <w:right w:val="none" w:sz="0" w:space="0" w:color="auto"/>
              </w:divBdr>
            </w:div>
            <w:div w:id="123624436">
              <w:marLeft w:val="0"/>
              <w:marRight w:val="0"/>
              <w:marTop w:val="0"/>
              <w:marBottom w:val="0"/>
              <w:divBdr>
                <w:top w:val="none" w:sz="0" w:space="0" w:color="auto"/>
                <w:left w:val="none" w:sz="0" w:space="0" w:color="auto"/>
                <w:bottom w:val="none" w:sz="0" w:space="0" w:color="auto"/>
                <w:right w:val="none" w:sz="0" w:space="0" w:color="auto"/>
              </w:divBdr>
            </w:div>
            <w:div w:id="1849561246">
              <w:marLeft w:val="0"/>
              <w:marRight w:val="0"/>
              <w:marTop w:val="0"/>
              <w:marBottom w:val="0"/>
              <w:divBdr>
                <w:top w:val="none" w:sz="0" w:space="0" w:color="auto"/>
                <w:left w:val="none" w:sz="0" w:space="0" w:color="auto"/>
                <w:bottom w:val="none" w:sz="0" w:space="0" w:color="auto"/>
                <w:right w:val="none" w:sz="0" w:space="0" w:color="auto"/>
              </w:divBdr>
            </w:div>
            <w:div w:id="85422353">
              <w:marLeft w:val="0"/>
              <w:marRight w:val="0"/>
              <w:marTop w:val="0"/>
              <w:marBottom w:val="0"/>
              <w:divBdr>
                <w:top w:val="none" w:sz="0" w:space="0" w:color="auto"/>
                <w:left w:val="none" w:sz="0" w:space="0" w:color="auto"/>
                <w:bottom w:val="none" w:sz="0" w:space="0" w:color="auto"/>
                <w:right w:val="none" w:sz="0" w:space="0" w:color="auto"/>
              </w:divBdr>
            </w:div>
            <w:div w:id="1425304885">
              <w:marLeft w:val="0"/>
              <w:marRight w:val="0"/>
              <w:marTop w:val="0"/>
              <w:marBottom w:val="0"/>
              <w:divBdr>
                <w:top w:val="none" w:sz="0" w:space="0" w:color="auto"/>
                <w:left w:val="none" w:sz="0" w:space="0" w:color="auto"/>
                <w:bottom w:val="none" w:sz="0" w:space="0" w:color="auto"/>
                <w:right w:val="none" w:sz="0" w:space="0" w:color="auto"/>
              </w:divBdr>
            </w:div>
          </w:divsChild>
        </w:div>
        <w:div w:id="1914503174">
          <w:marLeft w:val="0"/>
          <w:marRight w:val="0"/>
          <w:marTop w:val="0"/>
          <w:marBottom w:val="0"/>
          <w:divBdr>
            <w:top w:val="none" w:sz="0" w:space="0" w:color="auto"/>
            <w:left w:val="none" w:sz="0" w:space="0" w:color="auto"/>
            <w:bottom w:val="none" w:sz="0" w:space="0" w:color="auto"/>
            <w:right w:val="none" w:sz="0" w:space="0" w:color="auto"/>
          </w:divBdr>
          <w:divsChild>
            <w:div w:id="1132556060">
              <w:marLeft w:val="0"/>
              <w:marRight w:val="0"/>
              <w:marTop w:val="0"/>
              <w:marBottom w:val="0"/>
              <w:divBdr>
                <w:top w:val="none" w:sz="0" w:space="0" w:color="auto"/>
                <w:left w:val="none" w:sz="0" w:space="0" w:color="auto"/>
                <w:bottom w:val="none" w:sz="0" w:space="0" w:color="auto"/>
                <w:right w:val="none" w:sz="0" w:space="0" w:color="auto"/>
              </w:divBdr>
            </w:div>
            <w:div w:id="838732082">
              <w:marLeft w:val="0"/>
              <w:marRight w:val="0"/>
              <w:marTop w:val="0"/>
              <w:marBottom w:val="0"/>
              <w:divBdr>
                <w:top w:val="none" w:sz="0" w:space="0" w:color="auto"/>
                <w:left w:val="none" w:sz="0" w:space="0" w:color="auto"/>
                <w:bottom w:val="none" w:sz="0" w:space="0" w:color="auto"/>
                <w:right w:val="none" w:sz="0" w:space="0" w:color="auto"/>
              </w:divBdr>
            </w:div>
            <w:div w:id="1653022300">
              <w:marLeft w:val="0"/>
              <w:marRight w:val="0"/>
              <w:marTop w:val="0"/>
              <w:marBottom w:val="0"/>
              <w:divBdr>
                <w:top w:val="none" w:sz="0" w:space="0" w:color="auto"/>
                <w:left w:val="none" w:sz="0" w:space="0" w:color="auto"/>
                <w:bottom w:val="none" w:sz="0" w:space="0" w:color="auto"/>
                <w:right w:val="none" w:sz="0" w:space="0" w:color="auto"/>
              </w:divBdr>
            </w:div>
            <w:div w:id="1432120475">
              <w:marLeft w:val="0"/>
              <w:marRight w:val="0"/>
              <w:marTop w:val="0"/>
              <w:marBottom w:val="0"/>
              <w:divBdr>
                <w:top w:val="none" w:sz="0" w:space="0" w:color="auto"/>
                <w:left w:val="none" w:sz="0" w:space="0" w:color="auto"/>
                <w:bottom w:val="none" w:sz="0" w:space="0" w:color="auto"/>
                <w:right w:val="none" w:sz="0" w:space="0" w:color="auto"/>
              </w:divBdr>
            </w:div>
            <w:div w:id="845246876">
              <w:marLeft w:val="0"/>
              <w:marRight w:val="0"/>
              <w:marTop w:val="0"/>
              <w:marBottom w:val="0"/>
              <w:divBdr>
                <w:top w:val="none" w:sz="0" w:space="0" w:color="auto"/>
                <w:left w:val="none" w:sz="0" w:space="0" w:color="auto"/>
                <w:bottom w:val="none" w:sz="0" w:space="0" w:color="auto"/>
                <w:right w:val="none" w:sz="0" w:space="0" w:color="auto"/>
              </w:divBdr>
            </w:div>
            <w:div w:id="1559319677">
              <w:marLeft w:val="0"/>
              <w:marRight w:val="0"/>
              <w:marTop w:val="0"/>
              <w:marBottom w:val="0"/>
              <w:divBdr>
                <w:top w:val="none" w:sz="0" w:space="0" w:color="auto"/>
                <w:left w:val="none" w:sz="0" w:space="0" w:color="auto"/>
                <w:bottom w:val="none" w:sz="0" w:space="0" w:color="auto"/>
                <w:right w:val="none" w:sz="0" w:space="0" w:color="auto"/>
              </w:divBdr>
            </w:div>
            <w:div w:id="1796026079">
              <w:marLeft w:val="0"/>
              <w:marRight w:val="0"/>
              <w:marTop w:val="0"/>
              <w:marBottom w:val="0"/>
              <w:divBdr>
                <w:top w:val="none" w:sz="0" w:space="0" w:color="auto"/>
                <w:left w:val="none" w:sz="0" w:space="0" w:color="auto"/>
                <w:bottom w:val="none" w:sz="0" w:space="0" w:color="auto"/>
                <w:right w:val="none" w:sz="0" w:space="0" w:color="auto"/>
              </w:divBdr>
            </w:div>
            <w:div w:id="137501567">
              <w:marLeft w:val="0"/>
              <w:marRight w:val="0"/>
              <w:marTop w:val="0"/>
              <w:marBottom w:val="0"/>
              <w:divBdr>
                <w:top w:val="none" w:sz="0" w:space="0" w:color="auto"/>
                <w:left w:val="none" w:sz="0" w:space="0" w:color="auto"/>
                <w:bottom w:val="none" w:sz="0" w:space="0" w:color="auto"/>
                <w:right w:val="none" w:sz="0" w:space="0" w:color="auto"/>
              </w:divBdr>
            </w:div>
            <w:div w:id="1665233256">
              <w:marLeft w:val="0"/>
              <w:marRight w:val="0"/>
              <w:marTop w:val="0"/>
              <w:marBottom w:val="0"/>
              <w:divBdr>
                <w:top w:val="none" w:sz="0" w:space="0" w:color="auto"/>
                <w:left w:val="none" w:sz="0" w:space="0" w:color="auto"/>
                <w:bottom w:val="none" w:sz="0" w:space="0" w:color="auto"/>
                <w:right w:val="none" w:sz="0" w:space="0" w:color="auto"/>
              </w:divBdr>
            </w:div>
            <w:div w:id="1656564572">
              <w:marLeft w:val="0"/>
              <w:marRight w:val="0"/>
              <w:marTop w:val="0"/>
              <w:marBottom w:val="0"/>
              <w:divBdr>
                <w:top w:val="none" w:sz="0" w:space="0" w:color="auto"/>
                <w:left w:val="none" w:sz="0" w:space="0" w:color="auto"/>
                <w:bottom w:val="none" w:sz="0" w:space="0" w:color="auto"/>
                <w:right w:val="none" w:sz="0" w:space="0" w:color="auto"/>
              </w:divBdr>
            </w:div>
            <w:div w:id="1802531611">
              <w:marLeft w:val="0"/>
              <w:marRight w:val="0"/>
              <w:marTop w:val="0"/>
              <w:marBottom w:val="0"/>
              <w:divBdr>
                <w:top w:val="none" w:sz="0" w:space="0" w:color="auto"/>
                <w:left w:val="none" w:sz="0" w:space="0" w:color="auto"/>
                <w:bottom w:val="none" w:sz="0" w:space="0" w:color="auto"/>
                <w:right w:val="none" w:sz="0" w:space="0" w:color="auto"/>
              </w:divBdr>
            </w:div>
          </w:divsChild>
        </w:div>
        <w:div w:id="2054773182">
          <w:marLeft w:val="0"/>
          <w:marRight w:val="0"/>
          <w:marTop w:val="0"/>
          <w:marBottom w:val="0"/>
          <w:divBdr>
            <w:top w:val="none" w:sz="0" w:space="0" w:color="auto"/>
            <w:left w:val="none" w:sz="0" w:space="0" w:color="auto"/>
            <w:bottom w:val="none" w:sz="0" w:space="0" w:color="auto"/>
            <w:right w:val="none" w:sz="0" w:space="0" w:color="auto"/>
          </w:divBdr>
          <w:divsChild>
            <w:div w:id="1358507932">
              <w:marLeft w:val="-75"/>
              <w:marRight w:val="0"/>
              <w:marTop w:val="30"/>
              <w:marBottom w:val="30"/>
              <w:divBdr>
                <w:top w:val="none" w:sz="0" w:space="0" w:color="auto"/>
                <w:left w:val="none" w:sz="0" w:space="0" w:color="auto"/>
                <w:bottom w:val="none" w:sz="0" w:space="0" w:color="auto"/>
                <w:right w:val="none" w:sz="0" w:space="0" w:color="auto"/>
              </w:divBdr>
              <w:divsChild>
                <w:div w:id="1930456474">
                  <w:marLeft w:val="0"/>
                  <w:marRight w:val="0"/>
                  <w:marTop w:val="0"/>
                  <w:marBottom w:val="0"/>
                  <w:divBdr>
                    <w:top w:val="none" w:sz="0" w:space="0" w:color="auto"/>
                    <w:left w:val="none" w:sz="0" w:space="0" w:color="auto"/>
                    <w:bottom w:val="none" w:sz="0" w:space="0" w:color="auto"/>
                    <w:right w:val="none" w:sz="0" w:space="0" w:color="auto"/>
                  </w:divBdr>
                  <w:divsChild>
                    <w:div w:id="1978145226">
                      <w:marLeft w:val="0"/>
                      <w:marRight w:val="0"/>
                      <w:marTop w:val="0"/>
                      <w:marBottom w:val="0"/>
                      <w:divBdr>
                        <w:top w:val="none" w:sz="0" w:space="0" w:color="auto"/>
                        <w:left w:val="none" w:sz="0" w:space="0" w:color="auto"/>
                        <w:bottom w:val="none" w:sz="0" w:space="0" w:color="auto"/>
                        <w:right w:val="none" w:sz="0" w:space="0" w:color="auto"/>
                      </w:divBdr>
                    </w:div>
                  </w:divsChild>
                </w:div>
                <w:div w:id="1468162319">
                  <w:marLeft w:val="0"/>
                  <w:marRight w:val="0"/>
                  <w:marTop w:val="0"/>
                  <w:marBottom w:val="0"/>
                  <w:divBdr>
                    <w:top w:val="none" w:sz="0" w:space="0" w:color="auto"/>
                    <w:left w:val="none" w:sz="0" w:space="0" w:color="auto"/>
                    <w:bottom w:val="none" w:sz="0" w:space="0" w:color="auto"/>
                    <w:right w:val="none" w:sz="0" w:space="0" w:color="auto"/>
                  </w:divBdr>
                  <w:divsChild>
                    <w:div w:id="1429278576">
                      <w:marLeft w:val="0"/>
                      <w:marRight w:val="0"/>
                      <w:marTop w:val="0"/>
                      <w:marBottom w:val="0"/>
                      <w:divBdr>
                        <w:top w:val="none" w:sz="0" w:space="0" w:color="auto"/>
                        <w:left w:val="none" w:sz="0" w:space="0" w:color="auto"/>
                        <w:bottom w:val="none" w:sz="0" w:space="0" w:color="auto"/>
                        <w:right w:val="none" w:sz="0" w:space="0" w:color="auto"/>
                      </w:divBdr>
                    </w:div>
                  </w:divsChild>
                </w:div>
                <w:div w:id="250890290">
                  <w:marLeft w:val="0"/>
                  <w:marRight w:val="0"/>
                  <w:marTop w:val="0"/>
                  <w:marBottom w:val="0"/>
                  <w:divBdr>
                    <w:top w:val="none" w:sz="0" w:space="0" w:color="auto"/>
                    <w:left w:val="none" w:sz="0" w:space="0" w:color="auto"/>
                    <w:bottom w:val="none" w:sz="0" w:space="0" w:color="auto"/>
                    <w:right w:val="none" w:sz="0" w:space="0" w:color="auto"/>
                  </w:divBdr>
                  <w:divsChild>
                    <w:div w:id="437412111">
                      <w:marLeft w:val="0"/>
                      <w:marRight w:val="0"/>
                      <w:marTop w:val="0"/>
                      <w:marBottom w:val="0"/>
                      <w:divBdr>
                        <w:top w:val="none" w:sz="0" w:space="0" w:color="auto"/>
                        <w:left w:val="none" w:sz="0" w:space="0" w:color="auto"/>
                        <w:bottom w:val="none" w:sz="0" w:space="0" w:color="auto"/>
                        <w:right w:val="none" w:sz="0" w:space="0" w:color="auto"/>
                      </w:divBdr>
                    </w:div>
                  </w:divsChild>
                </w:div>
                <w:div w:id="1964532915">
                  <w:marLeft w:val="0"/>
                  <w:marRight w:val="0"/>
                  <w:marTop w:val="0"/>
                  <w:marBottom w:val="0"/>
                  <w:divBdr>
                    <w:top w:val="none" w:sz="0" w:space="0" w:color="auto"/>
                    <w:left w:val="none" w:sz="0" w:space="0" w:color="auto"/>
                    <w:bottom w:val="none" w:sz="0" w:space="0" w:color="auto"/>
                    <w:right w:val="none" w:sz="0" w:space="0" w:color="auto"/>
                  </w:divBdr>
                  <w:divsChild>
                    <w:div w:id="1044525973">
                      <w:marLeft w:val="0"/>
                      <w:marRight w:val="0"/>
                      <w:marTop w:val="0"/>
                      <w:marBottom w:val="0"/>
                      <w:divBdr>
                        <w:top w:val="none" w:sz="0" w:space="0" w:color="auto"/>
                        <w:left w:val="none" w:sz="0" w:space="0" w:color="auto"/>
                        <w:bottom w:val="none" w:sz="0" w:space="0" w:color="auto"/>
                        <w:right w:val="none" w:sz="0" w:space="0" w:color="auto"/>
                      </w:divBdr>
                    </w:div>
                  </w:divsChild>
                </w:div>
                <w:div w:id="592008508">
                  <w:marLeft w:val="0"/>
                  <w:marRight w:val="0"/>
                  <w:marTop w:val="0"/>
                  <w:marBottom w:val="0"/>
                  <w:divBdr>
                    <w:top w:val="none" w:sz="0" w:space="0" w:color="auto"/>
                    <w:left w:val="none" w:sz="0" w:space="0" w:color="auto"/>
                    <w:bottom w:val="none" w:sz="0" w:space="0" w:color="auto"/>
                    <w:right w:val="none" w:sz="0" w:space="0" w:color="auto"/>
                  </w:divBdr>
                  <w:divsChild>
                    <w:div w:id="1049525781">
                      <w:marLeft w:val="0"/>
                      <w:marRight w:val="0"/>
                      <w:marTop w:val="0"/>
                      <w:marBottom w:val="0"/>
                      <w:divBdr>
                        <w:top w:val="none" w:sz="0" w:space="0" w:color="auto"/>
                        <w:left w:val="none" w:sz="0" w:space="0" w:color="auto"/>
                        <w:bottom w:val="none" w:sz="0" w:space="0" w:color="auto"/>
                        <w:right w:val="none" w:sz="0" w:space="0" w:color="auto"/>
                      </w:divBdr>
                    </w:div>
                  </w:divsChild>
                </w:div>
                <w:div w:id="1667972313">
                  <w:marLeft w:val="0"/>
                  <w:marRight w:val="0"/>
                  <w:marTop w:val="0"/>
                  <w:marBottom w:val="0"/>
                  <w:divBdr>
                    <w:top w:val="none" w:sz="0" w:space="0" w:color="auto"/>
                    <w:left w:val="none" w:sz="0" w:space="0" w:color="auto"/>
                    <w:bottom w:val="none" w:sz="0" w:space="0" w:color="auto"/>
                    <w:right w:val="none" w:sz="0" w:space="0" w:color="auto"/>
                  </w:divBdr>
                  <w:divsChild>
                    <w:div w:id="96102723">
                      <w:marLeft w:val="0"/>
                      <w:marRight w:val="0"/>
                      <w:marTop w:val="0"/>
                      <w:marBottom w:val="0"/>
                      <w:divBdr>
                        <w:top w:val="none" w:sz="0" w:space="0" w:color="auto"/>
                        <w:left w:val="none" w:sz="0" w:space="0" w:color="auto"/>
                        <w:bottom w:val="none" w:sz="0" w:space="0" w:color="auto"/>
                        <w:right w:val="none" w:sz="0" w:space="0" w:color="auto"/>
                      </w:divBdr>
                    </w:div>
                  </w:divsChild>
                </w:div>
                <w:div w:id="487674146">
                  <w:marLeft w:val="0"/>
                  <w:marRight w:val="0"/>
                  <w:marTop w:val="0"/>
                  <w:marBottom w:val="0"/>
                  <w:divBdr>
                    <w:top w:val="none" w:sz="0" w:space="0" w:color="auto"/>
                    <w:left w:val="none" w:sz="0" w:space="0" w:color="auto"/>
                    <w:bottom w:val="none" w:sz="0" w:space="0" w:color="auto"/>
                    <w:right w:val="none" w:sz="0" w:space="0" w:color="auto"/>
                  </w:divBdr>
                  <w:divsChild>
                    <w:div w:id="1494297056">
                      <w:marLeft w:val="0"/>
                      <w:marRight w:val="0"/>
                      <w:marTop w:val="0"/>
                      <w:marBottom w:val="0"/>
                      <w:divBdr>
                        <w:top w:val="none" w:sz="0" w:space="0" w:color="auto"/>
                        <w:left w:val="none" w:sz="0" w:space="0" w:color="auto"/>
                        <w:bottom w:val="none" w:sz="0" w:space="0" w:color="auto"/>
                        <w:right w:val="none" w:sz="0" w:space="0" w:color="auto"/>
                      </w:divBdr>
                    </w:div>
                  </w:divsChild>
                </w:div>
                <w:div w:id="11804111">
                  <w:marLeft w:val="0"/>
                  <w:marRight w:val="0"/>
                  <w:marTop w:val="0"/>
                  <w:marBottom w:val="0"/>
                  <w:divBdr>
                    <w:top w:val="none" w:sz="0" w:space="0" w:color="auto"/>
                    <w:left w:val="none" w:sz="0" w:space="0" w:color="auto"/>
                    <w:bottom w:val="none" w:sz="0" w:space="0" w:color="auto"/>
                    <w:right w:val="none" w:sz="0" w:space="0" w:color="auto"/>
                  </w:divBdr>
                  <w:divsChild>
                    <w:div w:id="570166226">
                      <w:marLeft w:val="0"/>
                      <w:marRight w:val="0"/>
                      <w:marTop w:val="0"/>
                      <w:marBottom w:val="0"/>
                      <w:divBdr>
                        <w:top w:val="none" w:sz="0" w:space="0" w:color="auto"/>
                        <w:left w:val="none" w:sz="0" w:space="0" w:color="auto"/>
                        <w:bottom w:val="none" w:sz="0" w:space="0" w:color="auto"/>
                        <w:right w:val="none" w:sz="0" w:space="0" w:color="auto"/>
                      </w:divBdr>
                    </w:div>
                  </w:divsChild>
                </w:div>
                <w:div w:id="1680694550">
                  <w:marLeft w:val="0"/>
                  <w:marRight w:val="0"/>
                  <w:marTop w:val="0"/>
                  <w:marBottom w:val="0"/>
                  <w:divBdr>
                    <w:top w:val="none" w:sz="0" w:space="0" w:color="auto"/>
                    <w:left w:val="none" w:sz="0" w:space="0" w:color="auto"/>
                    <w:bottom w:val="none" w:sz="0" w:space="0" w:color="auto"/>
                    <w:right w:val="none" w:sz="0" w:space="0" w:color="auto"/>
                  </w:divBdr>
                  <w:divsChild>
                    <w:div w:id="650405497">
                      <w:marLeft w:val="0"/>
                      <w:marRight w:val="0"/>
                      <w:marTop w:val="0"/>
                      <w:marBottom w:val="0"/>
                      <w:divBdr>
                        <w:top w:val="none" w:sz="0" w:space="0" w:color="auto"/>
                        <w:left w:val="none" w:sz="0" w:space="0" w:color="auto"/>
                        <w:bottom w:val="none" w:sz="0" w:space="0" w:color="auto"/>
                        <w:right w:val="none" w:sz="0" w:space="0" w:color="auto"/>
                      </w:divBdr>
                    </w:div>
                  </w:divsChild>
                </w:div>
                <w:div w:id="1263802935">
                  <w:marLeft w:val="0"/>
                  <w:marRight w:val="0"/>
                  <w:marTop w:val="0"/>
                  <w:marBottom w:val="0"/>
                  <w:divBdr>
                    <w:top w:val="none" w:sz="0" w:space="0" w:color="auto"/>
                    <w:left w:val="none" w:sz="0" w:space="0" w:color="auto"/>
                    <w:bottom w:val="none" w:sz="0" w:space="0" w:color="auto"/>
                    <w:right w:val="none" w:sz="0" w:space="0" w:color="auto"/>
                  </w:divBdr>
                  <w:divsChild>
                    <w:div w:id="100991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702398">
          <w:marLeft w:val="0"/>
          <w:marRight w:val="0"/>
          <w:marTop w:val="0"/>
          <w:marBottom w:val="0"/>
          <w:divBdr>
            <w:top w:val="none" w:sz="0" w:space="0" w:color="auto"/>
            <w:left w:val="none" w:sz="0" w:space="0" w:color="auto"/>
            <w:bottom w:val="none" w:sz="0" w:space="0" w:color="auto"/>
            <w:right w:val="none" w:sz="0" w:space="0" w:color="auto"/>
          </w:divBdr>
          <w:divsChild>
            <w:div w:id="1882010041">
              <w:marLeft w:val="0"/>
              <w:marRight w:val="0"/>
              <w:marTop w:val="0"/>
              <w:marBottom w:val="0"/>
              <w:divBdr>
                <w:top w:val="none" w:sz="0" w:space="0" w:color="auto"/>
                <w:left w:val="none" w:sz="0" w:space="0" w:color="auto"/>
                <w:bottom w:val="none" w:sz="0" w:space="0" w:color="auto"/>
                <w:right w:val="none" w:sz="0" w:space="0" w:color="auto"/>
              </w:divBdr>
            </w:div>
            <w:div w:id="518783251">
              <w:marLeft w:val="0"/>
              <w:marRight w:val="0"/>
              <w:marTop w:val="0"/>
              <w:marBottom w:val="0"/>
              <w:divBdr>
                <w:top w:val="none" w:sz="0" w:space="0" w:color="auto"/>
                <w:left w:val="none" w:sz="0" w:space="0" w:color="auto"/>
                <w:bottom w:val="none" w:sz="0" w:space="0" w:color="auto"/>
                <w:right w:val="none" w:sz="0" w:space="0" w:color="auto"/>
              </w:divBdr>
            </w:div>
            <w:div w:id="1174958920">
              <w:marLeft w:val="0"/>
              <w:marRight w:val="0"/>
              <w:marTop w:val="0"/>
              <w:marBottom w:val="0"/>
              <w:divBdr>
                <w:top w:val="none" w:sz="0" w:space="0" w:color="auto"/>
                <w:left w:val="none" w:sz="0" w:space="0" w:color="auto"/>
                <w:bottom w:val="none" w:sz="0" w:space="0" w:color="auto"/>
                <w:right w:val="none" w:sz="0" w:space="0" w:color="auto"/>
              </w:divBdr>
            </w:div>
            <w:div w:id="906840871">
              <w:marLeft w:val="0"/>
              <w:marRight w:val="0"/>
              <w:marTop w:val="0"/>
              <w:marBottom w:val="0"/>
              <w:divBdr>
                <w:top w:val="none" w:sz="0" w:space="0" w:color="auto"/>
                <w:left w:val="none" w:sz="0" w:space="0" w:color="auto"/>
                <w:bottom w:val="none" w:sz="0" w:space="0" w:color="auto"/>
                <w:right w:val="none" w:sz="0" w:space="0" w:color="auto"/>
              </w:divBdr>
            </w:div>
            <w:div w:id="1207983714">
              <w:marLeft w:val="0"/>
              <w:marRight w:val="0"/>
              <w:marTop w:val="0"/>
              <w:marBottom w:val="0"/>
              <w:divBdr>
                <w:top w:val="none" w:sz="0" w:space="0" w:color="auto"/>
                <w:left w:val="none" w:sz="0" w:space="0" w:color="auto"/>
                <w:bottom w:val="none" w:sz="0" w:space="0" w:color="auto"/>
                <w:right w:val="none" w:sz="0" w:space="0" w:color="auto"/>
              </w:divBdr>
            </w:div>
            <w:div w:id="1798723435">
              <w:marLeft w:val="0"/>
              <w:marRight w:val="0"/>
              <w:marTop w:val="0"/>
              <w:marBottom w:val="0"/>
              <w:divBdr>
                <w:top w:val="none" w:sz="0" w:space="0" w:color="auto"/>
                <w:left w:val="none" w:sz="0" w:space="0" w:color="auto"/>
                <w:bottom w:val="none" w:sz="0" w:space="0" w:color="auto"/>
                <w:right w:val="none" w:sz="0" w:space="0" w:color="auto"/>
              </w:divBdr>
            </w:div>
            <w:div w:id="1159350682">
              <w:marLeft w:val="0"/>
              <w:marRight w:val="0"/>
              <w:marTop w:val="0"/>
              <w:marBottom w:val="0"/>
              <w:divBdr>
                <w:top w:val="none" w:sz="0" w:space="0" w:color="auto"/>
                <w:left w:val="none" w:sz="0" w:space="0" w:color="auto"/>
                <w:bottom w:val="none" w:sz="0" w:space="0" w:color="auto"/>
                <w:right w:val="none" w:sz="0" w:space="0" w:color="auto"/>
              </w:divBdr>
            </w:div>
            <w:div w:id="1235312381">
              <w:marLeft w:val="0"/>
              <w:marRight w:val="0"/>
              <w:marTop w:val="0"/>
              <w:marBottom w:val="0"/>
              <w:divBdr>
                <w:top w:val="none" w:sz="0" w:space="0" w:color="auto"/>
                <w:left w:val="none" w:sz="0" w:space="0" w:color="auto"/>
                <w:bottom w:val="none" w:sz="0" w:space="0" w:color="auto"/>
                <w:right w:val="none" w:sz="0" w:space="0" w:color="auto"/>
              </w:divBdr>
            </w:div>
            <w:div w:id="998001078">
              <w:marLeft w:val="0"/>
              <w:marRight w:val="0"/>
              <w:marTop w:val="0"/>
              <w:marBottom w:val="0"/>
              <w:divBdr>
                <w:top w:val="none" w:sz="0" w:space="0" w:color="auto"/>
                <w:left w:val="none" w:sz="0" w:space="0" w:color="auto"/>
                <w:bottom w:val="none" w:sz="0" w:space="0" w:color="auto"/>
                <w:right w:val="none" w:sz="0" w:space="0" w:color="auto"/>
              </w:divBdr>
            </w:div>
            <w:div w:id="1865556938">
              <w:marLeft w:val="0"/>
              <w:marRight w:val="0"/>
              <w:marTop w:val="0"/>
              <w:marBottom w:val="0"/>
              <w:divBdr>
                <w:top w:val="none" w:sz="0" w:space="0" w:color="auto"/>
                <w:left w:val="none" w:sz="0" w:space="0" w:color="auto"/>
                <w:bottom w:val="none" w:sz="0" w:space="0" w:color="auto"/>
                <w:right w:val="none" w:sz="0" w:space="0" w:color="auto"/>
              </w:divBdr>
            </w:div>
            <w:div w:id="127627822">
              <w:marLeft w:val="0"/>
              <w:marRight w:val="0"/>
              <w:marTop w:val="0"/>
              <w:marBottom w:val="0"/>
              <w:divBdr>
                <w:top w:val="none" w:sz="0" w:space="0" w:color="auto"/>
                <w:left w:val="none" w:sz="0" w:space="0" w:color="auto"/>
                <w:bottom w:val="none" w:sz="0" w:space="0" w:color="auto"/>
                <w:right w:val="none" w:sz="0" w:space="0" w:color="auto"/>
              </w:divBdr>
            </w:div>
            <w:div w:id="2124493754">
              <w:marLeft w:val="0"/>
              <w:marRight w:val="0"/>
              <w:marTop w:val="0"/>
              <w:marBottom w:val="0"/>
              <w:divBdr>
                <w:top w:val="none" w:sz="0" w:space="0" w:color="auto"/>
                <w:left w:val="none" w:sz="0" w:space="0" w:color="auto"/>
                <w:bottom w:val="none" w:sz="0" w:space="0" w:color="auto"/>
                <w:right w:val="none" w:sz="0" w:space="0" w:color="auto"/>
              </w:divBdr>
            </w:div>
            <w:div w:id="2070495701">
              <w:marLeft w:val="0"/>
              <w:marRight w:val="0"/>
              <w:marTop w:val="0"/>
              <w:marBottom w:val="0"/>
              <w:divBdr>
                <w:top w:val="none" w:sz="0" w:space="0" w:color="auto"/>
                <w:left w:val="none" w:sz="0" w:space="0" w:color="auto"/>
                <w:bottom w:val="none" w:sz="0" w:space="0" w:color="auto"/>
                <w:right w:val="none" w:sz="0" w:space="0" w:color="auto"/>
              </w:divBdr>
            </w:div>
            <w:div w:id="602306429">
              <w:marLeft w:val="0"/>
              <w:marRight w:val="0"/>
              <w:marTop w:val="0"/>
              <w:marBottom w:val="0"/>
              <w:divBdr>
                <w:top w:val="none" w:sz="0" w:space="0" w:color="auto"/>
                <w:left w:val="none" w:sz="0" w:space="0" w:color="auto"/>
                <w:bottom w:val="none" w:sz="0" w:space="0" w:color="auto"/>
                <w:right w:val="none" w:sz="0" w:space="0" w:color="auto"/>
              </w:divBdr>
            </w:div>
            <w:div w:id="890843623">
              <w:marLeft w:val="0"/>
              <w:marRight w:val="0"/>
              <w:marTop w:val="0"/>
              <w:marBottom w:val="0"/>
              <w:divBdr>
                <w:top w:val="none" w:sz="0" w:space="0" w:color="auto"/>
                <w:left w:val="none" w:sz="0" w:space="0" w:color="auto"/>
                <w:bottom w:val="none" w:sz="0" w:space="0" w:color="auto"/>
                <w:right w:val="none" w:sz="0" w:space="0" w:color="auto"/>
              </w:divBdr>
            </w:div>
            <w:div w:id="799226772">
              <w:marLeft w:val="0"/>
              <w:marRight w:val="0"/>
              <w:marTop w:val="0"/>
              <w:marBottom w:val="0"/>
              <w:divBdr>
                <w:top w:val="none" w:sz="0" w:space="0" w:color="auto"/>
                <w:left w:val="none" w:sz="0" w:space="0" w:color="auto"/>
                <w:bottom w:val="none" w:sz="0" w:space="0" w:color="auto"/>
                <w:right w:val="none" w:sz="0" w:space="0" w:color="auto"/>
              </w:divBdr>
            </w:div>
            <w:div w:id="1538157777">
              <w:marLeft w:val="0"/>
              <w:marRight w:val="0"/>
              <w:marTop w:val="0"/>
              <w:marBottom w:val="0"/>
              <w:divBdr>
                <w:top w:val="none" w:sz="0" w:space="0" w:color="auto"/>
                <w:left w:val="none" w:sz="0" w:space="0" w:color="auto"/>
                <w:bottom w:val="none" w:sz="0" w:space="0" w:color="auto"/>
                <w:right w:val="none" w:sz="0" w:space="0" w:color="auto"/>
              </w:divBdr>
            </w:div>
            <w:div w:id="96145299">
              <w:marLeft w:val="0"/>
              <w:marRight w:val="0"/>
              <w:marTop w:val="0"/>
              <w:marBottom w:val="0"/>
              <w:divBdr>
                <w:top w:val="none" w:sz="0" w:space="0" w:color="auto"/>
                <w:left w:val="none" w:sz="0" w:space="0" w:color="auto"/>
                <w:bottom w:val="none" w:sz="0" w:space="0" w:color="auto"/>
                <w:right w:val="none" w:sz="0" w:space="0" w:color="auto"/>
              </w:divBdr>
            </w:div>
            <w:div w:id="1974099729">
              <w:marLeft w:val="0"/>
              <w:marRight w:val="0"/>
              <w:marTop w:val="0"/>
              <w:marBottom w:val="0"/>
              <w:divBdr>
                <w:top w:val="none" w:sz="0" w:space="0" w:color="auto"/>
                <w:left w:val="none" w:sz="0" w:space="0" w:color="auto"/>
                <w:bottom w:val="none" w:sz="0" w:space="0" w:color="auto"/>
                <w:right w:val="none" w:sz="0" w:space="0" w:color="auto"/>
              </w:divBdr>
            </w:div>
            <w:div w:id="570583982">
              <w:marLeft w:val="0"/>
              <w:marRight w:val="0"/>
              <w:marTop w:val="0"/>
              <w:marBottom w:val="0"/>
              <w:divBdr>
                <w:top w:val="none" w:sz="0" w:space="0" w:color="auto"/>
                <w:left w:val="none" w:sz="0" w:space="0" w:color="auto"/>
                <w:bottom w:val="none" w:sz="0" w:space="0" w:color="auto"/>
                <w:right w:val="none" w:sz="0" w:space="0" w:color="auto"/>
              </w:divBdr>
            </w:div>
          </w:divsChild>
        </w:div>
        <w:div w:id="1591355959">
          <w:marLeft w:val="0"/>
          <w:marRight w:val="0"/>
          <w:marTop w:val="0"/>
          <w:marBottom w:val="0"/>
          <w:divBdr>
            <w:top w:val="none" w:sz="0" w:space="0" w:color="auto"/>
            <w:left w:val="none" w:sz="0" w:space="0" w:color="auto"/>
            <w:bottom w:val="none" w:sz="0" w:space="0" w:color="auto"/>
            <w:right w:val="none" w:sz="0" w:space="0" w:color="auto"/>
          </w:divBdr>
          <w:divsChild>
            <w:div w:id="1617902366">
              <w:marLeft w:val="0"/>
              <w:marRight w:val="0"/>
              <w:marTop w:val="0"/>
              <w:marBottom w:val="0"/>
              <w:divBdr>
                <w:top w:val="none" w:sz="0" w:space="0" w:color="auto"/>
                <w:left w:val="none" w:sz="0" w:space="0" w:color="auto"/>
                <w:bottom w:val="none" w:sz="0" w:space="0" w:color="auto"/>
                <w:right w:val="none" w:sz="0" w:space="0" w:color="auto"/>
              </w:divBdr>
            </w:div>
            <w:div w:id="1897158543">
              <w:marLeft w:val="0"/>
              <w:marRight w:val="0"/>
              <w:marTop w:val="0"/>
              <w:marBottom w:val="0"/>
              <w:divBdr>
                <w:top w:val="none" w:sz="0" w:space="0" w:color="auto"/>
                <w:left w:val="none" w:sz="0" w:space="0" w:color="auto"/>
                <w:bottom w:val="none" w:sz="0" w:space="0" w:color="auto"/>
                <w:right w:val="none" w:sz="0" w:space="0" w:color="auto"/>
              </w:divBdr>
            </w:div>
            <w:div w:id="1242065941">
              <w:marLeft w:val="0"/>
              <w:marRight w:val="0"/>
              <w:marTop w:val="0"/>
              <w:marBottom w:val="0"/>
              <w:divBdr>
                <w:top w:val="none" w:sz="0" w:space="0" w:color="auto"/>
                <w:left w:val="none" w:sz="0" w:space="0" w:color="auto"/>
                <w:bottom w:val="none" w:sz="0" w:space="0" w:color="auto"/>
                <w:right w:val="none" w:sz="0" w:space="0" w:color="auto"/>
              </w:divBdr>
            </w:div>
            <w:div w:id="336154501">
              <w:marLeft w:val="0"/>
              <w:marRight w:val="0"/>
              <w:marTop w:val="0"/>
              <w:marBottom w:val="0"/>
              <w:divBdr>
                <w:top w:val="none" w:sz="0" w:space="0" w:color="auto"/>
                <w:left w:val="none" w:sz="0" w:space="0" w:color="auto"/>
                <w:bottom w:val="none" w:sz="0" w:space="0" w:color="auto"/>
                <w:right w:val="none" w:sz="0" w:space="0" w:color="auto"/>
              </w:divBdr>
            </w:div>
            <w:div w:id="431365526">
              <w:marLeft w:val="0"/>
              <w:marRight w:val="0"/>
              <w:marTop w:val="0"/>
              <w:marBottom w:val="0"/>
              <w:divBdr>
                <w:top w:val="none" w:sz="0" w:space="0" w:color="auto"/>
                <w:left w:val="none" w:sz="0" w:space="0" w:color="auto"/>
                <w:bottom w:val="none" w:sz="0" w:space="0" w:color="auto"/>
                <w:right w:val="none" w:sz="0" w:space="0" w:color="auto"/>
              </w:divBdr>
            </w:div>
            <w:div w:id="552619726">
              <w:marLeft w:val="0"/>
              <w:marRight w:val="0"/>
              <w:marTop w:val="0"/>
              <w:marBottom w:val="0"/>
              <w:divBdr>
                <w:top w:val="none" w:sz="0" w:space="0" w:color="auto"/>
                <w:left w:val="none" w:sz="0" w:space="0" w:color="auto"/>
                <w:bottom w:val="none" w:sz="0" w:space="0" w:color="auto"/>
                <w:right w:val="none" w:sz="0" w:space="0" w:color="auto"/>
              </w:divBdr>
            </w:div>
            <w:div w:id="716854571">
              <w:marLeft w:val="0"/>
              <w:marRight w:val="0"/>
              <w:marTop w:val="0"/>
              <w:marBottom w:val="0"/>
              <w:divBdr>
                <w:top w:val="none" w:sz="0" w:space="0" w:color="auto"/>
                <w:left w:val="none" w:sz="0" w:space="0" w:color="auto"/>
                <w:bottom w:val="none" w:sz="0" w:space="0" w:color="auto"/>
                <w:right w:val="none" w:sz="0" w:space="0" w:color="auto"/>
              </w:divBdr>
            </w:div>
            <w:div w:id="1904754615">
              <w:marLeft w:val="0"/>
              <w:marRight w:val="0"/>
              <w:marTop w:val="0"/>
              <w:marBottom w:val="0"/>
              <w:divBdr>
                <w:top w:val="none" w:sz="0" w:space="0" w:color="auto"/>
                <w:left w:val="none" w:sz="0" w:space="0" w:color="auto"/>
                <w:bottom w:val="none" w:sz="0" w:space="0" w:color="auto"/>
                <w:right w:val="none" w:sz="0" w:space="0" w:color="auto"/>
              </w:divBdr>
            </w:div>
            <w:div w:id="2011327424">
              <w:marLeft w:val="0"/>
              <w:marRight w:val="0"/>
              <w:marTop w:val="0"/>
              <w:marBottom w:val="0"/>
              <w:divBdr>
                <w:top w:val="none" w:sz="0" w:space="0" w:color="auto"/>
                <w:left w:val="none" w:sz="0" w:space="0" w:color="auto"/>
                <w:bottom w:val="none" w:sz="0" w:space="0" w:color="auto"/>
                <w:right w:val="none" w:sz="0" w:space="0" w:color="auto"/>
              </w:divBdr>
            </w:div>
            <w:div w:id="1405419797">
              <w:marLeft w:val="0"/>
              <w:marRight w:val="0"/>
              <w:marTop w:val="0"/>
              <w:marBottom w:val="0"/>
              <w:divBdr>
                <w:top w:val="none" w:sz="0" w:space="0" w:color="auto"/>
                <w:left w:val="none" w:sz="0" w:space="0" w:color="auto"/>
                <w:bottom w:val="none" w:sz="0" w:space="0" w:color="auto"/>
                <w:right w:val="none" w:sz="0" w:space="0" w:color="auto"/>
              </w:divBdr>
            </w:div>
            <w:div w:id="320503203">
              <w:marLeft w:val="0"/>
              <w:marRight w:val="0"/>
              <w:marTop w:val="0"/>
              <w:marBottom w:val="0"/>
              <w:divBdr>
                <w:top w:val="none" w:sz="0" w:space="0" w:color="auto"/>
                <w:left w:val="none" w:sz="0" w:space="0" w:color="auto"/>
                <w:bottom w:val="none" w:sz="0" w:space="0" w:color="auto"/>
                <w:right w:val="none" w:sz="0" w:space="0" w:color="auto"/>
              </w:divBdr>
            </w:div>
            <w:div w:id="1024328503">
              <w:marLeft w:val="0"/>
              <w:marRight w:val="0"/>
              <w:marTop w:val="0"/>
              <w:marBottom w:val="0"/>
              <w:divBdr>
                <w:top w:val="none" w:sz="0" w:space="0" w:color="auto"/>
                <w:left w:val="none" w:sz="0" w:space="0" w:color="auto"/>
                <w:bottom w:val="none" w:sz="0" w:space="0" w:color="auto"/>
                <w:right w:val="none" w:sz="0" w:space="0" w:color="auto"/>
              </w:divBdr>
            </w:div>
            <w:div w:id="1992516735">
              <w:marLeft w:val="0"/>
              <w:marRight w:val="0"/>
              <w:marTop w:val="0"/>
              <w:marBottom w:val="0"/>
              <w:divBdr>
                <w:top w:val="none" w:sz="0" w:space="0" w:color="auto"/>
                <w:left w:val="none" w:sz="0" w:space="0" w:color="auto"/>
                <w:bottom w:val="none" w:sz="0" w:space="0" w:color="auto"/>
                <w:right w:val="none" w:sz="0" w:space="0" w:color="auto"/>
              </w:divBdr>
            </w:div>
            <w:div w:id="141892735">
              <w:marLeft w:val="0"/>
              <w:marRight w:val="0"/>
              <w:marTop w:val="0"/>
              <w:marBottom w:val="0"/>
              <w:divBdr>
                <w:top w:val="none" w:sz="0" w:space="0" w:color="auto"/>
                <w:left w:val="none" w:sz="0" w:space="0" w:color="auto"/>
                <w:bottom w:val="none" w:sz="0" w:space="0" w:color="auto"/>
                <w:right w:val="none" w:sz="0" w:space="0" w:color="auto"/>
              </w:divBdr>
            </w:div>
            <w:div w:id="830025165">
              <w:marLeft w:val="0"/>
              <w:marRight w:val="0"/>
              <w:marTop w:val="0"/>
              <w:marBottom w:val="0"/>
              <w:divBdr>
                <w:top w:val="none" w:sz="0" w:space="0" w:color="auto"/>
                <w:left w:val="none" w:sz="0" w:space="0" w:color="auto"/>
                <w:bottom w:val="none" w:sz="0" w:space="0" w:color="auto"/>
                <w:right w:val="none" w:sz="0" w:space="0" w:color="auto"/>
              </w:divBdr>
            </w:div>
            <w:div w:id="360131915">
              <w:marLeft w:val="0"/>
              <w:marRight w:val="0"/>
              <w:marTop w:val="0"/>
              <w:marBottom w:val="0"/>
              <w:divBdr>
                <w:top w:val="none" w:sz="0" w:space="0" w:color="auto"/>
                <w:left w:val="none" w:sz="0" w:space="0" w:color="auto"/>
                <w:bottom w:val="none" w:sz="0" w:space="0" w:color="auto"/>
                <w:right w:val="none" w:sz="0" w:space="0" w:color="auto"/>
              </w:divBdr>
            </w:div>
            <w:div w:id="442845414">
              <w:marLeft w:val="0"/>
              <w:marRight w:val="0"/>
              <w:marTop w:val="0"/>
              <w:marBottom w:val="0"/>
              <w:divBdr>
                <w:top w:val="none" w:sz="0" w:space="0" w:color="auto"/>
                <w:left w:val="none" w:sz="0" w:space="0" w:color="auto"/>
                <w:bottom w:val="none" w:sz="0" w:space="0" w:color="auto"/>
                <w:right w:val="none" w:sz="0" w:space="0" w:color="auto"/>
              </w:divBdr>
            </w:div>
            <w:div w:id="1138718316">
              <w:marLeft w:val="0"/>
              <w:marRight w:val="0"/>
              <w:marTop w:val="0"/>
              <w:marBottom w:val="0"/>
              <w:divBdr>
                <w:top w:val="none" w:sz="0" w:space="0" w:color="auto"/>
                <w:left w:val="none" w:sz="0" w:space="0" w:color="auto"/>
                <w:bottom w:val="none" w:sz="0" w:space="0" w:color="auto"/>
                <w:right w:val="none" w:sz="0" w:space="0" w:color="auto"/>
              </w:divBdr>
            </w:div>
            <w:div w:id="940340185">
              <w:marLeft w:val="0"/>
              <w:marRight w:val="0"/>
              <w:marTop w:val="0"/>
              <w:marBottom w:val="0"/>
              <w:divBdr>
                <w:top w:val="none" w:sz="0" w:space="0" w:color="auto"/>
                <w:left w:val="none" w:sz="0" w:space="0" w:color="auto"/>
                <w:bottom w:val="none" w:sz="0" w:space="0" w:color="auto"/>
                <w:right w:val="none" w:sz="0" w:space="0" w:color="auto"/>
              </w:divBdr>
            </w:div>
            <w:div w:id="2120441618">
              <w:marLeft w:val="0"/>
              <w:marRight w:val="0"/>
              <w:marTop w:val="0"/>
              <w:marBottom w:val="0"/>
              <w:divBdr>
                <w:top w:val="none" w:sz="0" w:space="0" w:color="auto"/>
                <w:left w:val="none" w:sz="0" w:space="0" w:color="auto"/>
                <w:bottom w:val="none" w:sz="0" w:space="0" w:color="auto"/>
                <w:right w:val="none" w:sz="0" w:space="0" w:color="auto"/>
              </w:divBdr>
            </w:div>
          </w:divsChild>
        </w:div>
        <w:div w:id="763771168">
          <w:marLeft w:val="0"/>
          <w:marRight w:val="0"/>
          <w:marTop w:val="0"/>
          <w:marBottom w:val="0"/>
          <w:divBdr>
            <w:top w:val="none" w:sz="0" w:space="0" w:color="auto"/>
            <w:left w:val="none" w:sz="0" w:space="0" w:color="auto"/>
            <w:bottom w:val="none" w:sz="0" w:space="0" w:color="auto"/>
            <w:right w:val="none" w:sz="0" w:space="0" w:color="auto"/>
          </w:divBdr>
          <w:divsChild>
            <w:div w:id="270674749">
              <w:marLeft w:val="0"/>
              <w:marRight w:val="0"/>
              <w:marTop w:val="0"/>
              <w:marBottom w:val="0"/>
              <w:divBdr>
                <w:top w:val="none" w:sz="0" w:space="0" w:color="auto"/>
                <w:left w:val="none" w:sz="0" w:space="0" w:color="auto"/>
                <w:bottom w:val="none" w:sz="0" w:space="0" w:color="auto"/>
                <w:right w:val="none" w:sz="0" w:space="0" w:color="auto"/>
              </w:divBdr>
            </w:div>
            <w:div w:id="1321545594">
              <w:marLeft w:val="0"/>
              <w:marRight w:val="0"/>
              <w:marTop w:val="0"/>
              <w:marBottom w:val="0"/>
              <w:divBdr>
                <w:top w:val="none" w:sz="0" w:space="0" w:color="auto"/>
                <w:left w:val="none" w:sz="0" w:space="0" w:color="auto"/>
                <w:bottom w:val="none" w:sz="0" w:space="0" w:color="auto"/>
                <w:right w:val="none" w:sz="0" w:space="0" w:color="auto"/>
              </w:divBdr>
            </w:div>
            <w:div w:id="1930657774">
              <w:marLeft w:val="0"/>
              <w:marRight w:val="0"/>
              <w:marTop w:val="0"/>
              <w:marBottom w:val="0"/>
              <w:divBdr>
                <w:top w:val="none" w:sz="0" w:space="0" w:color="auto"/>
                <w:left w:val="none" w:sz="0" w:space="0" w:color="auto"/>
                <w:bottom w:val="none" w:sz="0" w:space="0" w:color="auto"/>
                <w:right w:val="none" w:sz="0" w:space="0" w:color="auto"/>
              </w:divBdr>
            </w:div>
            <w:div w:id="249197748">
              <w:marLeft w:val="0"/>
              <w:marRight w:val="0"/>
              <w:marTop w:val="0"/>
              <w:marBottom w:val="0"/>
              <w:divBdr>
                <w:top w:val="none" w:sz="0" w:space="0" w:color="auto"/>
                <w:left w:val="none" w:sz="0" w:space="0" w:color="auto"/>
                <w:bottom w:val="none" w:sz="0" w:space="0" w:color="auto"/>
                <w:right w:val="none" w:sz="0" w:space="0" w:color="auto"/>
              </w:divBdr>
            </w:div>
            <w:div w:id="1184175996">
              <w:marLeft w:val="0"/>
              <w:marRight w:val="0"/>
              <w:marTop w:val="0"/>
              <w:marBottom w:val="0"/>
              <w:divBdr>
                <w:top w:val="none" w:sz="0" w:space="0" w:color="auto"/>
                <w:left w:val="none" w:sz="0" w:space="0" w:color="auto"/>
                <w:bottom w:val="none" w:sz="0" w:space="0" w:color="auto"/>
                <w:right w:val="none" w:sz="0" w:space="0" w:color="auto"/>
              </w:divBdr>
            </w:div>
            <w:div w:id="2019698107">
              <w:marLeft w:val="0"/>
              <w:marRight w:val="0"/>
              <w:marTop w:val="0"/>
              <w:marBottom w:val="0"/>
              <w:divBdr>
                <w:top w:val="none" w:sz="0" w:space="0" w:color="auto"/>
                <w:left w:val="none" w:sz="0" w:space="0" w:color="auto"/>
                <w:bottom w:val="none" w:sz="0" w:space="0" w:color="auto"/>
                <w:right w:val="none" w:sz="0" w:space="0" w:color="auto"/>
              </w:divBdr>
            </w:div>
            <w:div w:id="986783474">
              <w:marLeft w:val="0"/>
              <w:marRight w:val="0"/>
              <w:marTop w:val="0"/>
              <w:marBottom w:val="0"/>
              <w:divBdr>
                <w:top w:val="none" w:sz="0" w:space="0" w:color="auto"/>
                <w:left w:val="none" w:sz="0" w:space="0" w:color="auto"/>
                <w:bottom w:val="none" w:sz="0" w:space="0" w:color="auto"/>
                <w:right w:val="none" w:sz="0" w:space="0" w:color="auto"/>
              </w:divBdr>
            </w:div>
            <w:div w:id="797337605">
              <w:marLeft w:val="0"/>
              <w:marRight w:val="0"/>
              <w:marTop w:val="0"/>
              <w:marBottom w:val="0"/>
              <w:divBdr>
                <w:top w:val="none" w:sz="0" w:space="0" w:color="auto"/>
                <w:left w:val="none" w:sz="0" w:space="0" w:color="auto"/>
                <w:bottom w:val="none" w:sz="0" w:space="0" w:color="auto"/>
                <w:right w:val="none" w:sz="0" w:space="0" w:color="auto"/>
              </w:divBdr>
            </w:div>
            <w:div w:id="688683175">
              <w:marLeft w:val="0"/>
              <w:marRight w:val="0"/>
              <w:marTop w:val="0"/>
              <w:marBottom w:val="0"/>
              <w:divBdr>
                <w:top w:val="none" w:sz="0" w:space="0" w:color="auto"/>
                <w:left w:val="none" w:sz="0" w:space="0" w:color="auto"/>
                <w:bottom w:val="none" w:sz="0" w:space="0" w:color="auto"/>
                <w:right w:val="none" w:sz="0" w:space="0" w:color="auto"/>
              </w:divBdr>
            </w:div>
            <w:div w:id="1393311082">
              <w:marLeft w:val="0"/>
              <w:marRight w:val="0"/>
              <w:marTop w:val="0"/>
              <w:marBottom w:val="0"/>
              <w:divBdr>
                <w:top w:val="none" w:sz="0" w:space="0" w:color="auto"/>
                <w:left w:val="none" w:sz="0" w:space="0" w:color="auto"/>
                <w:bottom w:val="none" w:sz="0" w:space="0" w:color="auto"/>
                <w:right w:val="none" w:sz="0" w:space="0" w:color="auto"/>
              </w:divBdr>
            </w:div>
            <w:div w:id="418328656">
              <w:marLeft w:val="0"/>
              <w:marRight w:val="0"/>
              <w:marTop w:val="0"/>
              <w:marBottom w:val="0"/>
              <w:divBdr>
                <w:top w:val="none" w:sz="0" w:space="0" w:color="auto"/>
                <w:left w:val="none" w:sz="0" w:space="0" w:color="auto"/>
                <w:bottom w:val="none" w:sz="0" w:space="0" w:color="auto"/>
                <w:right w:val="none" w:sz="0" w:space="0" w:color="auto"/>
              </w:divBdr>
            </w:div>
            <w:div w:id="103891614">
              <w:marLeft w:val="0"/>
              <w:marRight w:val="0"/>
              <w:marTop w:val="0"/>
              <w:marBottom w:val="0"/>
              <w:divBdr>
                <w:top w:val="none" w:sz="0" w:space="0" w:color="auto"/>
                <w:left w:val="none" w:sz="0" w:space="0" w:color="auto"/>
                <w:bottom w:val="none" w:sz="0" w:space="0" w:color="auto"/>
                <w:right w:val="none" w:sz="0" w:space="0" w:color="auto"/>
              </w:divBdr>
            </w:div>
            <w:div w:id="894974466">
              <w:marLeft w:val="0"/>
              <w:marRight w:val="0"/>
              <w:marTop w:val="0"/>
              <w:marBottom w:val="0"/>
              <w:divBdr>
                <w:top w:val="none" w:sz="0" w:space="0" w:color="auto"/>
                <w:left w:val="none" w:sz="0" w:space="0" w:color="auto"/>
                <w:bottom w:val="none" w:sz="0" w:space="0" w:color="auto"/>
                <w:right w:val="none" w:sz="0" w:space="0" w:color="auto"/>
              </w:divBdr>
            </w:div>
            <w:div w:id="142092100">
              <w:marLeft w:val="0"/>
              <w:marRight w:val="0"/>
              <w:marTop w:val="0"/>
              <w:marBottom w:val="0"/>
              <w:divBdr>
                <w:top w:val="none" w:sz="0" w:space="0" w:color="auto"/>
                <w:left w:val="none" w:sz="0" w:space="0" w:color="auto"/>
                <w:bottom w:val="none" w:sz="0" w:space="0" w:color="auto"/>
                <w:right w:val="none" w:sz="0" w:space="0" w:color="auto"/>
              </w:divBdr>
            </w:div>
            <w:div w:id="2115785412">
              <w:marLeft w:val="0"/>
              <w:marRight w:val="0"/>
              <w:marTop w:val="0"/>
              <w:marBottom w:val="0"/>
              <w:divBdr>
                <w:top w:val="none" w:sz="0" w:space="0" w:color="auto"/>
                <w:left w:val="none" w:sz="0" w:space="0" w:color="auto"/>
                <w:bottom w:val="none" w:sz="0" w:space="0" w:color="auto"/>
                <w:right w:val="none" w:sz="0" w:space="0" w:color="auto"/>
              </w:divBdr>
            </w:div>
            <w:div w:id="1357344873">
              <w:marLeft w:val="0"/>
              <w:marRight w:val="0"/>
              <w:marTop w:val="0"/>
              <w:marBottom w:val="0"/>
              <w:divBdr>
                <w:top w:val="none" w:sz="0" w:space="0" w:color="auto"/>
                <w:left w:val="none" w:sz="0" w:space="0" w:color="auto"/>
                <w:bottom w:val="none" w:sz="0" w:space="0" w:color="auto"/>
                <w:right w:val="none" w:sz="0" w:space="0" w:color="auto"/>
              </w:divBdr>
            </w:div>
            <w:div w:id="323779449">
              <w:marLeft w:val="0"/>
              <w:marRight w:val="0"/>
              <w:marTop w:val="0"/>
              <w:marBottom w:val="0"/>
              <w:divBdr>
                <w:top w:val="none" w:sz="0" w:space="0" w:color="auto"/>
                <w:left w:val="none" w:sz="0" w:space="0" w:color="auto"/>
                <w:bottom w:val="none" w:sz="0" w:space="0" w:color="auto"/>
                <w:right w:val="none" w:sz="0" w:space="0" w:color="auto"/>
              </w:divBdr>
            </w:div>
            <w:div w:id="2132700834">
              <w:marLeft w:val="0"/>
              <w:marRight w:val="0"/>
              <w:marTop w:val="0"/>
              <w:marBottom w:val="0"/>
              <w:divBdr>
                <w:top w:val="none" w:sz="0" w:space="0" w:color="auto"/>
                <w:left w:val="none" w:sz="0" w:space="0" w:color="auto"/>
                <w:bottom w:val="none" w:sz="0" w:space="0" w:color="auto"/>
                <w:right w:val="none" w:sz="0" w:space="0" w:color="auto"/>
              </w:divBdr>
            </w:div>
            <w:div w:id="1432311543">
              <w:marLeft w:val="0"/>
              <w:marRight w:val="0"/>
              <w:marTop w:val="0"/>
              <w:marBottom w:val="0"/>
              <w:divBdr>
                <w:top w:val="none" w:sz="0" w:space="0" w:color="auto"/>
                <w:left w:val="none" w:sz="0" w:space="0" w:color="auto"/>
                <w:bottom w:val="none" w:sz="0" w:space="0" w:color="auto"/>
                <w:right w:val="none" w:sz="0" w:space="0" w:color="auto"/>
              </w:divBdr>
            </w:div>
            <w:div w:id="1679036268">
              <w:marLeft w:val="0"/>
              <w:marRight w:val="0"/>
              <w:marTop w:val="0"/>
              <w:marBottom w:val="0"/>
              <w:divBdr>
                <w:top w:val="none" w:sz="0" w:space="0" w:color="auto"/>
                <w:left w:val="none" w:sz="0" w:space="0" w:color="auto"/>
                <w:bottom w:val="none" w:sz="0" w:space="0" w:color="auto"/>
                <w:right w:val="none" w:sz="0" w:space="0" w:color="auto"/>
              </w:divBdr>
            </w:div>
          </w:divsChild>
        </w:div>
        <w:div w:id="594091490">
          <w:marLeft w:val="0"/>
          <w:marRight w:val="0"/>
          <w:marTop w:val="0"/>
          <w:marBottom w:val="0"/>
          <w:divBdr>
            <w:top w:val="none" w:sz="0" w:space="0" w:color="auto"/>
            <w:left w:val="none" w:sz="0" w:space="0" w:color="auto"/>
            <w:bottom w:val="none" w:sz="0" w:space="0" w:color="auto"/>
            <w:right w:val="none" w:sz="0" w:space="0" w:color="auto"/>
          </w:divBdr>
        </w:div>
        <w:div w:id="1901281135">
          <w:marLeft w:val="0"/>
          <w:marRight w:val="0"/>
          <w:marTop w:val="0"/>
          <w:marBottom w:val="0"/>
          <w:divBdr>
            <w:top w:val="none" w:sz="0" w:space="0" w:color="auto"/>
            <w:left w:val="none" w:sz="0" w:space="0" w:color="auto"/>
            <w:bottom w:val="none" w:sz="0" w:space="0" w:color="auto"/>
            <w:right w:val="none" w:sz="0" w:space="0" w:color="auto"/>
          </w:divBdr>
        </w:div>
        <w:div w:id="743067825">
          <w:marLeft w:val="0"/>
          <w:marRight w:val="0"/>
          <w:marTop w:val="0"/>
          <w:marBottom w:val="0"/>
          <w:divBdr>
            <w:top w:val="none" w:sz="0" w:space="0" w:color="auto"/>
            <w:left w:val="none" w:sz="0" w:space="0" w:color="auto"/>
            <w:bottom w:val="none" w:sz="0" w:space="0" w:color="auto"/>
            <w:right w:val="none" w:sz="0" w:space="0" w:color="auto"/>
          </w:divBdr>
        </w:div>
        <w:div w:id="997423783">
          <w:marLeft w:val="0"/>
          <w:marRight w:val="0"/>
          <w:marTop w:val="0"/>
          <w:marBottom w:val="0"/>
          <w:divBdr>
            <w:top w:val="none" w:sz="0" w:space="0" w:color="auto"/>
            <w:left w:val="none" w:sz="0" w:space="0" w:color="auto"/>
            <w:bottom w:val="none" w:sz="0" w:space="0" w:color="auto"/>
            <w:right w:val="none" w:sz="0" w:space="0" w:color="auto"/>
          </w:divBdr>
        </w:div>
        <w:div w:id="301273589">
          <w:marLeft w:val="0"/>
          <w:marRight w:val="0"/>
          <w:marTop w:val="0"/>
          <w:marBottom w:val="0"/>
          <w:divBdr>
            <w:top w:val="none" w:sz="0" w:space="0" w:color="auto"/>
            <w:left w:val="none" w:sz="0" w:space="0" w:color="auto"/>
            <w:bottom w:val="none" w:sz="0" w:space="0" w:color="auto"/>
            <w:right w:val="none" w:sz="0" w:space="0" w:color="auto"/>
          </w:divBdr>
        </w:div>
        <w:div w:id="2024087357">
          <w:marLeft w:val="0"/>
          <w:marRight w:val="0"/>
          <w:marTop w:val="0"/>
          <w:marBottom w:val="0"/>
          <w:divBdr>
            <w:top w:val="none" w:sz="0" w:space="0" w:color="auto"/>
            <w:left w:val="none" w:sz="0" w:space="0" w:color="auto"/>
            <w:bottom w:val="none" w:sz="0" w:space="0" w:color="auto"/>
            <w:right w:val="none" w:sz="0" w:space="0" w:color="auto"/>
          </w:divBdr>
        </w:div>
        <w:div w:id="2078671268">
          <w:marLeft w:val="0"/>
          <w:marRight w:val="0"/>
          <w:marTop w:val="0"/>
          <w:marBottom w:val="0"/>
          <w:divBdr>
            <w:top w:val="none" w:sz="0" w:space="0" w:color="auto"/>
            <w:left w:val="none" w:sz="0" w:space="0" w:color="auto"/>
            <w:bottom w:val="none" w:sz="0" w:space="0" w:color="auto"/>
            <w:right w:val="none" w:sz="0" w:space="0" w:color="auto"/>
          </w:divBdr>
        </w:div>
        <w:div w:id="214322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hswales365.sharepoint.com/:b:/r/sites/CAV_Controlled%20Document%20Library/Shared%20Documents/Policies/Consent%20Policy%20final%20201119%20v2%20-%20Copy.pdf?csf=1&amp;web=1&amp;e=v6ubXr"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vtgbi.org.uk/media/resources/Arterial_PPG_-_29.03.21.pdf" TargetMode="Externa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yperlink" Target="https://journals.sagepub.com/doi/10.1177/1358863X20937665?url_ver=Z39.88-2003&amp;rfr_id=ori%3Arid%3Acrossref.org&amp;rfr_dat=cr_pub++0pubmed&amp;" TargetMode="Externa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B0F6991A12A8498BA5654AC9D4CF82" ma:contentTypeVersion="17" ma:contentTypeDescription="Create a new document." ma:contentTypeScope="" ma:versionID="36b675d5c2693a38636ba911c86d8bf9">
  <xsd:schema xmlns:xsd="http://www.w3.org/2001/XMLSchema" xmlns:xs="http://www.w3.org/2001/XMLSchema" xmlns:p="http://schemas.microsoft.com/office/2006/metadata/properties" xmlns:ns3="fc82b767-e27f-4be2-87f6-d2e40960a8e0" xmlns:ns4="6507e8d2-8e4f-4d4f-a0b7-4a61826e2fff" targetNamespace="http://schemas.microsoft.com/office/2006/metadata/properties" ma:root="true" ma:fieldsID="e3205ecade40759065939ac9cbb5215c" ns3:_="" ns4:_="">
    <xsd:import namespace="fc82b767-e27f-4be2-87f6-d2e40960a8e0"/>
    <xsd:import namespace="6507e8d2-8e4f-4d4f-a0b7-4a61826e2f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2b767-e27f-4be2-87f6-d2e40960a8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07e8d2-8e4f-4d4f-a0b7-4a61826e2f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c82b767-e27f-4be2-87f6-d2e40960a8e0" xsi:nil="true"/>
  </documentManagement>
</p:properties>
</file>

<file path=customXml/itemProps1.xml><?xml version="1.0" encoding="utf-8"?>
<ds:datastoreItem xmlns:ds="http://schemas.openxmlformats.org/officeDocument/2006/customXml" ds:itemID="{4F5D11E2-7E05-4327-8E1F-305EB5FCEE47}">
  <ds:schemaRefs>
    <ds:schemaRef ds:uri="http://schemas.microsoft.com/sharepoint/v3/contenttype/forms"/>
  </ds:schemaRefs>
</ds:datastoreItem>
</file>

<file path=customXml/itemProps2.xml><?xml version="1.0" encoding="utf-8"?>
<ds:datastoreItem xmlns:ds="http://schemas.openxmlformats.org/officeDocument/2006/customXml" ds:itemID="{36B22060-E120-4D7A-A46C-C54DAC01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2b767-e27f-4be2-87f6-d2e40960a8e0"/>
    <ds:schemaRef ds:uri="6507e8d2-8e4f-4d4f-a0b7-4a61826e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5A543-73DD-46B5-AF74-9E4DA1889047}">
  <ds:schemaRef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documentManagement/types"/>
    <ds:schemaRef ds:uri="6507e8d2-8e4f-4d4f-a0b7-4a61826e2fff"/>
    <ds:schemaRef ds:uri="fc82b767-e27f-4be2-87f6-d2e40960a8e0"/>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2846</Words>
  <Characters>16226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CardiffandVale UHB</Company>
  <LinksUpToDate>false</LinksUpToDate>
  <CharactersWithSpaces>19034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Halliwell (Cardiff and Vale UHB - Medical Physics)</dc:creator>
  <cp:keywords/>
  <dc:description/>
  <cp:lastModifiedBy>Shannon Halliwell (Cardiff and Vale UHB - Medical Physics)</cp:lastModifiedBy>
  <cp:revision>2</cp:revision>
  <dcterms:created xsi:type="dcterms:W3CDTF">2024-07-25T10:04:00Z</dcterms:created>
  <dcterms:modified xsi:type="dcterms:W3CDTF">2024-08-08T11:02:00Z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0x0101002EB0F6991A12A8498BA5654AC9D4CF82</vt:lpwstr>
  </property>
</Properties>
</file>