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D7AC6" w14:textId="77777777" w:rsidR="00696123" w:rsidRDefault="00D63CE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10E54B8" wp14:editId="2DD4EA3E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A3BB23B" w14:textId="77777777" w:rsidR="00696123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7F315307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24B2C54" w14:textId="77777777" w:rsidR="00696123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38F064DD" w14:textId="77777777" w:rsidR="00696123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95A3DA9" w14:textId="77777777" w:rsidR="00696123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13E0E61" w14:textId="586354B3" w:rsidR="00696123" w:rsidRDefault="00D63CED" w:rsidP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75B541B9" w14:textId="77777777" w:rsidR="00D63CED" w:rsidRDefault="00D63CED" w:rsidP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7337DBA" w14:textId="59E6F23C" w:rsidR="00696123" w:rsidRPr="00D63CED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upper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01/03/2023</w:t>
      </w:r>
    </w:p>
    <w:p w14:paraId="3D6B29E7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53335AE2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4327361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4E8143ED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Swelling Right arm, suspected Breast CA.</w:t>
      </w:r>
    </w:p>
    <w:p w14:paraId="5017C652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3B200EDB" w14:textId="77777777" w:rsidR="00696123" w:rsidRDefault="00D63CE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7E6C3F2" w14:textId="77777777" w:rsidR="00696123" w:rsidRDefault="00696123">
      <w:pPr>
        <w:pStyle w:val="Normal0"/>
        <w:widowControl/>
        <w:rPr>
          <w:b/>
          <w:sz w:val="20"/>
          <w:lang w:val="en-US" w:eastAsia="en-US" w:bidi="en-US"/>
        </w:rPr>
      </w:pPr>
    </w:p>
    <w:p w14:paraId="4AF7F354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UPPER LIMB VENOUS DUPLEX SCAN ? DVT</w:t>
      </w:r>
    </w:p>
    <w:p w14:paraId="253EC43F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73FB597C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Internal jugular vein: Patent with good colour filling. </w:t>
      </w:r>
    </w:p>
    <w:p w14:paraId="0CA4D785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2AECCB54" w14:textId="1A2288B6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Subclavian vein: Unable to visualise proximally due to depth</w:t>
      </w:r>
      <w:r>
        <w:rPr>
          <w:sz w:val="20"/>
          <w:lang w:val="en-US" w:eastAsia="en-US" w:bidi="en-US"/>
        </w:rPr>
        <w:t>, however the mid-distal subclavian vein appears patent with good colour filling. Flow in the m</w:t>
      </w:r>
      <w:r>
        <w:rPr>
          <w:sz w:val="20"/>
          <w:lang w:val="en-US" w:eastAsia="en-US" w:bidi="en-US"/>
        </w:rPr>
        <w:t xml:space="preserve">id and distal subclavian vein is phasic with respiration suggesting proximal vein patency. </w:t>
      </w:r>
    </w:p>
    <w:p w14:paraId="59413054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34E7E60D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Axillary vein: Patent with good colour filling.</w:t>
      </w:r>
    </w:p>
    <w:p w14:paraId="3F714AE7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78535303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veins: Patent, with good colour filling and are fully compressible.</w:t>
      </w:r>
    </w:p>
    <w:p w14:paraId="2FA484CA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55870609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veins: Patent and are fully c</w:t>
      </w:r>
      <w:r>
        <w:rPr>
          <w:sz w:val="20"/>
          <w:lang w:val="en-US" w:eastAsia="en-US" w:bidi="en-US"/>
        </w:rPr>
        <w:t>ompressible.</w:t>
      </w:r>
    </w:p>
    <w:p w14:paraId="37FF5A24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5A31ECDF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veins: Patent and are fully compressible.</w:t>
      </w:r>
    </w:p>
    <w:p w14:paraId="48590007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1962DE4B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Cephalic vein: Patent and are fully compressible.</w:t>
      </w:r>
    </w:p>
    <w:p w14:paraId="00F69D3F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0FFB1DA1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Basilic vein: Patent and are fully compressible.</w:t>
      </w:r>
    </w:p>
    <w:p w14:paraId="2FAC759E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0629025C" w14:textId="77777777" w:rsidR="00696123" w:rsidRDefault="00D63CED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E4C37FB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7D0C9559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a right upper limb DVT detected from this scan.</w:t>
      </w:r>
    </w:p>
    <w:p w14:paraId="66CA74FC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7FF6D8E9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3BEC5C07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75935C45" w14:textId="77777777" w:rsidR="00696123" w:rsidRDefault="00D63CE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3147BA34" w14:textId="77777777" w:rsidR="00696123" w:rsidRDefault="00696123">
      <w:pPr>
        <w:pStyle w:val="Normal0"/>
        <w:widowControl/>
        <w:rPr>
          <w:b/>
          <w:sz w:val="20"/>
          <w:lang w:val="en-US" w:eastAsia="en-US" w:bidi="en-US"/>
        </w:rPr>
      </w:pPr>
    </w:p>
    <w:p w14:paraId="27BF2F8A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C8F8205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87BDF31" w14:textId="77777777" w:rsidR="00696123" w:rsidRDefault="00696123">
      <w:pPr>
        <w:pStyle w:val="Normal0"/>
        <w:widowControl/>
        <w:rPr>
          <w:sz w:val="20"/>
          <w:lang w:val="en-US" w:eastAsia="en-US" w:bidi="en-US"/>
        </w:rPr>
      </w:pPr>
    </w:p>
    <w:p w14:paraId="232E51DD" w14:textId="77777777" w:rsidR="00696123" w:rsidRDefault="00D63CE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430756D0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B9A4700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8A291E2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FC35E7F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50D0E59" w14:textId="77777777" w:rsidR="00696123" w:rsidRDefault="00D63C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01/03/2023 09:04:49</w:t>
      </w:r>
    </w:p>
    <w:p w14:paraId="30EC2880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DA8ADE" w14:textId="77777777" w:rsidR="00696123" w:rsidRDefault="0069612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9612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C90CD" w14:textId="77777777" w:rsidR="00000000" w:rsidRDefault="00D63CED">
      <w:r>
        <w:separator/>
      </w:r>
    </w:p>
  </w:endnote>
  <w:endnote w:type="continuationSeparator" w:id="0">
    <w:p w14:paraId="008275C9" w14:textId="77777777" w:rsidR="00000000" w:rsidRDefault="00D6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970E" w14:textId="77777777" w:rsidR="00696123" w:rsidRDefault="00D63CED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B065E" w14:textId="77777777" w:rsidR="00000000" w:rsidRDefault="00D63CED">
      <w:r>
        <w:separator/>
      </w:r>
    </w:p>
  </w:footnote>
  <w:footnote w:type="continuationSeparator" w:id="0">
    <w:p w14:paraId="0FF8B595" w14:textId="77777777" w:rsidR="00000000" w:rsidRDefault="00D63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123"/>
    <w:rsid w:val="00696123"/>
    <w:rsid w:val="00D6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5DDBD"/>
  <w15:docId w15:val="{98558DF9-183B-4BFA-B932-CE7CB25C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>Countess of Chester Hospital NHS Foundation Trust</Company>
  <LinksUpToDate>false</LinksUpToDate>
  <CharactersWithSpaces>1166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2023-04-19T16:05:00Z</dcterms:created>
  <dcterms:modified xsi:type="dcterms:W3CDTF">2023-04-19T16:05:00Z</dcterms:modified>
</cp:coreProperties>
</file>