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1A1F6" w14:textId="77777777" w:rsidR="00E94B44" w:rsidRDefault="009F1EA9">
      <w:pPr>
        <w:pStyle w:val="BODY"/>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jc w:val="right"/>
        <w:rPr>
          <w:sz w:val="20"/>
          <w:lang w:val="en-US" w:eastAsia="en-US" w:bidi="en-US"/>
        </w:rPr>
      </w:pPr>
      <w:r>
        <w:rPr>
          <w:b/>
          <w:sz w:val="40"/>
          <w:lang w:val="en-US" w:eastAsia="en-US" w:bidi="en-US"/>
        </w:rPr>
        <w:t xml:space="preserve">Countess of Chester Hospital </w:t>
      </w:r>
      <w:r>
        <w:rPr>
          <w:noProof/>
          <w:lang w:val="en-US" w:eastAsia="en-US" w:bidi="en-US"/>
        </w:rPr>
        <w:drawing>
          <wp:inline distT="0" distB="0" distL="0" distR="0" wp14:anchorId="04EB054A" wp14:editId="47369D75">
            <wp:extent cx="1657985" cy="664210"/>
            <wp:effectExtent l="0" t="0" r="0" b="0"/>
            <wp:docPr id="1" name="_tx_id_1_"/>
            <wp:cNvGraphicFramePr/>
            <a:graphic xmlns:a="http://schemas.openxmlformats.org/drawingml/2006/main">
              <a:graphicData uri="http://schemas.openxmlformats.org/drawingml/2006/picture">
                <pic:pic xmlns:pic="http://schemas.openxmlformats.org/drawingml/2006/picture">
                  <pic:nvPicPr>
                    <pic:cNvPr id="0" name="Image 1"/>
                    <pic:cNvPicPr/>
                  </pic:nvPicPr>
                  <pic:blipFill>
                    <a:blip r:embed="rId6"/>
                    <a:stretch>
                      <a:fillRect/>
                    </a:stretch>
                  </pic:blipFill>
                  <pic:spPr>
                    <a:xfrm>
                      <a:off x="0" y="0"/>
                      <a:ext cx="1657985" cy="664210"/>
                    </a:xfrm>
                    <a:prstGeom prst="rect">
                      <a:avLst/>
                    </a:prstGeom>
                  </pic:spPr>
                </pic:pic>
              </a:graphicData>
            </a:graphic>
          </wp:inline>
        </w:drawing>
      </w:r>
      <w:r>
        <w:rPr>
          <w:sz w:val="20"/>
          <w:lang w:val="en-US" w:eastAsia="en-US" w:bidi="en-US"/>
        </w:rPr>
        <w:t xml:space="preserve"> </w:t>
      </w:r>
    </w:p>
    <w:p w14:paraId="2BBF36AE" w14:textId="77777777" w:rsidR="00E94B44" w:rsidRDefault="009F1E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Arial" w:eastAsia="Arial" w:hAnsi="Arial" w:cs="Arial"/>
          <w:lang w:val="en-US" w:eastAsia="en-US" w:bidi="en-US"/>
        </w:rPr>
      </w:pPr>
      <w:r>
        <w:rPr>
          <w:rFonts w:ascii="Arial" w:eastAsia="Arial" w:hAnsi="Arial" w:cs="Arial"/>
          <w:color w:val="0080FF"/>
          <w:sz w:val="32"/>
          <w:lang w:val="en-US" w:eastAsia="en-US" w:bidi="en-US"/>
        </w:rPr>
        <w:t>NHS Foundation Trust</w:t>
      </w:r>
    </w:p>
    <w:p w14:paraId="61A182A8" w14:textId="77777777" w:rsidR="00E94B44" w:rsidRDefault="00E94B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Arial" w:eastAsia="Arial" w:hAnsi="Arial" w:cs="Arial"/>
          <w:lang w:val="en-US" w:eastAsia="en-US" w:bidi="en-US"/>
        </w:rPr>
      </w:pPr>
    </w:p>
    <w:p w14:paraId="0C1E51E2" w14:textId="77777777" w:rsidR="00E94B44" w:rsidRDefault="009F1E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Arial" w:eastAsia="Arial" w:hAnsi="Arial" w:cs="Arial"/>
          <w:lang w:val="en-US" w:eastAsia="en-US" w:bidi="en-US"/>
        </w:rPr>
      </w:pPr>
      <w:r>
        <w:rPr>
          <w:rFonts w:ascii="Arial" w:eastAsia="Arial" w:hAnsi="Arial" w:cs="Arial"/>
          <w:lang w:val="en-US" w:eastAsia="en-US" w:bidi="en-US"/>
        </w:rPr>
        <w:t>The Countess of Chester Health Park</w:t>
      </w:r>
    </w:p>
    <w:p w14:paraId="0237FF55" w14:textId="77777777" w:rsidR="00E94B44" w:rsidRDefault="009F1E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Arial" w:eastAsia="Arial" w:hAnsi="Arial" w:cs="Arial"/>
          <w:lang w:val="en-US" w:eastAsia="en-US" w:bidi="en-US"/>
        </w:rPr>
      </w:pPr>
      <w:r>
        <w:rPr>
          <w:rFonts w:ascii="Arial" w:eastAsia="Arial" w:hAnsi="Arial" w:cs="Arial"/>
          <w:lang w:val="en-US" w:eastAsia="en-US" w:bidi="en-US"/>
        </w:rPr>
        <w:t>Liverpool Road</w:t>
      </w:r>
    </w:p>
    <w:p w14:paraId="394B0425" w14:textId="77777777" w:rsidR="00E94B44" w:rsidRDefault="009F1E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Arial" w:eastAsia="Arial" w:hAnsi="Arial" w:cs="Arial"/>
          <w:lang w:val="en-US" w:eastAsia="en-US" w:bidi="en-US"/>
        </w:rPr>
      </w:pPr>
      <w:r>
        <w:rPr>
          <w:rFonts w:ascii="Arial" w:eastAsia="Arial" w:hAnsi="Arial" w:cs="Arial"/>
          <w:lang w:val="en-US" w:eastAsia="en-US" w:bidi="en-US"/>
        </w:rPr>
        <w:t>Chester</w:t>
      </w:r>
    </w:p>
    <w:p w14:paraId="0DEAD5FD" w14:textId="77777777" w:rsidR="00E94B44" w:rsidRDefault="009F1E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Arial" w:eastAsia="Arial" w:hAnsi="Arial" w:cs="Arial"/>
          <w:lang w:val="en-US" w:eastAsia="en-US" w:bidi="en-US"/>
        </w:rPr>
      </w:pPr>
      <w:r>
        <w:rPr>
          <w:rFonts w:ascii="Arial" w:eastAsia="Arial" w:hAnsi="Arial" w:cs="Arial"/>
          <w:lang w:val="en-US" w:eastAsia="en-US" w:bidi="en-US"/>
        </w:rPr>
        <w:t>CH2 1UL</w:t>
      </w:r>
    </w:p>
    <w:p w14:paraId="05200D86" w14:textId="77777777" w:rsidR="00E94B44" w:rsidRDefault="00E94B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Arial" w:eastAsia="Arial" w:hAnsi="Arial" w:cs="Arial"/>
          <w:lang w:val="en-US" w:eastAsia="en-US" w:bidi="en-US"/>
        </w:rPr>
      </w:pPr>
    </w:p>
    <w:p w14:paraId="2506D4A4" w14:textId="77777777" w:rsidR="00E94B44" w:rsidRDefault="00E94B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p>
    <w:p w14:paraId="12185912" w14:textId="77777777" w:rsidR="00E94B44" w:rsidRDefault="009F1E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b/>
          <w:lang w:val="en-US" w:eastAsia="en-US" w:bidi="en-US"/>
        </w:rPr>
      </w:pPr>
      <w:r>
        <w:rPr>
          <w:rFonts w:ascii="Arial" w:eastAsia="Arial" w:hAnsi="Arial" w:cs="Arial"/>
          <w:lang w:val="en-US" w:eastAsia="en-US" w:bidi="en-US"/>
        </w:rPr>
        <w:t>Study Description:</w:t>
      </w:r>
      <w:r>
        <w:rPr>
          <w:rFonts w:ascii="Arial" w:eastAsia="Arial" w:hAnsi="Arial" w:cs="Arial"/>
          <w:b/>
          <w:lang w:val="en-US" w:eastAsia="en-US" w:bidi="en-US"/>
        </w:rPr>
        <w:t xml:space="preserve"> US Doppler lower limb veins Rt</w:t>
      </w:r>
      <w:r>
        <w:rPr>
          <w:rFonts w:ascii="Arial" w:eastAsia="Arial" w:hAnsi="Arial" w:cs="Arial"/>
          <w:b/>
          <w:lang w:val="en-US" w:eastAsia="en-US" w:bidi="en-US"/>
        </w:rPr>
        <w:tab/>
      </w:r>
      <w:r>
        <w:rPr>
          <w:rFonts w:ascii="Arial" w:eastAsia="Arial" w:hAnsi="Arial" w:cs="Arial"/>
          <w:b/>
          <w:lang w:val="en-US" w:eastAsia="en-US" w:bidi="en-US"/>
        </w:rPr>
        <w:tab/>
      </w:r>
      <w:r>
        <w:rPr>
          <w:rFonts w:ascii="Arial" w:eastAsia="Arial" w:hAnsi="Arial" w:cs="Arial"/>
          <w:lang w:val="en-US" w:eastAsia="en-US" w:bidi="en-US"/>
        </w:rPr>
        <w:t>Study Date:</w:t>
      </w:r>
      <w:r>
        <w:rPr>
          <w:rFonts w:ascii="Arial" w:eastAsia="Arial" w:hAnsi="Arial" w:cs="Arial"/>
          <w:b/>
          <w:lang w:val="en-US" w:eastAsia="en-US" w:bidi="en-US"/>
        </w:rPr>
        <w:t xml:space="preserve"> 02/05/2023</w:t>
      </w:r>
    </w:p>
    <w:p w14:paraId="189238CB" w14:textId="77777777" w:rsidR="00E94B44" w:rsidRDefault="00E94B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p>
    <w:p w14:paraId="3C998921" w14:textId="77777777" w:rsidR="00E94B44" w:rsidRDefault="00E94B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Calibri" w:eastAsia="Calibri" w:hAnsi="Calibri" w:cs="Calibri"/>
          <w:sz w:val="22"/>
          <w:lang w:val="en-US" w:eastAsia="en-US" w:bidi="en-US"/>
        </w:rPr>
      </w:pPr>
    </w:p>
    <w:p w14:paraId="692E9878" w14:textId="77777777" w:rsidR="00E94B44" w:rsidRDefault="009F1EA9">
      <w:pPr>
        <w:pStyle w:val="Normal0"/>
        <w:widowControl/>
        <w:rPr>
          <w:sz w:val="20"/>
          <w:lang w:val="en-US" w:eastAsia="en-US" w:bidi="en-US"/>
        </w:rPr>
      </w:pPr>
      <w:r>
        <w:rPr>
          <w:b/>
          <w:sz w:val="20"/>
          <w:lang w:val="en-US" w:eastAsia="en-US" w:bidi="en-US"/>
        </w:rPr>
        <w:t>Indication:</w:t>
      </w:r>
    </w:p>
    <w:p w14:paraId="3B9C197F" w14:textId="77777777" w:rsidR="00E94B44" w:rsidRDefault="00E94B44">
      <w:pPr>
        <w:pStyle w:val="Normal0"/>
        <w:widowControl/>
        <w:rPr>
          <w:sz w:val="20"/>
          <w:lang w:val="en-US" w:eastAsia="en-US" w:bidi="en-US"/>
        </w:rPr>
      </w:pPr>
    </w:p>
    <w:p w14:paraId="6E8AF82C" w14:textId="77777777" w:rsidR="00E94B44" w:rsidRDefault="009F1EA9">
      <w:pPr>
        <w:pStyle w:val="Normal0"/>
        <w:widowControl/>
        <w:rPr>
          <w:sz w:val="20"/>
          <w:lang w:val="en-US" w:eastAsia="en-US" w:bidi="en-US"/>
        </w:rPr>
      </w:pPr>
      <w:r>
        <w:rPr>
          <w:sz w:val="20"/>
          <w:lang w:val="en-US" w:eastAsia="en-US" w:bidi="en-US"/>
        </w:rPr>
        <w:t>reflux study due to ulcer Right LL</w:t>
      </w:r>
    </w:p>
    <w:p w14:paraId="645FA46C" w14:textId="77777777" w:rsidR="00E94B44" w:rsidRDefault="00E94B44">
      <w:pPr>
        <w:pStyle w:val="Normal0"/>
        <w:widowControl/>
        <w:rPr>
          <w:sz w:val="20"/>
          <w:lang w:val="en-US" w:eastAsia="en-US" w:bidi="en-US"/>
        </w:rPr>
      </w:pPr>
    </w:p>
    <w:p w14:paraId="4433A790" w14:textId="77777777" w:rsidR="00E94B44" w:rsidRDefault="009F1EA9">
      <w:pPr>
        <w:pStyle w:val="Normal0"/>
        <w:widowControl/>
        <w:rPr>
          <w:b/>
          <w:sz w:val="20"/>
          <w:lang w:val="en-US" w:eastAsia="en-US" w:bidi="en-US"/>
        </w:rPr>
      </w:pPr>
      <w:r>
        <w:rPr>
          <w:b/>
          <w:sz w:val="20"/>
          <w:lang w:val="en-US" w:eastAsia="en-US" w:bidi="en-US"/>
        </w:rPr>
        <w:t>Report:</w:t>
      </w:r>
    </w:p>
    <w:p w14:paraId="0CB02179" w14:textId="77777777" w:rsidR="00E94B44" w:rsidRDefault="00E94B44">
      <w:pPr>
        <w:pStyle w:val="Normal0"/>
        <w:widowControl/>
        <w:rPr>
          <w:b/>
          <w:sz w:val="20"/>
          <w:lang w:val="en-US" w:eastAsia="en-US" w:bidi="en-US"/>
        </w:rPr>
      </w:pPr>
    </w:p>
    <w:p w14:paraId="5C00D07C" w14:textId="77777777" w:rsidR="00E94B44" w:rsidRDefault="009F1EA9">
      <w:pPr>
        <w:pStyle w:val="Normal0"/>
        <w:widowControl/>
        <w:rPr>
          <w:sz w:val="20"/>
          <w:lang w:val="en-US" w:eastAsia="en-US" w:bidi="en-US"/>
        </w:rPr>
      </w:pPr>
      <w:r>
        <w:rPr>
          <w:b/>
          <w:sz w:val="20"/>
          <w:lang w:val="en-US" w:eastAsia="en-US" w:bidi="en-US"/>
        </w:rPr>
        <w:t xml:space="preserve">RIGHT LOWER LIMB VENOUS DUPLEX ASSESSMENT </w:t>
      </w:r>
    </w:p>
    <w:p w14:paraId="264B015C" w14:textId="77777777" w:rsidR="00E94B44" w:rsidRDefault="00E94B44">
      <w:pPr>
        <w:pStyle w:val="Normal0"/>
        <w:widowControl/>
        <w:rPr>
          <w:sz w:val="20"/>
          <w:lang w:val="en-US" w:eastAsia="en-US" w:bidi="en-US"/>
        </w:rPr>
      </w:pPr>
    </w:p>
    <w:p w14:paraId="267FF7DF" w14:textId="77777777" w:rsidR="00E94B44" w:rsidRDefault="009F1EA9">
      <w:pPr>
        <w:pStyle w:val="Normal0"/>
        <w:widowControl/>
        <w:rPr>
          <w:sz w:val="20"/>
          <w:lang w:val="en-US" w:eastAsia="en-US" w:bidi="en-US"/>
        </w:rPr>
      </w:pPr>
      <w:r>
        <w:rPr>
          <w:sz w:val="20"/>
          <w:lang w:val="en-US" w:eastAsia="en-US" w:bidi="en-US"/>
        </w:rPr>
        <w:t>Iliac veins not viewed. Flow in the common femoral vein is phasic with respiration, suggesting proximal vein patency. All visualised deep veins appear patent and competent with no evidence of previous DVT.</w:t>
      </w:r>
    </w:p>
    <w:p w14:paraId="1654EA80" w14:textId="77777777" w:rsidR="00E94B44" w:rsidRDefault="00E94B44">
      <w:pPr>
        <w:pStyle w:val="Normal0"/>
        <w:widowControl/>
        <w:rPr>
          <w:sz w:val="20"/>
          <w:lang w:val="en-US" w:eastAsia="en-US" w:bidi="en-US"/>
        </w:rPr>
      </w:pPr>
    </w:p>
    <w:p w14:paraId="52B4E4B9" w14:textId="77777777" w:rsidR="00E94B44" w:rsidRDefault="009F1EA9">
      <w:pPr>
        <w:pStyle w:val="Normal0"/>
        <w:widowControl/>
        <w:rPr>
          <w:sz w:val="20"/>
          <w:lang w:val="en-US" w:eastAsia="en-US" w:bidi="en-US"/>
        </w:rPr>
      </w:pPr>
      <w:r>
        <w:rPr>
          <w:sz w:val="20"/>
          <w:lang w:val="en-US" w:eastAsia="en-US" w:bidi="en-US"/>
        </w:rPr>
        <w:t>All m</w:t>
      </w:r>
      <w:r>
        <w:rPr>
          <w:sz w:val="20"/>
          <w:lang w:val="en-US" w:eastAsia="en-US" w:bidi="en-US"/>
        </w:rPr>
        <w:t>easurements are proximal to the medial malleolus unless otherwise stated.</w:t>
      </w:r>
    </w:p>
    <w:p w14:paraId="00B77E34" w14:textId="77777777" w:rsidR="00E94B44" w:rsidRDefault="00E94B44">
      <w:pPr>
        <w:pStyle w:val="Normal0"/>
        <w:widowControl/>
        <w:rPr>
          <w:sz w:val="20"/>
          <w:lang w:val="en-US" w:eastAsia="en-US" w:bidi="en-US"/>
        </w:rPr>
      </w:pPr>
    </w:p>
    <w:p w14:paraId="1A714112" w14:textId="5900C239" w:rsidR="00E94B44" w:rsidRDefault="009F1EA9">
      <w:pPr>
        <w:pStyle w:val="Normal0"/>
        <w:widowControl/>
        <w:rPr>
          <w:sz w:val="20"/>
          <w:lang w:val="en-US" w:eastAsia="en-US" w:bidi="en-US"/>
        </w:rPr>
      </w:pPr>
      <w:r>
        <w:rPr>
          <w:sz w:val="20"/>
          <w:lang w:val="en-US" w:eastAsia="en-US" w:bidi="en-US"/>
        </w:rPr>
        <w:t>Sapheno-femoral junction (SFJ) is competent. Long Saphenous vein (LSV) is patent, compressible, and competent in the thigh and the calf.  with no significant varicose branching note</w:t>
      </w:r>
      <w:r>
        <w:rPr>
          <w:sz w:val="20"/>
          <w:lang w:val="en-US" w:eastAsia="en-US" w:bidi="en-US"/>
        </w:rPr>
        <w:t>d.</w:t>
      </w:r>
    </w:p>
    <w:p w14:paraId="05DA2184" w14:textId="77777777" w:rsidR="00E94B44" w:rsidRDefault="00E94B44">
      <w:pPr>
        <w:pStyle w:val="Normal0"/>
        <w:widowControl/>
        <w:rPr>
          <w:sz w:val="20"/>
          <w:lang w:val="en-US" w:eastAsia="en-US" w:bidi="en-US"/>
        </w:rPr>
      </w:pPr>
    </w:p>
    <w:p w14:paraId="1C4478FE" w14:textId="77777777" w:rsidR="00E94B44" w:rsidRDefault="009F1EA9">
      <w:pPr>
        <w:pStyle w:val="Normal0"/>
        <w:widowControl/>
        <w:rPr>
          <w:sz w:val="20"/>
          <w:lang w:val="en-US" w:eastAsia="en-US" w:bidi="en-US"/>
        </w:rPr>
      </w:pPr>
      <w:r>
        <w:rPr>
          <w:sz w:val="20"/>
          <w:lang w:val="en-US" w:eastAsia="en-US" w:bidi="en-US"/>
        </w:rPr>
        <w:t>Sapheno-popliteal junction (SPJ) was not identified. Short Saphenous vein (SSV) is competent and is continuous with a competent vein of Giacomini.</w:t>
      </w:r>
    </w:p>
    <w:p w14:paraId="09E274AB" w14:textId="77777777" w:rsidR="00E94B44" w:rsidRDefault="00E94B44">
      <w:pPr>
        <w:pStyle w:val="Normal0"/>
        <w:widowControl/>
        <w:rPr>
          <w:sz w:val="20"/>
          <w:lang w:val="en-US" w:eastAsia="en-US" w:bidi="en-US"/>
        </w:rPr>
      </w:pPr>
    </w:p>
    <w:p w14:paraId="4FA26B6C" w14:textId="68C21F43" w:rsidR="00E94B44" w:rsidRDefault="009F1EA9">
      <w:pPr>
        <w:pStyle w:val="Normal0"/>
        <w:widowControl/>
        <w:rPr>
          <w:sz w:val="20"/>
          <w:lang w:val="en-US" w:eastAsia="en-US" w:bidi="en-US"/>
        </w:rPr>
      </w:pPr>
      <w:r>
        <w:rPr>
          <w:sz w:val="20"/>
          <w:lang w:val="en-US" w:eastAsia="en-US" w:bidi="en-US"/>
        </w:rPr>
        <w:t>An incompetent perforator noted off the posterior tibial vein (PTV) in the distal calf at approx.</w:t>
      </w:r>
      <w:r>
        <w:rPr>
          <w:sz w:val="20"/>
          <w:lang w:val="en-US" w:eastAsia="en-US" w:bidi="en-US"/>
        </w:rPr>
        <w:t xml:space="preserve"> 11cm, </w:t>
      </w:r>
      <w:r>
        <w:rPr>
          <w:sz w:val="20"/>
          <w:lang w:val="en-US" w:eastAsia="en-US" w:bidi="en-US"/>
        </w:rPr>
        <w:t>forming a tortuous VV branch which track down the medial distal calf.</w:t>
      </w:r>
    </w:p>
    <w:p w14:paraId="24FFDF45" w14:textId="77777777" w:rsidR="00E94B44" w:rsidRDefault="00E94B44">
      <w:pPr>
        <w:pStyle w:val="Normal0"/>
        <w:widowControl/>
        <w:rPr>
          <w:sz w:val="20"/>
          <w:lang w:val="en-US" w:eastAsia="en-US" w:bidi="en-US"/>
        </w:rPr>
      </w:pPr>
    </w:p>
    <w:p w14:paraId="072531BC" w14:textId="77777777" w:rsidR="00E94B44" w:rsidRDefault="009F1EA9">
      <w:pPr>
        <w:pStyle w:val="Normal0"/>
        <w:widowControl/>
        <w:rPr>
          <w:sz w:val="20"/>
          <w:lang w:val="en-US" w:eastAsia="en-US" w:bidi="en-US"/>
        </w:rPr>
      </w:pPr>
      <w:r>
        <w:rPr>
          <w:b/>
          <w:sz w:val="20"/>
          <w:u w:val="single"/>
          <w:lang w:val="en-US" w:eastAsia="en-US" w:bidi="en-US"/>
        </w:rPr>
        <w:t>Conclusion</w:t>
      </w:r>
    </w:p>
    <w:p w14:paraId="38F1C0B4" w14:textId="77777777" w:rsidR="00E94B44" w:rsidRDefault="00E94B44">
      <w:pPr>
        <w:pStyle w:val="Normal0"/>
        <w:widowControl/>
        <w:rPr>
          <w:sz w:val="20"/>
          <w:lang w:val="en-US" w:eastAsia="en-US" w:bidi="en-US"/>
        </w:rPr>
      </w:pPr>
    </w:p>
    <w:p w14:paraId="2D7A9734" w14:textId="77777777" w:rsidR="00E94B44" w:rsidRDefault="009F1EA9">
      <w:pPr>
        <w:pStyle w:val="Normal0"/>
        <w:widowControl/>
        <w:rPr>
          <w:b/>
          <w:sz w:val="20"/>
          <w:lang w:val="en-US" w:eastAsia="en-US" w:bidi="en-US"/>
        </w:rPr>
      </w:pPr>
      <w:r>
        <w:rPr>
          <w:b/>
          <w:sz w:val="20"/>
          <w:lang w:val="en-US" w:eastAsia="en-US" w:bidi="en-US"/>
        </w:rPr>
        <w:t>Deep veins are competent.</w:t>
      </w:r>
    </w:p>
    <w:p w14:paraId="53076940" w14:textId="77777777" w:rsidR="00E94B44" w:rsidRDefault="00E94B44">
      <w:pPr>
        <w:pStyle w:val="Normal0"/>
        <w:widowControl/>
        <w:rPr>
          <w:b/>
          <w:sz w:val="20"/>
          <w:lang w:val="en-US" w:eastAsia="en-US" w:bidi="en-US"/>
        </w:rPr>
      </w:pPr>
    </w:p>
    <w:p w14:paraId="5E5DA167" w14:textId="77777777" w:rsidR="00E94B44" w:rsidRDefault="009F1EA9">
      <w:pPr>
        <w:pStyle w:val="Normal0"/>
        <w:widowControl/>
        <w:rPr>
          <w:b/>
          <w:sz w:val="20"/>
          <w:lang w:val="en-US" w:eastAsia="en-US" w:bidi="en-US"/>
        </w:rPr>
      </w:pPr>
      <w:r>
        <w:rPr>
          <w:b/>
          <w:sz w:val="20"/>
          <w:lang w:val="en-US" w:eastAsia="en-US" w:bidi="en-US"/>
        </w:rPr>
        <w:t xml:space="preserve">LSV and SSV are competent. </w:t>
      </w:r>
    </w:p>
    <w:p w14:paraId="4905CE80" w14:textId="77777777" w:rsidR="00E94B44" w:rsidRDefault="00E94B44">
      <w:pPr>
        <w:pStyle w:val="Normal0"/>
        <w:widowControl/>
        <w:rPr>
          <w:b/>
          <w:sz w:val="20"/>
          <w:lang w:val="en-US" w:eastAsia="en-US" w:bidi="en-US"/>
        </w:rPr>
      </w:pPr>
    </w:p>
    <w:p w14:paraId="7ECFD56B" w14:textId="77777777" w:rsidR="00E94B44" w:rsidRDefault="009F1EA9">
      <w:pPr>
        <w:pStyle w:val="Normal0"/>
        <w:widowControl/>
        <w:rPr>
          <w:sz w:val="20"/>
          <w:lang w:val="en-US" w:eastAsia="en-US" w:bidi="en-US"/>
        </w:rPr>
      </w:pPr>
      <w:r>
        <w:rPr>
          <w:b/>
          <w:sz w:val="20"/>
          <w:lang w:val="en-US" w:eastAsia="en-US" w:bidi="en-US"/>
        </w:rPr>
        <w:t xml:space="preserve">Evidence of incompetent perforator noted in the distal calf. </w:t>
      </w:r>
    </w:p>
    <w:p w14:paraId="063B70AC" w14:textId="77777777" w:rsidR="00E94B44" w:rsidRDefault="00E94B44">
      <w:pPr>
        <w:pStyle w:val="Normal0"/>
        <w:widowControl/>
        <w:rPr>
          <w:sz w:val="20"/>
          <w:lang w:val="en-US" w:eastAsia="en-US" w:bidi="en-US"/>
        </w:rPr>
      </w:pPr>
    </w:p>
    <w:p w14:paraId="315E2145" w14:textId="77777777" w:rsidR="00E94B44" w:rsidRDefault="009F1EA9">
      <w:pPr>
        <w:pStyle w:val="Normal0"/>
        <w:widowControl/>
        <w:rPr>
          <w:sz w:val="20"/>
          <w:lang w:val="en-US" w:eastAsia="en-US" w:bidi="en-US"/>
        </w:rPr>
      </w:pPr>
      <w:r>
        <w:rPr>
          <w:b/>
          <w:sz w:val="20"/>
          <w:lang w:val="en-US" w:eastAsia="en-US" w:bidi="en-US"/>
        </w:rPr>
        <w:t>Priority:</w:t>
      </w:r>
      <w:r>
        <w:rPr>
          <w:sz w:val="20"/>
          <w:lang w:val="en-US" w:eastAsia="en-US" w:bidi="en-US"/>
        </w:rPr>
        <w:t xml:space="preserve"> </w:t>
      </w:r>
      <w:r>
        <w:rPr>
          <w:b/>
          <w:lang w:val="en-US" w:eastAsia="en-US" w:bidi="en-US"/>
        </w:rPr>
        <w:t>++ Routine ++</w:t>
      </w:r>
    </w:p>
    <w:p w14:paraId="032F230B" w14:textId="77777777" w:rsidR="00E94B44" w:rsidRDefault="00E94B44">
      <w:pPr>
        <w:pStyle w:val="Normal0"/>
        <w:widowControl/>
        <w:rPr>
          <w:sz w:val="20"/>
          <w:lang w:val="en-US" w:eastAsia="en-US" w:bidi="en-US"/>
        </w:rPr>
      </w:pPr>
    </w:p>
    <w:p w14:paraId="426021B5" w14:textId="77777777" w:rsidR="00E94B44" w:rsidRDefault="009F1EA9">
      <w:pPr>
        <w:pStyle w:val="Normal0"/>
        <w:widowControl/>
        <w:rPr>
          <w:b/>
          <w:sz w:val="20"/>
          <w:lang w:val="en-US" w:eastAsia="en-US" w:bidi="en-US"/>
        </w:rPr>
      </w:pPr>
      <w:r>
        <w:rPr>
          <w:b/>
          <w:sz w:val="20"/>
          <w:lang w:val="en-US" w:eastAsia="en-US" w:bidi="en-US"/>
        </w:rPr>
        <w:t>Reported by:</w:t>
      </w:r>
    </w:p>
    <w:p w14:paraId="7CF9E5E2" w14:textId="77777777" w:rsidR="00E94B44" w:rsidRDefault="00E94B44">
      <w:pPr>
        <w:pStyle w:val="Normal0"/>
        <w:widowControl/>
        <w:rPr>
          <w:b/>
          <w:sz w:val="20"/>
          <w:lang w:val="en-US" w:eastAsia="en-US" w:bidi="en-US"/>
        </w:rPr>
      </w:pPr>
    </w:p>
    <w:p w14:paraId="19F50ABC" w14:textId="77777777" w:rsidR="00E94B44" w:rsidRDefault="009F1EA9">
      <w:pPr>
        <w:pStyle w:val="Normal0"/>
        <w:widowControl/>
        <w:rPr>
          <w:sz w:val="20"/>
          <w:lang w:val="en-US" w:eastAsia="en-US" w:bidi="en-US"/>
        </w:rPr>
      </w:pPr>
      <w:r>
        <w:rPr>
          <w:sz w:val="20"/>
          <w:lang w:val="en-US" w:eastAsia="en-US" w:bidi="en-US"/>
        </w:rPr>
        <w:t>Nia Steeves</w:t>
      </w:r>
    </w:p>
    <w:p w14:paraId="68A99D0B" w14:textId="77777777" w:rsidR="00E94B44" w:rsidRDefault="009F1EA9">
      <w:pPr>
        <w:pStyle w:val="Normal0"/>
        <w:widowControl/>
        <w:rPr>
          <w:sz w:val="20"/>
          <w:lang w:val="en-US" w:eastAsia="en-US" w:bidi="en-US"/>
        </w:rPr>
      </w:pPr>
      <w:r>
        <w:rPr>
          <w:sz w:val="20"/>
          <w:lang w:val="en-US" w:eastAsia="en-US" w:bidi="en-US"/>
        </w:rPr>
        <w:t>Clinical Vascular Scientist</w:t>
      </w:r>
    </w:p>
    <w:p w14:paraId="4DFAAB87" w14:textId="77777777" w:rsidR="00E94B44" w:rsidRDefault="00E94B44">
      <w:pPr>
        <w:pStyle w:val="Normal0"/>
        <w:widowControl/>
        <w:rPr>
          <w:sz w:val="20"/>
          <w:lang w:val="en-US" w:eastAsia="en-US" w:bidi="en-US"/>
        </w:rPr>
      </w:pPr>
    </w:p>
    <w:p w14:paraId="24932F8A" w14:textId="77777777" w:rsidR="00E94B44" w:rsidRDefault="009F1EA9">
      <w:pPr>
        <w:pStyle w:val="Normal0"/>
        <w:widowControl/>
        <w:rPr>
          <w:sz w:val="20"/>
          <w:lang w:val="en-US" w:eastAsia="en-US" w:bidi="en-US"/>
        </w:rPr>
      </w:pPr>
      <w:r>
        <w:rPr>
          <w:sz w:val="20"/>
          <w:lang w:val="en-US" w:eastAsia="en-US" w:bidi="en-US"/>
        </w:rPr>
        <w:t xml:space="preserve">Countess Of Chester </w:t>
      </w:r>
      <w:proofErr w:type="spellStart"/>
      <w:r>
        <w:rPr>
          <w:sz w:val="20"/>
          <w:lang w:val="en-US" w:eastAsia="en-US" w:bidi="en-US"/>
        </w:rPr>
        <w:t>Nhs</w:t>
      </w:r>
      <w:proofErr w:type="spellEnd"/>
      <w:r>
        <w:rPr>
          <w:sz w:val="20"/>
          <w:lang w:val="en-US" w:eastAsia="en-US" w:bidi="en-US"/>
        </w:rPr>
        <w:t xml:space="preserve"> Trust</w:t>
      </w:r>
    </w:p>
    <w:p w14:paraId="3D937E46" w14:textId="77777777" w:rsidR="00E94B44" w:rsidRDefault="00E94B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p>
    <w:p w14:paraId="5E6025A9" w14:textId="77777777" w:rsidR="00E94B44" w:rsidRDefault="00E94B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p>
    <w:p w14:paraId="2991A341" w14:textId="77777777" w:rsidR="00E94B44" w:rsidRDefault="00E94B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p>
    <w:p w14:paraId="5330CCCE" w14:textId="77777777" w:rsidR="00E94B44" w:rsidRDefault="00E94B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p>
    <w:p w14:paraId="122DCCA9" w14:textId="77777777" w:rsidR="00E94B44" w:rsidRDefault="009F1E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r>
        <w:rPr>
          <w:rFonts w:ascii="Arial" w:eastAsia="Arial" w:hAnsi="Arial" w:cs="Arial"/>
          <w:lang w:val="en-US" w:eastAsia="en-US" w:bidi="en-US"/>
        </w:rPr>
        <w:t>Final Date &amp; Time: 02/05/2023 11:19:44</w:t>
      </w:r>
    </w:p>
    <w:p w14:paraId="0211305D" w14:textId="77777777" w:rsidR="00E94B44" w:rsidRDefault="00E94B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p>
    <w:p w14:paraId="6878FF67" w14:textId="77777777" w:rsidR="00E94B44" w:rsidRDefault="00E94B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cs="Arial"/>
          <w:lang w:val="en-US" w:eastAsia="en-US" w:bidi="en-US"/>
        </w:rPr>
      </w:pPr>
    </w:p>
    <w:sectPr w:rsidR="00E94B44">
      <w:footerReference w:type="default" r:id="rId7"/>
      <w:pgSz w:w="11906" w:h="16838"/>
      <w:pgMar w:top="1157" w:right="1236" w:bottom="1157" w:left="123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8AA8F" w14:textId="77777777" w:rsidR="00000000" w:rsidRDefault="009F1EA9">
      <w:r>
        <w:separator/>
      </w:r>
    </w:p>
  </w:endnote>
  <w:endnote w:type="continuationSeparator" w:id="0">
    <w:p w14:paraId="2B1339CD" w14:textId="77777777" w:rsidR="00000000" w:rsidRDefault="009F1E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52DE8" w14:textId="77777777" w:rsidR="00E94B44" w:rsidRDefault="009F1EA9">
    <w:pPr>
      <w:pStyle w:val="Footer"/>
      <w:tabs>
        <w:tab w:val="clear" w:pos="8306"/>
        <w:tab w:val="left" w:pos="4536"/>
        <w:tab w:val="left" w:pos="5670"/>
        <w:tab w:val="left" w:pos="6804"/>
        <w:tab w:val="left" w:pos="7938"/>
        <w:tab w:val="left" w:pos="8305"/>
        <w:tab w:val="left" w:pos="9433"/>
        <w:tab w:val="left" w:pos="9433"/>
        <w:tab w:val="left" w:pos="13608"/>
        <w:tab w:val="left" w:pos="14742"/>
        <w:tab w:val="left" w:pos="15876"/>
        <w:tab w:val="left" w:pos="17010"/>
        <w:tab w:val="left" w:pos="18144"/>
        <w:tab w:val="left" w:pos="19278"/>
      </w:tabs>
      <w:rPr>
        <w:rFonts w:ascii="Arial" w:eastAsia="Arial" w:hAnsi="Arial" w:cs="Arial"/>
        <w:lang w:val="en-GB" w:eastAsia="en-GB" w:bidi="en-GB"/>
      </w:rPr>
    </w:pPr>
    <w:r>
      <w:rPr>
        <w:rFonts w:ascii="Arial" w:eastAsia="Arial" w:hAnsi="Arial" w:cs="Arial"/>
        <w:lang w:val="en-GB" w:eastAsia="en-GB" w:bidi="en-GB"/>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43667A" w14:textId="77777777" w:rsidR="00000000" w:rsidRDefault="009F1EA9">
      <w:r>
        <w:separator/>
      </w:r>
    </w:p>
  </w:footnote>
  <w:footnote w:type="continuationSeparator" w:id="0">
    <w:p w14:paraId="1CCAEA14" w14:textId="77777777" w:rsidR="00000000" w:rsidRDefault="009F1E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134"/>
  <w:characterSpacingControl w:val="doNotCompress"/>
  <w:footnotePr>
    <w:footnote w:id="-1"/>
    <w:footnote w:id="0"/>
  </w:footnotePr>
  <w:endnotePr>
    <w:endnote w:id="-1"/>
    <w:endnote w:id="0"/>
  </w:endnotePr>
  <w:compat>
    <w:noExtraLineSpacing/>
    <w:compatSetting w:name="compatibilityMode" w:uri="http://schemas.microsoft.com/office/word" w:val="12"/>
    <w:compatSetting w:name="useWord2013TrackBottomHyphenation" w:uri="http://schemas.microsoft.com/office/word" w:val="1"/>
  </w:compat>
  <w:rsids>
    <w:rsidRoot w:val="00E94B44"/>
    <w:rsid w:val="009F1EA9"/>
    <w:rsid w:val="00E94B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B5E8F"/>
  <w15:docId w15:val="{F044F407-90E5-428B-9B55-36981D45F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Times New Roman" w:cs="Times New Roman"/>
        <w:sz w:val="24"/>
        <w:lang w:val="en-GB" w:eastAsia="en-GB" w:bidi="ar-SA"/>
      </w:rPr>
    </w:rPrDefault>
    <w:pPrDefault>
      <w:pPr>
        <w:spacing w:after="160" w:line="259"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pPr>
      <w:spacing w:after="0" w:line="240" w:lineRule="auto"/>
    </w:pPr>
    <w:rPr>
      <w:rFonts w:ascii="Times New Roman"/>
      <w:sz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szCs w:val="24"/>
      <w:lang w:val="x-none" w:eastAsia="x-none"/>
    </w:rPr>
  </w:style>
  <w:style w:type="paragraph" w:styleId="Footer">
    <w:name w:val="footer"/>
    <w:basedOn w:val="Normal"/>
    <w:qFormat/>
    <w:pPr>
      <w:tabs>
        <w:tab w:val="center" w:pos="4153"/>
        <w:tab w:val="right" w:pos="8306"/>
      </w:tabs>
    </w:pPr>
  </w:style>
  <w:style w:type="paragraph" w:styleId="Header">
    <w:name w:val="header"/>
    <w:basedOn w:val="Normal"/>
    <w:qFormat/>
    <w:pPr>
      <w:tabs>
        <w:tab w:val="center" w:pos="4153"/>
        <w:tab w:val="right" w:pos="8306"/>
      </w:tabs>
    </w:pPr>
  </w:style>
  <w:style w:type="paragraph" w:customStyle="1" w:styleId="BODY">
    <w:name w:val="BODY"/>
    <w:basedOn w:val="Normal0"/>
    <w:qFormat/>
    <w:pPr>
      <w:widowControl/>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s>
    </w:pPr>
  </w:style>
  <w:style w:type="character" w:customStyle="1" w:styleId="HyperlinkChar">
    <w:name w:val="Hyperlink Char"/>
    <w:qFormat/>
    <w:rPr>
      <w:b w:val="0"/>
      <w:bCs w:val="0"/>
      <w:i w:val="0"/>
      <w:iCs w:val="0"/>
      <w:strike w:val="0"/>
      <w:color w:val="0000FF"/>
      <w:u w:val="single"/>
      <w:shd w:val="clear" w:color="auto" w:fill="auto"/>
      <w:rtl w:val="0"/>
      <w:lang w:val="x-none" w:eastAsia="x-none" w:bidi="x-none"/>
    </w:rPr>
  </w:style>
  <w:style w:type="paragraph" w:customStyle="1" w:styleId="Hyperlink1">
    <w:name w:val="Hyperlink1"/>
    <w:basedOn w:val="Normal0"/>
    <w:qFormat/>
    <w:pPr>
      <w:widowControl/>
    </w:pPr>
    <w:rPr>
      <w:color w:val="0000FF"/>
      <w:u w:val="single"/>
    </w:rPr>
  </w:style>
  <w:style w:type="character" w:customStyle="1" w:styleId="NormalChar">
    <w:name w:val="[Normal] Char"/>
    <w:qFormat/>
    <w:rPr>
      <w:rFonts w:ascii="Arial" w:eastAsia="Arial" w:hAnsi="Arial" w:cs="Arial"/>
      <w:b w:val="0"/>
      <w:bCs w:val="0"/>
      <w:i w:val="0"/>
      <w:iCs w:val="0"/>
      <w:strike w:val="0"/>
      <w:color w:val="auto"/>
      <w:sz w:val="24"/>
      <w:szCs w:val="24"/>
      <w:rtl w:val="0"/>
      <w:lang w:val="x-none" w:eastAsia="x-none" w:bidi="x-none"/>
    </w:rPr>
  </w:style>
  <w:style w:type="character" w:customStyle="1" w:styleId="NormalChar0">
    <w:name w:val="Normal Char"/>
    <w:qFormat/>
    <w:rPr>
      <w:rFonts w:ascii="Times New Roman" w:eastAsia="Times New Roman" w:hAnsi="Times New Roman" w:cs="Times New Roman"/>
      <w:b w:val="0"/>
      <w:bCs w:val="0"/>
      <w:i w:val="0"/>
      <w:iCs w:val="0"/>
      <w:strike w:val="0"/>
      <w:color w:val="auto"/>
      <w:sz w:val="20"/>
      <w:szCs w:val="20"/>
      <w:rtl w:val="0"/>
      <w:lang w:val="x-none" w:eastAsia="x-none" w:bidi="x-none"/>
    </w:rPr>
  </w:style>
  <w:style w:type="character" w:customStyle="1" w:styleId="FooterChar">
    <w:name w:val="Footer Char"/>
    <w:qFormat/>
    <w:rPr>
      <w:rFonts w:ascii="Times New Roman" w:eastAsia="Times New Roman" w:hAnsi="Times New Roman" w:cs="Times New Roman"/>
      <w:b w:val="0"/>
      <w:bCs w:val="0"/>
      <w:i w:val="0"/>
      <w:iCs w:val="0"/>
      <w:strike w:val="0"/>
      <w:color w:val="auto"/>
      <w:sz w:val="20"/>
      <w:szCs w:val="20"/>
      <w:rtl w:val="0"/>
      <w:lang w:val="x-none" w:eastAsia="x-none" w:bidi="x-none"/>
    </w:rPr>
  </w:style>
  <w:style w:type="character" w:customStyle="1" w:styleId="HeaderChar">
    <w:name w:val="Header Char"/>
    <w:qFormat/>
    <w:rPr>
      <w:rFonts w:ascii="Times New Roman" w:eastAsia="Times New Roman" w:hAnsi="Times New Roman" w:cs="Times New Roman"/>
      <w:b w:val="0"/>
      <w:bCs w:val="0"/>
      <w:i w:val="0"/>
      <w:iCs w:val="0"/>
      <w:strike w:val="0"/>
      <w:color w:val="auto"/>
      <w:sz w:val="20"/>
      <w:szCs w:val="20"/>
      <w:rtl w:val="0"/>
      <w:lang w:val="x-none" w:eastAsia="x-none" w:bidi="x-none"/>
    </w:rPr>
  </w:style>
  <w:style w:type="character" w:customStyle="1" w:styleId="BODYChar">
    <w:name w:val="BODY Char"/>
    <w:qFormat/>
    <w:rPr>
      <w:rFonts w:ascii="Arial" w:eastAsia="Arial" w:hAnsi="Arial" w:cs="Arial"/>
      <w:b w:val="0"/>
      <w:bCs w:val="0"/>
      <w:i w:val="0"/>
      <w:iCs w:val="0"/>
      <w:strike w:val="0"/>
      <w:color w:val="auto"/>
      <w:sz w:val="24"/>
      <w:szCs w:val="24"/>
      <w:rtl w:val="0"/>
      <w:lang w:val="x-none" w:eastAsia="x-none" w:bidi="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206</Words>
  <Characters>1176</Characters>
  <Application>Microsoft Office Word</Application>
  <DocSecurity>0</DocSecurity>
  <Lines>9</Lines>
  <Paragraphs>2</Paragraphs>
  <ScaleCrop>false</ScaleCrop>
  <Company>Countess of Chester Hospital NHS Foundation Trust</Company>
  <LinksUpToDate>false</LinksUpToDate>
  <CharactersWithSpaces>1380</CharactersWithSpaces>
  <SharedDoc>false</SharedDoc>
  <HyperlinkBase>C:\Users\19011144\Documents\CSH Apps\Config\</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False</cp:keywords>
  <cp:lastModifiedBy>STEEVES, Nia (COUNTESS OF CHESTER HOSPITAL NHS FOUNDATION TRUST)</cp:lastModifiedBy>
  <cp:revision>2</cp:revision>
  <dcterms:created xsi:type="dcterms:W3CDTF">2023-05-23T08:39:00Z</dcterms:created>
  <dcterms:modified xsi:type="dcterms:W3CDTF">2023-05-23T08:40:00Z</dcterms:modified>
</cp:coreProperties>
</file>