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F1292" w14:textId="77777777" w:rsidR="008C441C" w:rsidRDefault="004A467B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62BA904B" wp14:editId="2A3E79F8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2F382449" w14:textId="77777777" w:rsidR="008C441C" w:rsidRDefault="004A46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17D4D5AB" w14:textId="77777777" w:rsidR="008C441C" w:rsidRDefault="008C4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5B15D018" w14:textId="77777777" w:rsidR="008C441C" w:rsidRDefault="004A46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6EDD13CA" w14:textId="77777777" w:rsidR="008C441C" w:rsidRDefault="004A46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324D1BE1" w14:textId="77777777" w:rsidR="008C441C" w:rsidRDefault="004A46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53334501" w14:textId="77777777" w:rsidR="008C441C" w:rsidRDefault="004A46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5AA7024B" w14:textId="77777777" w:rsidR="008C441C" w:rsidRDefault="008C4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4876D14F" w14:textId="38456A50" w:rsidR="008C441C" w:rsidRPr="004A467B" w:rsidRDefault="004A46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aortoiliac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14/03/2023</w:t>
      </w:r>
    </w:p>
    <w:p w14:paraId="1148973F" w14:textId="77777777" w:rsidR="008C441C" w:rsidRDefault="008C4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eastAsia="Calibri" w:hAnsi="Calibri" w:cs="Calibri"/>
          <w:sz w:val="22"/>
          <w:lang w:val="en-US" w:eastAsia="en-US" w:bidi="en-US"/>
        </w:rPr>
      </w:pPr>
    </w:p>
    <w:p w14:paraId="28DF13AB" w14:textId="77777777" w:rsidR="008C441C" w:rsidRDefault="004A467B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1102616A" w14:textId="77777777" w:rsidR="008C441C" w:rsidRDefault="008C441C">
      <w:pPr>
        <w:pStyle w:val="Normal0"/>
        <w:widowControl/>
        <w:rPr>
          <w:sz w:val="20"/>
          <w:lang w:val="en-US" w:eastAsia="en-US" w:bidi="en-US"/>
        </w:rPr>
      </w:pPr>
    </w:p>
    <w:p w14:paraId="235FCE44" w14:textId="6230808A" w:rsidR="008C441C" w:rsidRDefault="004A467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EVAR 04/02/16. Annual surveillance Feb 23 </w:t>
      </w:r>
    </w:p>
    <w:p w14:paraId="2D78C75E" w14:textId="77777777" w:rsidR="008C441C" w:rsidRDefault="008C441C">
      <w:pPr>
        <w:pStyle w:val="Normal0"/>
        <w:widowControl/>
        <w:rPr>
          <w:sz w:val="20"/>
          <w:lang w:val="en-US" w:eastAsia="en-US" w:bidi="en-US"/>
        </w:rPr>
      </w:pPr>
    </w:p>
    <w:p w14:paraId="0D8531A0" w14:textId="77777777" w:rsidR="008C441C" w:rsidRDefault="004A467B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49CD7DBF" w14:textId="77777777" w:rsidR="008C441C" w:rsidRDefault="008C441C">
      <w:pPr>
        <w:pStyle w:val="Normal0"/>
        <w:widowControl/>
        <w:rPr>
          <w:b/>
          <w:sz w:val="20"/>
          <w:lang w:val="en-US" w:eastAsia="en-US" w:bidi="en-US"/>
        </w:rPr>
      </w:pPr>
    </w:p>
    <w:p w14:paraId="6B5DF22F" w14:textId="77777777" w:rsidR="008C441C" w:rsidRDefault="004A467B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EVAR DUPLEX SCAN – SURVEILLANCE</w:t>
      </w:r>
    </w:p>
    <w:p w14:paraId="0E20E133" w14:textId="77777777" w:rsidR="008C441C" w:rsidRDefault="004A467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 </w:t>
      </w:r>
    </w:p>
    <w:p w14:paraId="1E6C1934" w14:textId="77777777" w:rsidR="008C441C" w:rsidRDefault="004A467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Aneurysm sac: Poorly visualised of the posterior wall due to acoustic shadowing, where seen maximum outer-to-outer AP dimension are below:</w:t>
      </w:r>
    </w:p>
    <w:p w14:paraId="340F91CB" w14:textId="77777777" w:rsidR="008C441C" w:rsidRDefault="004A467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 </w:t>
      </w:r>
    </w:p>
    <w:p w14:paraId="5458F189" w14:textId="77777777" w:rsidR="008C441C" w:rsidRDefault="004A467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L.S plane AP – 5.2cm</w:t>
      </w:r>
    </w:p>
    <w:p w14:paraId="7336F7F9" w14:textId="77777777" w:rsidR="008C441C" w:rsidRDefault="004A467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T.S plane AP – 5.3cm</w:t>
      </w:r>
    </w:p>
    <w:p w14:paraId="1ED3F82E" w14:textId="77777777" w:rsidR="008C441C" w:rsidRDefault="004A467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 </w:t>
      </w:r>
    </w:p>
    <w:p w14:paraId="44E4C5C4" w14:textId="77777777" w:rsidR="008C441C" w:rsidRDefault="004A467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Aneurysm appears fully excluded with no obvious evidence of endoleak. </w:t>
      </w:r>
    </w:p>
    <w:p w14:paraId="1783CDDE" w14:textId="77777777" w:rsidR="008C441C" w:rsidRDefault="004A467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 </w:t>
      </w:r>
    </w:p>
    <w:p w14:paraId="367D7313" w14:textId="77777777" w:rsidR="008C441C" w:rsidRDefault="004A467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Right stent graft: Patent along length, good biphasic waveforms, PSV 113-61cm/s.</w:t>
      </w:r>
    </w:p>
    <w:p w14:paraId="05B466F0" w14:textId="77777777" w:rsidR="008C441C" w:rsidRDefault="004A467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Left stent graft: Patent along length, good tri/biphasic waveforms, PSV 89-48cm/s.</w:t>
      </w:r>
    </w:p>
    <w:p w14:paraId="74DDC027" w14:textId="77777777" w:rsidR="008C441C" w:rsidRDefault="004A467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 </w:t>
      </w:r>
    </w:p>
    <w:p w14:paraId="7A21967E" w14:textId="77777777" w:rsidR="008C441C" w:rsidRDefault="004A467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Right EIA: Patent, good triphasic waveforms, PSV 66cm/s.</w:t>
      </w:r>
    </w:p>
    <w:p w14:paraId="75976990" w14:textId="77777777" w:rsidR="008C441C" w:rsidRDefault="004A467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Left EIA: Patent, good biphasic waveforms, PSV 83cm/s. </w:t>
      </w:r>
    </w:p>
    <w:p w14:paraId="4CB9BB03" w14:textId="77777777" w:rsidR="008C441C" w:rsidRDefault="008C441C">
      <w:pPr>
        <w:pStyle w:val="Normal0"/>
        <w:widowControl/>
        <w:rPr>
          <w:sz w:val="20"/>
          <w:lang w:val="en-US" w:eastAsia="en-US" w:bidi="en-US"/>
        </w:rPr>
      </w:pPr>
    </w:p>
    <w:p w14:paraId="0C484C1E" w14:textId="77777777" w:rsidR="008C441C" w:rsidRDefault="004A467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Right CFA: Patent with good triphasic waveforms, PSV 83cm/s, PI 7.90.</w:t>
      </w:r>
    </w:p>
    <w:p w14:paraId="4C9CCF33" w14:textId="77777777" w:rsidR="008C441C" w:rsidRDefault="004A467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Left CFA: Patent with good triphasic waveforms, PSV 93cm/s, PI 7.70.</w:t>
      </w:r>
    </w:p>
    <w:p w14:paraId="36C5A920" w14:textId="77777777" w:rsidR="008C441C" w:rsidRDefault="004A467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 </w:t>
      </w:r>
    </w:p>
    <w:p w14:paraId="57F6030C" w14:textId="77777777" w:rsidR="008C441C" w:rsidRDefault="004A467B">
      <w:pPr>
        <w:pStyle w:val="Normal0"/>
        <w:widowControl/>
        <w:rPr>
          <w:b/>
          <w:sz w:val="20"/>
          <w:u w:val="single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CONCLUSION</w:t>
      </w:r>
    </w:p>
    <w:p w14:paraId="13DFB5B5" w14:textId="77777777" w:rsidR="008C441C" w:rsidRDefault="008C441C">
      <w:pPr>
        <w:pStyle w:val="Normal0"/>
        <w:widowControl/>
        <w:rPr>
          <w:sz w:val="20"/>
          <w:lang w:val="en-US" w:eastAsia="en-US" w:bidi="en-US"/>
        </w:rPr>
      </w:pPr>
    </w:p>
    <w:p w14:paraId="084AAC23" w14:textId="77777777" w:rsidR="008C441C" w:rsidRDefault="004A467B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No evidence of an increase in sac size since previous assessment in February 2022 of 5.3cm.</w:t>
      </w:r>
    </w:p>
    <w:p w14:paraId="33BA63DA" w14:textId="77777777" w:rsidR="008C441C" w:rsidRDefault="008C441C">
      <w:pPr>
        <w:pStyle w:val="Normal0"/>
        <w:widowControl/>
        <w:rPr>
          <w:b/>
          <w:sz w:val="20"/>
          <w:lang w:val="en-US" w:eastAsia="en-US" w:bidi="en-US"/>
        </w:rPr>
      </w:pPr>
    </w:p>
    <w:p w14:paraId="10957153" w14:textId="77777777" w:rsidR="008C441C" w:rsidRDefault="004A467B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No obvious evidence of a endoleak</w:t>
      </w:r>
    </w:p>
    <w:p w14:paraId="5029296F" w14:textId="77777777" w:rsidR="008C441C" w:rsidRDefault="008C441C">
      <w:pPr>
        <w:pStyle w:val="Normal0"/>
        <w:widowControl/>
        <w:rPr>
          <w:b/>
          <w:sz w:val="20"/>
          <w:lang w:val="en-US" w:eastAsia="en-US" w:bidi="en-US"/>
        </w:rPr>
      </w:pPr>
    </w:p>
    <w:p w14:paraId="56276E93" w14:textId="77777777" w:rsidR="008C441C" w:rsidRDefault="004A467B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Stent are patent. </w:t>
      </w:r>
    </w:p>
    <w:p w14:paraId="41C9E2C8" w14:textId="77777777" w:rsidR="008C441C" w:rsidRDefault="008C441C">
      <w:pPr>
        <w:pStyle w:val="Normal0"/>
        <w:widowControl/>
        <w:rPr>
          <w:sz w:val="20"/>
          <w:lang w:val="en-US" w:eastAsia="en-US" w:bidi="en-US"/>
        </w:rPr>
      </w:pPr>
    </w:p>
    <w:p w14:paraId="790DE347" w14:textId="77777777" w:rsidR="008C441C" w:rsidRDefault="004A467B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sz w:val="20"/>
          <w:lang w:val="en-US" w:eastAsia="en-US" w:bidi="en-US"/>
        </w:rPr>
        <w:t xml:space="preserve"> </w:t>
      </w:r>
      <w:r>
        <w:rPr>
          <w:b/>
          <w:lang w:val="en-US" w:eastAsia="en-US" w:bidi="en-US"/>
        </w:rPr>
        <w:t>++ Routine ++</w:t>
      </w:r>
    </w:p>
    <w:p w14:paraId="24D505B8" w14:textId="77777777" w:rsidR="008C441C" w:rsidRDefault="008C441C">
      <w:pPr>
        <w:pStyle w:val="Normal0"/>
        <w:widowControl/>
        <w:rPr>
          <w:sz w:val="20"/>
          <w:lang w:val="en-US" w:eastAsia="en-US" w:bidi="en-US"/>
        </w:rPr>
      </w:pPr>
    </w:p>
    <w:p w14:paraId="1B491F1D" w14:textId="77777777" w:rsidR="008C441C" w:rsidRDefault="004A467B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5F3B6902" w14:textId="77777777" w:rsidR="008C441C" w:rsidRDefault="008C441C">
      <w:pPr>
        <w:pStyle w:val="Normal0"/>
        <w:widowControl/>
        <w:rPr>
          <w:b/>
          <w:sz w:val="20"/>
          <w:lang w:val="en-US" w:eastAsia="en-US" w:bidi="en-US"/>
        </w:rPr>
      </w:pPr>
    </w:p>
    <w:p w14:paraId="05386AE4" w14:textId="77777777" w:rsidR="008C441C" w:rsidRDefault="004A467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6069554A" w14:textId="77777777" w:rsidR="008C441C" w:rsidRDefault="004A467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43F9D505" w14:textId="77777777" w:rsidR="008C441C" w:rsidRDefault="008C441C">
      <w:pPr>
        <w:pStyle w:val="Normal0"/>
        <w:widowControl/>
        <w:rPr>
          <w:sz w:val="20"/>
          <w:lang w:val="en-US" w:eastAsia="en-US" w:bidi="en-US"/>
        </w:rPr>
      </w:pPr>
    </w:p>
    <w:p w14:paraId="626DF230" w14:textId="77777777" w:rsidR="008C441C" w:rsidRDefault="004A467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Countess Of Chester </w:t>
      </w:r>
      <w:proofErr w:type="spellStart"/>
      <w:r>
        <w:rPr>
          <w:sz w:val="20"/>
          <w:lang w:val="en-US" w:eastAsia="en-US" w:bidi="en-US"/>
        </w:rPr>
        <w:t>Nhs</w:t>
      </w:r>
      <w:proofErr w:type="spellEnd"/>
      <w:r>
        <w:rPr>
          <w:sz w:val="20"/>
          <w:lang w:val="en-US" w:eastAsia="en-US" w:bidi="en-US"/>
        </w:rPr>
        <w:t xml:space="preserve"> Trust</w:t>
      </w:r>
    </w:p>
    <w:p w14:paraId="2EF0FF51" w14:textId="77777777" w:rsidR="008C441C" w:rsidRDefault="008C4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6E7FA522" w14:textId="77777777" w:rsidR="008C441C" w:rsidRDefault="008C4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31EEF9F8" w14:textId="77777777" w:rsidR="008C441C" w:rsidRDefault="008C4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37F8793C" w14:textId="77777777" w:rsidR="008C441C" w:rsidRDefault="008C4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24FB9FA" w14:textId="77777777" w:rsidR="008C441C" w:rsidRDefault="004A46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14/03/2023 10:33:12</w:t>
      </w:r>
    </w:p>
    <w:p w14:paraId="579E9B16" w14:textId="77777777" w:rsidR="008C441C" w:rsidRDefault="008C4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AB09113" w14:textId="77777777" w:rsidR="008C441C" w:rsidRDefault="008C4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8C441C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368CC" w14:textId="77777777" w:rsidR="00DC12D8" w:rsidRDefault="004A467B">
      <w:r>
        <w:separator/>
      </w:r>
    </w:p>
  </w:endnote>
  <w:endnote w:type="continuationSeparator" w:id="0">
    <w:p w14:paraId="074CA4D6" w14:textId="77777777" w:rsidR="00DC12D8" w:rsidRDefault="004A4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B0239" w14:textId="77777777" w:rsidR="008C441C" w:rsidRDefault="004A467B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9E813" w14:textId="77777777" w:rsidR="00DC12D8" w:rsidRDefault="004A467B">
      <w:r>
        <w:separator/>
      </w:r>
    </w:p>
  </w:footnote>
  <w:footnote w:type="continuationSeparator" w:id="0">
    <w:p w14:paraId="282F6221" w14:textId="77777777" w:rsidR="00DC12D8" w:rsidRDefault="004A46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441C"/>
    <w:rsid w:val="000B24C3"/>
    <w:rsid w:val="004A467B"/>
    <w:rsid w:val="008C441C"/>
    <w:rsid w:val="00DC1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9737D"/>
  <w15:docId w15:val="{98558DF9-183B-4BFA-B932-CE7CB25C7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1091</Characters>
  <Application>Microsoft Office Word</Application>
  <DocSecurity>0</DocSecurity>
  <Lines>9</Lines>
  <Paragraphs>2</Paragraphs>
  <ScaleCrop>false</ScaleCrop>
  <Company>Countess of Chester Hospital NHS Foundation Trust</Company>
  <LinksUpToDate>false</LinksUpToDate>
  <CharactersWithSpaces>1280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3</cp:revision>
  <dcterms:created xsi:type="dcterms:W3CDTF">2023-04-19T16:47:00Z</dcterms:created>
  <dcterms:modified xsi:type="dcterms:W3CDTF">2023-05-25T09:34:00Z</dcterms:modified>
</cp:coreProperties>
</file>