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D924C" w14:textId="77777777" w:rsidR="00BF2A2C" w:rsidRDefault="00C8095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3D83E7BA" wp14:editId="085D9354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31C2595C" w14:textId="77777777" w:rsidR="00BF2A2C" w:rsidRDefault="00C809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07EAD98B" w14:textId="77777777" w:rsidR="00BF2A2C" w:rsidRDefault="00BF2A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57A86909" w14:textId="77777777" w:rsidR="00BF2A2C" w:rsidRDefault="00C809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72D2594E" w14:textId="77777777" w:rsidR="00BF2A2C" w:rsidRDefault="00C809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0AB8F9C7" w14:textId="77777777" w:rsidR="00BF2A2C" w:rsidRDefault="00C809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560F42C7" w14:textId="02C83737" w:rsidR="00BF2A2C" w:rsidRDefault="00C80955" w:rsidP="00C809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1E613EEE" w14:textId="0961AA20" w:rsidR="00BF2A2C" w:rsidRPr="00C80955" w:rsidRDefault="00C809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lower limb arteries Rt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23/03/2023</w:t>
      </w:r>
    </w:p>
    <w:p w14:paraId="13B7F7F2" w14:textId="77777777" w:rsidR="00BF2A2C" w:rsidRDefault="00BF2A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13AFBD55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57FF251E" w14:textId="77777777" w:rsidR="00BF2A2C" w:rsidRDefault="00BF2A2C">
      <w:pPr>
        <w:pStyle w:val="Normal0"/>
        <w:widowControl/>
        <w:rPr>
          <w:sz w:val="20"/>
          <w:lang w:val="en-US" w:eastAsia="en-US" w:bidi="en-US"/>
        </w:rPr>
      </w:pPr>
    </w:p>
    <w:p w14:paraId="723FD56C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leg pain at 30 yrs. history of back surgery, palpable pt</w:t>
      </w:r>
    </w:p>
    <w:p w14:paraId="15EB9529" w14:textId="77777777" w:rsidR="00BF2A2C" w:rsidRDefault="00BF2A2C">
      <w:pPr>
        <w:pStyle w:val="Normal0"/>
        <w:widowControl/>
        <w:rPr>
          <w:sz w:val="20"/>
          <w:lang w:val="en-US" w:eastAsia="en-US" w:bidi="en-US"/>
        </w:rPr>
      </w:pPr>
    </w:p>
    <w:p w14:paraId="09C6025E" w14:textId="77777777" w:rsidR="00BF2A2C" w:rsidRDefault="00C80955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0C5573AB" w14:textId="77777777" w:rsidR="00BF2A2C" w:rsidRDefault="00BF2A2C">
      <w:pPr>
        <w:pStyle w:val="Normal0"/>
        <w:widowControl/>
        <w:rPr>
          <w:b/>
          <w:sz w:val="20"/>
          <w:lang w:val="en-US" w:eastAsia="en-US" w:bidi="en-US"/>
        </w:rPr>
      </w:pPr>
    </w:p>
    <w:p w14:paraId="45431E58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RIGHT LOWER LIMB ARTERIAL ASSESSMENT </w:t>
      </w:r>
    </w:p>
    <w:p w14:paraId="3AEFEACA" w14:textId="77777777" w:rsidR="00BF2A2C" w:rsidRDefault="00BF2A2C">
      <w:pPr>
        <w:pStyle w:val="Normal0"/>
        <w:widowControl/>
        <w:rPr>
          <w:sz w:val="20"/>
          <w:lang w:val="en-US" w:eastAsia="en-US" w:bidi="en-US"/>
        </w:rPr>
      </w:pPr>
    </w:p>
    <w:p w14:paraId="210F128A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CFA – Patent with mild mixed disease, good triphasic waveforms, PSV 122cm/s, PI 4.35.</w:t>
      </w:r>
    </w:p>
    <w:p w14:paraId="5A46F2BA" w14:textId="77777777" w:rsidR="00BF2A2C" w:rsidRDefault="00BF2A2C">
      <w:pPr>
        <w:pStyle w:val="Normal0"/>
        <w:widowControl/>
        <w:rPr>
          <w:sz w:val="20"/>
          <w:lang w:val="en-US" w:eastAsia="en-US" w:bidi="en-US"/>
        </w:rPr>
      </w:pPr>
    </w:p>
    <w:p w14:paraId="6EDAA50E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PFA (origin) – Patent mild mixed disease, good triphasic </w:t>
      </w:r>
      <w:r>
        <w:rPr>
          <w:sz w:val="20"/>
          <w:lang w:val="en-US" w:eastAsia="en-US" w:bidi="en-US"/>
        </w:rPr>
        <w:t>waveforms, PSV 171cm/s</w:t>
      </w:r>
    </w:p>
    <w:p w14:paraId="54FB01F8" w14:textId="77777777" w:rsidR="00BF2A2C" w:rsidRDefault="00BF2A2C">
      <w:pPr>
        <w:pStyle w:val="Normal0"/>
        <w:widowControl/>
        <w:rPr>
          <w:sz w:val="20"/>
          <w:lang w:val="en-US" w:eastAsia="en-US" w:bidi="en-US"/>
        </w:rPr>
      </w:pPr>
    </w:p>
    <w:p w14:paraId="3C8778E9" w14:textId="76B88F08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SFA – Patent in the proximal thigh with mild mixed disease, good triphasic waveforms, PSV 66cm/s. The SFA appears to chronically occluded in the </w:t>
      </w:r>
      <w:proofErr w:type="spellStart"/>
      <w:r>
        <w:rPr>
          <w:sz w:val="20"/>
          <w:lang w:val="en-US" w:eastAsia="en-US" w:bidi="en-US"/>
        </w:rPr>
        <w:t>mid thigh</w:t>
      </w:r>
      <w:proofErr w:type="spellEnd"/>
      <w:r>
        <w:rPr>
          <w:sz w:val="20"/>
          <w:lang w:val="en-US" w:eastAsia="en-US" w:bidi="en-US"/>
        </w:rPr>
        <w:t xml:space="preserve"> at approx.</w:t>
      </w:r>
      <w:r>
        <w:rPr>
          <w:sz w:val="20"/>
          <w:lang w:val="en-US" w:eastAsia="en-US" w:bidi="en-US"/>
        </w:rPr>
        <w:t xml:space="preserve"> 62cm proximal to the medial malleolus (MM) over a approx.</w:t>
      </w:r>
      <w:r>
        <w:rPr>
          <w:sz w:val="20"/>
          <w:lang w:val="en-US" w:eastAsia="en-US" w:bidi="en-US"/>
        </w:rPr>
        <w:t xml:space="preserve"> 8cm length</w:t>
      </w:r>
      <w:r>
        <w:rPr>
          <w:sz w:val="20"/>
          <w:lang w:val="en-US" w:eastAsia="en-US" w:bidi="en-US"/>
        </w:rPr>
        <w:t>. Flow appears to reform in the mid-distal SFA at approx.</w:t>
      </w:r>
      <w:r>
        <w:rPr>
          <w:sz w:val="20"/>
          <w:lang w:val="en-US" w:eastAsia="en-US" w:bidi="en-US"/>
        </w:rPr>
        <w:t xml:space="preserve"> 54cm prox to the MM, with reduced monophasic waveforms, PSV 58cm/s. Collateral vessel noted off the SFA in the </w:t>
      </w:r>
      <w:proofErr w:type="spellStart"/>
      <w:r>
        <w:rPr>
          <w:sz w:val="20"/>
          <w:lang w:val="en-US" w:eastAsia="en-US" w:bidi="en-US"/>
        </w:rPr>
        <w:t>mid thigh</w:t>
      </w:r>
      <w:proofErr w:type="spellEnd"/>
      <w:r>
        <w:rPr>
          <w:sz w:val="20"/>
          <w:lang w:val="en-US" w:eastAsia="en-US" w:bidi="en-US"/>
        </w:rPr>
        <w:t xml:space="preserve"> prior to occlusion. </w:t>
      </w:r>
    </w:p>
    <w:p w14:paraId="3436591D" w14:textId="77777777" w:rsidR="00BF2A2C" w:rsidRDefault="00BF2A2C">
      <w:pPr>
        <w:pStyle w:val="Normal0"/>
        <w:widowControl/>
        <w:rPr>
          <w:sz w:val="20"/>
          <w:lang w:val="en-US" w:eastAsia="en-US" w:bidi="en-US"/>
        </w:rPr>
      </w:pPr>
    </w:p>
    <w:p w14:paraId="2405788A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POPA –  Patent along its length, with reduced monophasic</w:t>
      </w:r>
      <w:r>
        <w:rPr>
          <w:sz w:val="20"/>
          <w:lang w:val="en-US" w:eastAsia="en-US" w:bidi="en-US"/>
        </w:rPr>
        <w:t xml:space="preserve"> waveforms, PSV 61-35cm/s. </w:t>
      </w:r>
    </w:p>
    <w:p w14:paraId="00EE1928" w14:textId="77777777" w:rsidR="00BF2A2C" w:rsidRDefault="00BF2A2C">
      <w:pPr>
        <w:pStyle w:val="Normal0"/>
        <w:widowControl/>
        <w:rPr>
          <w:sz w:val="20"/>
          <w:lang w:val="en-US" w:eastAsia="en-US" w:bidi="en-US"/>
        </w:rPr>
      </w:pPr>
    </w:p>
    <w:p w14:paraId="4947D0E6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TPT – Patent with reduced monophasic waveforms, PSV 102cm/s . Three VRO identified. </w:t>
      </w:r>
    </w:p>
    <w:p w14:paraId="6325D854" w14:textId="77777777" w:rsidR="00BF2A2C" w:rsidRDefault="00BF2A2C">
      <w:pPr>
        <w:pStyle w:val="Normal0"/>
        <w:widowControl/>
        <w:rPr>
          <w:sz w:val="20"/>
          <w:lang w:val="en-US" w:eastAsia="en-US" w:bidi="en-US"/>
        </w:rPr>
      </w:pPr>
    </w:p>
    <w:p w14:paraId="3DE8EC7A" w14:textId="346C302A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PTA – Patent to the ankle, hyperemic</w:t>
      </w:r>
      <w:r>
        <w:rPr>
          <w:sz w:val="20"/>
          <w:lang w:val="en-US" w:eastAsia="en-US" w:bidi="en-US"/>
        </w:rPr>
        <w:t xml:space="preserve"> monophasic waveforms, PSV 62-76cm/s.</w:t>
      </w:r>
    </w:p>
    <w:p w14:paraId="2BC4D59E" w14:textId="77777777" w:rsidR="00BF2A2C" w:rsidRDefault="00BF2A2C">
      <w:pPr>
        <w:pStyle w:val="Normal0"/>
        <w:widowControl/>
        <w:rPr>
          <w:sz w:val="20"/>
          <w:lang w:val="en-US" w:eastAsia="en-US" w:bidi="en-US"/>
        </w:rPr>
      </w:pPr>
    </w:p>
    <w:p w14:paraId="3943EB4F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ATA–  A moderate stenosis identified at the ATA origin, PSV incre</w:t>
      </w:r>
      <w:r>
        <w:rPr>
          <w:sz w:val="20"/>
          <w:lang w:val="en-US" w:eastAsia="en-US" w:bidi="en-US"/>
        </w:rPr>
        <w:t xml:space="preserve">ase from 34cm/s to 110cm/s, with damped waveforms distally, PSV 14cm/s. The ATA appears heavily calcified and appears occluded in the mid-distal calf. </w:t>
      </w:r>
    </w:p>
    <w:p w14:paraId="7DA71887" w14:textId="77777777" w:rsidR="00BF2A2C" w:rsidRDefault="00BF2A2C">
      <w:pPr>
        <w:pStyle w:val="Normal0"/>
        <w:widowControl/>
        <w:rPr>
          <w:sz w:val="20"/>
          <w:lang w:val="en-US" w:eastAsia="en-US" w:bidi="en-US"/>
        </w:rPr>
      </w:pPr>
    </w:p>
    <w:p w14:paraId="0E64E34A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PerA – Patent to the ankle with reduced monophasic waveforms, PSV 54-52cm/s.</w:t>
      </w:r>
    </w:p>
    <w:p w14:paraId="4F704541" w14:textId="77777777" w:rsidR="00BF2A2C" w:rsidRDefault="00BF2A2C">
      <w:pPr>
        <w:pStyle w:val="Normal0"/>
        <w:widowControl/>
        <w:rPr>
          <w:sz w:val="20"/>
          <w:lang w:val="en-US" w:eastAsia="en-US" w:bidi="en-US"/>
        </w:rPr>
      </w:pPr>
    </w:p>
    <w:p w14:paraId="211DB15F" w14:textId="77777777" w:rsidR="00BF2A2C" w:rsidRDefault="00C80955">
      <w:pPr>
        <w:pStyle w:val="Normal0"/>
        <w:widowControl/>
        <w:rPr>
          <w:b/>
          <w:sz w:val="20"/>
          <w:u w:val="single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ABPI</w:t>
      </w:r>
    </w:p>
    <w:p w14:paraId="0B2A4C6D" w14:textId="77777777" w:rsidR="00BF2A2C" w:rsidRDefault="00BF2A2C">
      <w:pPr>
        <w:pStyle w:val="Normal0"/>
        <w:widowControl/>
        <w:rPr>
          <w:sz w:val="20"/>
          <w:lang w:val="en-US" w:eastAsia="en-US" w:bidi="en-US"/>
        </w:rPr>
      </w:pPr>
    </w:p>
    <w:p w14:paraId="70C2ACF0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Right</w:t>
      </w:r>
      <w:r>
        <w:rPr>
          <w:sz w:val="20"/>
          <w:u w:val="single"/>
          <w:lang w:val="en-US" w:eastAsia="en-US" w:bidi="en-US"/>
        </w:rPr>
        <w:t xml:space="preserve"> </w:t>
      </w:r>
    </w:p>
    <w:p w14:paraId="77716DFE" w14:textId="77777777" w:rsidR="00BF2A2C" w:rsidRDefault="00BF2A2C">
      <w:pPr>
        <w:pStyle w:val="Normal0"/>
        <w:widowControl/>
        <w:rPr>
          <w:sz w:val="20"/>
          <w:lang w:val="en-US" w:eastAsia="en-US" w:bidi="en-US"/>
        </w:rPr>
      </w:pPr>
    </w:p>
    <w:p w14:paraId="55959E63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Resting branchial systolic blood pressure – 158mmHg</w:t>
      </w:r>
    </w:p>
    <w:p w14:paraId="67EA1235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resting ATA systolic blood pressure – 138 mmHg</w:t>
      </w:r>
    </w:p>
    <w:p w14:paraId="19C957B8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post-exercise PTA systolic blood pressure – 100 mmHg</w:t>
      </w:r>
    </w:p>
    <w:p w14:paraId="5C36E6DD" w14:textId="77777777" w:rsidR="00BF2A2C" w:rsidRDefault="00BF2A2C">
      <w:pPr>
        <w:pStyle w:val="Normal0"/>
        <w:widowControl/>
        <w:rPr>
          <w:sz w:val="20"/>
          <w:lang w:val="en-US" w:eastAsia="en-US" w:bidi="en-US"/>
        </w:rPr>
      </w:pPr>
    </w:p>
    <w:p w14:paraId="41438EE4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rest: 0.9</w:t>
      </w:r>
    </w:p>
    <w:p w14:paraId="57CD9C2A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post-exercise (foot flexion and extension) exercise challenge: 0.6</w:t>
      </w:r>
    </w:p>
    <w:p w14:paraId="05ECE136" w14:textId="77777777" w:rsidR="00BF2A2C" w:rsidRDefault="00BF2A2C">
      <w:pPr>
        <w:pStyle w:val="Normal0"/>
        <w:widowControl/>
        <w:rPr>
          <w:sz w:val="20"/>
          <w:lang w:val="en-US" w:eastAsia="en-US" w:bidi="en-US"/>
        </w:rPr>
      </w:pPr>
    </w:p>
    <w:p w14:paraId="6B8881F2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resting ABPI is within normal limits. Right ABPI is reduced following a one-minute exercise challenge (foot flexion and extension).</w:t>
      </w:r>
    </w:p>
    <w:p w14:paraId="6EEE1CFE" w14:textId="77777777" w:rsidR="00BF2A2C" w:rsidRDefault="00BF2A2C">
      <w:pPr>
        <w:pStyle w:val="Normal0"/>
        <w:widowControl/>
        <w:rPr>
          <w:sz w:val="20"/>
          <w:lang w:val="en-US" w:eastAsia="en-US" w:bidi="en-US"/>
        </w:rPr>
      </w:pPr>
    </w:p>
    <w:p w14:paraId="3FDB34AF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Left</w:t>
      </w:r>
    </w:p>
    <w:p w14:paraId="5780F384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Resting branchial systo</w:t>
      </w:r>
      <w:r>
        <w:rPr>
          <w:sz w:val="20"/>
          <w:lang w:val="en-US" w:eastAsia="en-US" w:bidi="en-US"/>
        </w:rPr>
        <w:t>lic blood pressure – 158mmHg</w:t>
      </w:r>
    </w:p>
    <w:p w14:paraId="090AF5E9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Left resting PTA systolic blood pressure – 162 mmHg</w:t>
      </w:r>
    </w:p>
    <w:p w14:paraId="04888ECA" w14:textId="77777777" w:rsidR="00BF2A2C" w:rsidRDefault="00BF2A2C">
      <w:pPr>
        <w:pStyle w:val="Normal0"/>
        <w:widowControl/>
        <w:rPr>
          <w:sz w:val="20"/>
          <w:lang w:val="en-US" w:eastAsia="en-US" w:bidi="en-US"/>
        </w:rPr>
      </w:pPr>
    </w:p>
    <w:p w14:paraId="05DA9621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 * Patient unable to perform exercise due to left drop foot </w:t>
      </w:r>
    </w:p>
    <w:p w14:paraId="2DBE330D" w14:textId="77777777" w:rsidR="00BF2A2C" w:rsidRDefault="00BF2A2C">
      <w:pPr>
        <w:pStyle w:val="Normal0"/>
        <w:widowControl/>
        <w:rPr>
          <w:sz w:val="20"/>
          <w:lang w:val="en-US" w:eastAsia="en-US" w:bidi="en-US"/>
        </w:rPr>
      </w:pPr>
    </w:p>
    <w:p w14:paraId="74B94300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rest: 1.0</w:t>
      </w:r>
    </w:p>
    <w:p w14:paraId="024C4992" w14:textId="77777777" w:rsidR="00BF2A2C" w:rsidRDefault="00BF2A2C">
      <w:pPr>
        <w:pStyle w:val="Normal0"/>
        <w:widowControl/>
        <w:rPr>
          <w:sz w:val="20"/>
          <w:lang w:val="en-US" w:eastAsia="en-US" w:bidi="en-US"/>
        </w:rPr>
      </w:pPr>
    </w:p>
    <w:p w14:paraId="43AF0F2D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Left resting ABPI was within normal limits.</w:t>
      </w:r>
    </w:p>
    <w:p w14:paraId="2DE6007A" w14:textId="77777777" w:rsidR="00BF2A2C" w:rsidRDefault="00BF2A2C">
      <w:pPr>
        <w:pStyle w:val="Normal0"/>
        <w:widowControl/>
        <w:rPr>
          <w:sz w:val="20"/>
          <w:lang w:val="en-US" w:eastAsia="en-US" w:bidi="en-US"/>
        </w:rPr>
      </w:pPr>
    </w:p>
    <w:p w14:paraId="6BAD0B9B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68A3177E" w14:textId="77777777" w:rsidR="00BF2A2C" w:rsidRDefault="00BF2A2C">
      <w:pPr>
        <w:pStyle w:val="Normal0"/>
        <w:widowControl/>
        <w:rPr>
          <w:sz w:val="20"/>
          <w:lang w:val="en-US" w:eastAsia="en-US" w:bidi="en-US"/>
        </w:rPr>
      </w:pPr>
    </w:p>
    <w:p w14:paraId="53C9230D" w14:textId="77777777" w:rsidR="00BF2A2C" w:rsidRDefault="00C80955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Evidence of a chronic SFA occlusion over a length of 8cm.  </w:t>
      </w:r>
    </w:p>
    <w:p w14:paraId="6652813D" w14:textId="77777777" w:rsidR="00BF2A2C" w:rsidRDefault="00BF2A2C">
      <w:pPr>
        <w:pStyle w:val="Normal0"/>
        <w:widowControl/>
        <w:rPr>
          <w:b/>
          <w:sz w:val="20"/>
          <w:lang w:val="en-US" w:eastAsia="en-US" w:bidi="en-US"/>
        </w:rPr>
      </w:pPr>
    </w:p>
    <w:p w14:paraId="0634E0FF" w14:textId="77777777" w:rsidR="00BF2A2C" w:rsidRDefault="00C80955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Moderate stenosis identified at the ATA origin, and ATA appears chronically occluded in the mid-distal calf. </w:t>
      </w:r>
    </w:p>
    <w:p w14:paraId="35A85654" w14:textId="77777777" w:rsidR="00BF2A2C" w:rsidRDefault="00BF2A2C">
      <w:pPr>
        <w:pStyle w:val="Normal0"/>
        <w:widowControl/>
        <w:rPr>
          <w:b/>
          <w:sz w:val="20"/>
          <w:lang w:val="en-US" w:eastAsia="en-US" w:bidi="en-US"/>
        </w:rPr>
      </w:pPr>
    </w:p>
    <w:p w14:paraId="16049721" w14:textId="77777777" w:rsidR="00BF2A2C" w:rsidRDefault="00C80955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Right resting ABPI is within normal limits, however post-exercise right ABPI is reduced.</w:t>
      </w:r>
    </w:p>
    <w:p w14:paraId="492692D2" w14:textId="77777777" w:rsidR="00BF2A2C" w:rsidRDefault="00BF2A2C">
      <w:pPr>
        <w:pStyle w:val="Normal0"/>
        <w:widowControl/>
        <w:rPr>
          <w:sz w:val="20"/>
          <w:lang w:val="en-US" w:eastAsia="en-US" w:bidi="en-US"/>
        </w:rPr>
      </w:pPr>
    </w:p>
    <w:p w14:paraId="67DB6737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b/>
          <w:lang w:val="en-US" w:eastAsia="en-US" w:bidi="en-US"/>
        </w:rPr>
        <w:t>++ Significant or Unexpected Finding ++</w:t>
      </w:r>
    </w:p>
    <w:p w14:paraId="67139C85" w14:textId="77777777" w:rsidR="00BF2A2C" w:rsidRDefault="00C80955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</w:t>
      </w:r>
      <w:r>
        <w:rPr>
          <w:b/>
          <w:sz w:val="20"/>
          <w:lang w:val="en-US" w:eastAsia="en-US" w:bidi="en-US"/>
        </w:rPr>
        <w:t>ed by:</w:t>
      </w:r>
    </w:p>
    <w:p w14:paraId="76687799" w14:textId="77777777" w:rsidR="00BF2A2C" w:rsidRDefault="00BF2A2C">
      <w:pPr>
        <w:pStyle w:val="Normal0"/>
        <w:widowControl/>
        <w:rPr>
          <w:b/>
          <w:sz w:val="20"/>
          <w:lang w:val="en-US" w:eastAsia="en-US" w:bidi="en-US"/>
        </w:rPr>
      </w:pPr>
    </w:p>
    <w:p w14:paraId="20C12E42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2E184F41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75A529B5" w14:textId="77777777" w:rsidR="00BF2A2C" w:rsidRDefault="00BF2A2C">
      <w:pPr>
        <w:pStyle w:val="Normal0"/>
        <w:widowControl/>
        <w:rPr>
          <w:sz w:val="20"/>
          <w:lang w:val="en-US" w:eastAsia="en-US" w:bidi="en-US"/>
        </w:rPr>
      </w:pPr>
    </w:p>
    <w:p w14:paraId="5C3DEE54" w14:textId="77777777" w:rsidR="00BF2A2C" w:rsidRDefault="00C8095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25A32C8F" w14:textId="77777777" w:rsidR="00BF2A2C" w:rsidRDefault="00BF2A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FF14150" w14:textId="77777777" w:rsidR="00BF2A2C" w:rsidRDefault="00C809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23/03/2023 17:34:39</w:t>
      </w:r>
    </w:p>
    <w:p w14:paraId="65639252" w14:textId="77777777" w:rsidR="00BF2A2C" w:rsidRDefault="00BF2A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7F14229" w14:textId="77777777" w:rsidR="00BF2A2C" w:rsidRDefault="00BF2A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BF2A2C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4AF8B" w14:textId="77777777" w:rsidR="00000000" w:rsidRDefault="00C80955">
      <w:r>
        <w:separator/>
      </w:r>
    </w:p>
  </w:endnote>
  <w:endnote w:type="continuationSeparator" w:id="0">
    <w:p w14:paraId="1AE50E8E" w14:textId="77777777" w:rsidR="00000000" w:rsidRDefault="00C8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6D78E" w14:textId="77777777" w:rsidR="00BF2A2C" w:rsidRDefault="00C80955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9BF4E" w14:textId="77777777" w:rsidR="00000000" w:rsidRDefault="00C80955">
      <w:r>
        <w:separator/>
      </w:r>
    </w:p>
  </w:footnote>
  <w:footnote w:type="continuationSeparator" w:id="0">
    <w:p w14:paraId="27070B6C" w14:textId="77777777" w:rsidR="00000000" w:rsidRDefault="00C80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A2C"/>
    <w:rsid w:val="00BF2A2C"/>
    <w:rsid w:val="00C8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1A375"/>
  <w15:docId w15:val="{98558DF9-183B-4BFA-B932-CE7CB25C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2177</Characters>
  <Application>Microsoft Office Word</Application>
  <DocSecurity>0</DocSecurity>
  <Lines>18</Lines>
  <Paragraphs>5</Paragraphs>
  <ScaleCrop>false</ScaleCrop>
  <Company>Countess of Chester Hospital NHS Foundation Trust</Company>
  <LinksUpToDate>false</LinksUpToDate>
  <CharactersWithSpaces>2553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2023-04-19T15:20:00Z</dcterms:created>
  <dcterms:modified xsi:type="dcterms:W3CDTF">2023-04-19T15:20:00Z</dcterms:modified>
</cp:coreProperties>
</file>