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87FC1" w14:textId="77777777" w:rsidR="008174D3" w:rsidRDefault="00586A66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7A4AB7C0" wp14:editId="1F782CE0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7DB9D3D2" w14:textId="77777777" w:rsidR="008174D3" w:rsidRDefault="00586A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5D000EC8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643F348" w14:textId="77777777" w:rsidR="008174D3" w:rsidRDefault="00586A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57D90F2F" w14:textId="77777777" w:rsidR="008174D3" w:rsidRDefault="00586A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D286BD8" w14:textId="77777777" w:rsidR="008174D3" w:rsidRDefault="00586A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52BE1B47" w14:textId="77777777" w:rsidR="008174D3" w:rsidRDefault="00586A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62295C84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4FD639D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7E38163" w14:textId="77777777" w:rsidR="008174D3" w:rsidRDefault="00586A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19/04/2023</w:t>
      </w:r>
    </w:p>
    <w:p w14:paraId="00A88F34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5D8A70EA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231AB599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52B585CC" w14:textId="0D533E3D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sided numbness</w:t>
      </w:r>
      <w:proofErr w:type="gramStart"/>
      <w:r>
        <w:rPr>
          <w:sz w:val="20"/>
          <w:lang w:val="en-US" w:eastAsia="en-US" w:bidi="en-US"/>
        </w:rPr>
        <w:t>. ?</w:t>
      </w:r>
      <w:proofErr w:type="gramEnd"/>
      <w:r>
        <w:rPr>
          <w:sz w:val="20"/>
          <w:lang w:val="en-US" w:eastAsia="en-US" w:bidi="en-US"/>
        </w:rPr>
        <w:t xml:space="preserve"> </w:t>
      </w:r>
      <w:r>
        <w:rPr>
          <w:sz w:val="20"/>
          <w:lang w:val="en-US" w:eastAsia="en-US" w:bidi="en-US"/>
        </w:rPr>
        <w:t>Carotid stenosis</w:t>
      </w:r>
    </w:p>
    <w:p w14:paraId="18DACD6F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1D07EB80" w14:textId="77777777" w:rsidR="008174D3" w:rsidRDefault="00586A6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53E24E9D" w14:textId="77777777" w:rsidR="008174D3" w:rsidRDefault="008174D3">
      <w:pPr>
        <w:pStyle w:val="Normal0"/>
        <w:widowControl/>
        <w:rPr>
          <w:b/>
          <w:sz w:val="20"/>
          <w:lang w:val="en-US" w:eastAsia="en-US" w:bidi="en-US"/>
        </w:rPr>
      </w:pPr>
    </w:p>
    <w:p w14:paraId="2BEEB0F5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7F076B43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5AAAD563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66C90E1B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biphasic waveforms, PSV 74cm/s.  </w:t>
      </w:r>
    </w:p>
    <w:p w14:paraId="4A2F052A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08E5F08E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784A3852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53cm/s   EDV 13cm/s</w:t>
      </w:r>
    </w:p>
    <w:p w14:paraId="525F9F98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397A6329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Smooth mixed plaques forming a &lt;30%</w:t>
      </w:r>
      <w:r>
        <w:rPr>
          <w:sz w:val="20"/>
          <w:lang w:val="en-US" w:eastAsia="en-US" w:bidi="en-US"/>
        </w:rPr>
        <w:t xml:space="preserve"> reduction in diameter.</w:t>
      </w:r>
    </w:p>
    <w:p w14:paraId="273AE6AD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19B038F7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No evidence of any plaque morphology identified in the proximal ICA. The distal ICA appears patent. </w:t>
      </w:r>
    </w:p>
    <w:p w14:paraId="18862576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68cm/s   EDV 22cm/s</w:t>
      </w:r>
    </w:p>
    <w:p w14:paraId="6D57EF83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618C7803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</w:t>
      </w:r>
      <w:r>
        <w:rPr>
          <w:sz w:val="20"/>
          <w:lang w:val="en-US" w:eastAsia="en-US" w:bidi="en-US"/>
        </w:rPr>
        <w:t>orphology.</w:t>
      </w:r>
    </w:p>
    <w:p w14:paraId="64E4FC01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48cm/s </w:t>
      </w:r>
    </w:p>
    <w:p w14:paraId="3FA4A84D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2AD96811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717A22B3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45cm/s                                                                                                                                                              </w:t>
      </w:r>
    </w:p>
    <w:p w14:paraId="759214A6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002F2C9A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</w:t>
      </w:r>
      <w:r>
        <w:rPr>
          <w:sz w:val="20"/>
          <w:lang w:val="en-US" w:eastAsia="en-US" w:bidi="en-US"/>
        </w:rPr>
        <w:t xml:space="preserve">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</w:t>
      </w:r>
    </w:p>
    <w:p w14:paraId="2CCED302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biphasic waveforms, PSV 68cm/s.  </w:t>
      </w:r>
    </w:p>
    <w:p w14:paraId="1581BD03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2D3CD051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</w:t>
      </w:r>
      <w:r>
        <w:rPr>
          <w:sz w:val="20"/>
          <w:lang w:val="en-US" w:eastAsia="en-US" w:bidi="en-US"/>
        </w:rPr>
        <w:t>r.</w:t>
      </w:r>
    </w:p>
    <w:p w14:paraId="11107E0F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72cm/s   EDV 15cm/s</w:t>
      </w:r>
    </w:p>
    <w:p w14:paraId="40C0B5A1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3C04B376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Dense and mixed plaques forming a &lt;40% reduction in diameter.</w:t>
      </w:r>
    </w:p>
    <w:p w14:paraId="1B6584C5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20A3374F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No evidence of any plaque morphology identified in the proximal ICA. The distal ICA appears patent. </w:t>
      </w:r>
    </w:p>
    <w:p w14:paraId="308D9EF4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</w:t>
      </w:r>
      <w:r>
        <w:rPr>
          <w:sz w:val="20"/>
          <w:lang w:val="en-US" w:eastAsia="en-US" w:bidi="en-US"/>
        </w:rPr>
        <w:t>81cm/s   EDV 23cm/s</w:t>
      </w:r>
    </w:p>
    <w:p w14:paraId="4417B488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5C75A098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morphology.</w:t>
      </w:r>
    </w:p>
    <w:p w14:paraId="279EC33C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52cm/s </w:t>
      </w:r>
    </w:p>
    <w:p w14:paraId="10B48A60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792D337A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561CCEC6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43cm/s     </w:t>
      </w:r>
    </w:p>
    <w:p w14:paraId="2A355AB9" w14:textId="77777777" w:rsidR="008174D3" w:rsidRDefault="008174D3">
      <w:pPr>
        <w:pStyle w:val="Normal0"/>
        <w:widowControl/>
        <w:rPr>
          <w:b/>
          <w:sz w:val="20"/>
          <w:lang w:val="en-US" w:eastAsia="en-US" w:bidi="en-US"/>
        </w:rPr>
      </w:pPr>
    </w:p>
    <w:p w14:paraId="5BE6280C" w14:textId="77777777" w:rsidR="008174D3" w:rsidRDefault="00586A6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279B4115" w14:textId="77777777" w:rsidR="008174D3" w:rsidRDefault="008174D3">
      <w:pPr>
        <w:pStyle w:val="Normal0"/>
        <w:widowControl/>
        <w:rPr>
          <w:b/>
          <w:sz w:val="20"/>
          <w:lang w:val="en-US" w:eastAsia="en-US" w:bidi="en-US"/>
        </w:rPr>
      </w:pPr>
    </w:p>
    <w:p w14:paraId="0A1C8B9D" w14:textId="77777777" w:rsidR="008174D3" w:rsidRDefault="00586A6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signif</w:t>
      </w:r>
      <w:r>
        <w:rPr>
          <w:b/>
          <w:sz w:val="20"/>
          <w:lang w:val="en-US" w:eastAsia="en-US" w:bidi="en-US"/>
        </w:rPr>
        <w:t xml:space="preserve">icant carotid disease bilaterally. </w:t>
      </w:r>
    </w:p>
    <w:p w14:paraId="0424B65E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0F74EDB2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in the right and left vertebral arteries. </w:t>
      </w:r>
    </w:p>
    <w:p w14:paraId="13CF8C53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1C470AA5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6C702226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24DAED37" w14:textId="77777777" w:rsidR="008174D3" w:rsidRDefault="00586A6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7DCB0F8C" w14:textId="77777777" w:rsidR="008174D3" w:rsidRDefault="008174D3">
      <w:pPr>
        <w:pStyle w:val="Normal0"/>
        <w:widowControl/>
        <w:rPr>
          <w:b/>
          <w:sz w:val="20"/>
          <w:lang w:val="en-US" w:eastAsia="en-US" w:bidi="en-US"/>
        </w:rPr>
      </w:pPr>
    </w:p>
    <w:p w14:paraId="72207361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1F74473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609E57D" w14:textId="77777777" w:rsidR="008174D3" w:rsidRDefault="008174D3">
      <w:pPr>
        <w:pStyle w:val="Normal0"/>
        <w:widowControl/>
        <w:rPr>
          <w:sz w:val="20"/>
          <w:lang w:val="en-US" w:eastAsia="en-US" w:bidi="en-US"/>
        </w:rPr>
      </w:pPr>
    </w:p>
    <w:p w14:paraId="24B5D3F7" w14:textId="77777777" w:rsidR="008174D3" w:rsidRDefault="00586A6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6E915F41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A00271D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2E96FF5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078DD79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7D55223" w14:textId="77777777" w:rsidR="008174D3" w:rsidRDefault="00586A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19/04/2023 11:40:37</w:t>
      </w:r>
    </w:p>
    <w:p w14:paraId="6DBCC0C2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D3BCD95" w14:textId="77777777" w:rsidR="008174D3" w:rsidRDefault="008174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8174D3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1357" w14:textId="77777777" w:rsidR="00000000" w:rsidRDefault="00586A66">
      <w:r>
        <w:separator/>
      </w:r>
    </w:p>
  </w:endnote>
  <w:endnote w:type="continuationSeparator" w:id="0">
    <w:p w14:paraId="7F84862E" w14:textId="77777777" w:rsidR="00000000" w:rsidRDefault="0058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C234" w14:textId="77777777" w:rsidR="008174D3" w:rsidRDefault="00586A66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E450C" w14:textId="77777777" w:rsidR="00000000" w:rsidRDefault="00586A66">
      <w:r>
        <w:separator/>
      </w:r>
    </w:p>
  </w:footnote>
  <w:footnote w:type="continuationSeparator" w:id="0">
    <w:p w14:paraId="59C393EA" w14:textId="77777777" w:rsidR="00000000" w:rsidRDefault="00586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4D3"/>
    <w:rsid w:val="00586A66"/>
    <w:rsid w:val="0081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B0686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1868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2191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2023-04-19T10:42:00Z</dcterms:created>
  <dcterms:modified xsi:type="dcterms:W3CDTF">2023-04-19T10:42:00Z</dcterms:modified>
</cp:coreProperties>
</file>