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D46CC" w14:textId="77777777" w:rsidR="007C6816" w:rsidRDefault="00EA15B1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jc w:val="right"/>
        <w:rPr>
          <w:sz w:val="20"/>
          <w:lang w:val="en-US" w:eastAsia="en-US" w:bidi="en-US"/>
        </w:rPr>
      </w:pPr>
      <w:r>
        <w:rPr>
          <w:b/>
          <w:sz w:val="40"/>
          <w:lang w:val="en-US" w:eastAsia="en-US" w:bidi="en-US"/>
        </w:rPr>
        <w:t xml:space="preserve">Countess of Chester Hospital </w:t>
      </w:r>
      <w:r>
        <w:rPr>
          <w:noProof/>
          <w:lang w:val="en-US" w:eastAsia="en-US" w:bidi="en-US"/>
        </w:rPr>
        <w:drawing>
          <wp:inline distT="0" distB="0" distL="0" distR="0" wp14:anchorId="03C67793" wp14:editId="6FE5FA39">
            <wp:extent cx="1657985" cy="664210"/>
            <wp:effectExtent l="0" t="0" r="0" b="0"/>
            <wp:docPr id="1" name="_tx_id_1_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66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lang w:val="en-US" w:eastAsia="en-US" w:bidi="en-US"/>
        </w:rPr>
        <w:t xml:space="preserve"> </w:t>
      </w:r>
    </w:p>
    <w:p w14:paraId="7C51E02A" w14:textId="77777777" w:rsidR="007C6816" w:rsidRDefault="00EA15B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color w:val="0080FF"/>
          <w:sz w:val="32"/>
          <w:lang w:val="en-US" w:eastAsia="en-US" w:bidi="en-US"/>
        </w:rPr>
        <w:t>NHS Foundation Trust</w:t>
      </w:r>
    </w:p>
    <w:p w14:paraId="6C11A636" w14:textId="77777777" w:rsidR="007C6816" w:rsidRDefault="007C681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</w:p>
    <w:p w14:paraId="7C2268AA" w14:textId="77777777" w:rsidR="007C6816" w:rsidRDefault="00EA15B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The Countess of Chester Health Park</w:t>
      </w:r>
    </w:p>
    <w:p w14:paraId="4F16361F" w14:textId="77777777" w:rsidR="007C6816" w:rsidRDefault="00EA15B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Liverpool Road</w:t>
      </w:r>
    </w:p>
    <w:p w14:paraId="2227208D" w14:textId="77777777" w:rsidR="007C6816" w:rsidRDefault="00EA15B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Chester</w:t>
      </w:r>
    </w:p>
    <w:p w14:paraId="52187A2B" w14:textId="77777777" w:rsidR="007C6816" w:rsidRDefault="00EA15B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CH2 1UL</w:t>
      </w:r>
    </w:p>
    <w:p w14:paraId="0133C2E1" w14:textId="03649087" w:rsidR="0061540A" w:rsidRPr="002C3E92" w:rsidRDefault="0061540A" w:rsidP="0061540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b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Study Description:</w:t>
      </w:r>
      <w:r>
        <w:rPr>
          <w:rFonts w:ascii="Arial" w:eastAsia="Arial" w:hAnsi="Arial" w:cs="Arial"/>
          <w:b/>
          <w:lang w:val="en-US" w:eastAsia="en-US" w:bidi="en-US"/>
        </w:rPr>
        <w:t xml:space="preserve"> US Doppler carotid artery Both</w:t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lang w:val="en-US" w:eastAsia="en-US" w:bidi="en-US"/>
        </w:rPr>
        <w:t>Study Date:</w:t>
      </w:r>
      <w:r>
        <w:rPr>
          <w:rFonts w:ascii="Arial" w:eastAsia="Arial" w:hAnsi="Arial" w:cs="Arial"/>
          <w:b/>
          <w:lang w:val="en-US" w:eastAsia="en-US" w:bidi="en-US"/>
        </w:rPr>
        <w:t xml:space="preserve"> 0</w:t>
      </w:r>
      <w:r>
        <w:rPr>
          <w:rFonts w:ascii="Arial" w:eastAsia="Arial" w:hAnsi="Arial" w:cs="Arial"/>
          <w:b/>
          <w:lang w:val="en-US" w:eastAsia="en-US" w:bidi="en-US"/>
        </w:rPr>
        <w:t>2</w:t>
      </w:r>
      <w:r>
        <w:rPr>
          <w:rFonts w:ascii="Arial" w:eastAsia="Arial" w:hAnsi="Arial" w:cs="Arial"/>
          <w:b/>
          <w:lang w:val="en-US" w:eastAsia="en-US" w:bidi="en-US"/>
        </w:rPr>
        <w:t>/03/2023</w:t>
      </w:r>
    </w:p>
    <w:p w14:paraId="489D399D" w14:textId="77777777" w:rsidR="007C6816" w:rsidRDefault="007C681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Calibri" w:eastAsia="Calibri" w:hAnsi="Calibri" w:cs="Calibri"/>
          <w:sz w:val="22"/>
          <w:lang w:val="en-US" w:eastAsia="en-US" w:bidi="en-US"/>
        </w:rPr>
      </w:pPr>
    </w:p>
    <w:p w14:paraId="52B8162C" w14:textId="77777777" w:rsidR="007C6816" w:rsidRDefault="00EA15B1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Indication:</w:t>
      </w:r>
    </w:p>
    <w:p w14:paraId="7B378387" w14:textId="77777777" w:rsidR="007C6816" w:rsidRDefault="007C6816">
      <w:pPr>
        <w:pStyle w:val="Normal0"/>
        <w:widowControl/>
        <w:rPr>
          <w:sz w:val="20"/>
          <w:lang w:val="en-US" w:eastAsia="en-US" w:bidi="en-US"/>
        </w:rPr>
      </w:pPr>
    </w:p>
    <w:p w14:paraId="1BBDC150" w14:textId="77777777" w:rsidR="007C6816" w:rsidRDefault="00EA15B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SWOLLOW AND SPEECH DISTURBANCE - RT HANDED</w:t>
      </w:r>
    </w:p>
    <w:p w14:paraId="59ADE9DC" w14:textId="77777777" w:rsidR="007C6816" w:rsidRDefault="007C6816">
      <w:pPr>
        <w:pStyle w:val="Normal0"/>
        <w:widowControl/>
        <w:rPr>
          <w:sz w:val="20"/>
          <w:lang w:val="en-US" w:eastAsia="en-US" w:bidi="en-US"/>
        </w:rPr>
      </w:pPr>
    </w:p>
    <w:p w14:paraId="7FF187EA" w14:textId="77777777" w:rsidR="007C6816" w:rsidRDefault="00EA15B1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Report:</w:t>
      </w:r>
    </w:p>
    <w:p w14:paraId="6FF82AE5" w14:textId="77777777" w:rsidR="007C6816" w:rsidRDefault="007C6816">
      <w:pPr>
        <w:pStyle w:val="Normal0"/>
        <w:widowControl/>
        <w:rPr>
          <w:b/>
          <w:sz w:val="20"/>
          <w:lang w:val="en-US" w:eastAsia="en-US" w:bidi="en-US"/>
        </w:rPr>
      </w:pPr>
    </w:p>
    <w:p w14:paraId="1E927C05" w14:textId="77777777" w:rsidR="007C6816" w:rsidRDefault="00EA15B1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CAROTID DUPLEX SCAN</w:t>
      </w:r>
    </w:p>
    <w:p w14:paraId="74AC83C9" w14:textId="77777777" w:rsidR="007C6816" w:rsidRDefault="007C6816">
      <w:pPr>
        <w:pStyle w:val="Normal0"/>
        <w:widowControl/>
        <w:rPr>
          <w:b/>
          <w:sz w:val="20"/>
          <w:lang w:val="en-US" w:eastAsia="en-US" w:bidi="en-US"/>
        </w:rPr>
      </w:pPr>
    </w:p>
    <w:p w14:paraId="1948AA29" w14:textId="77777777" w:rsidR="007C6816" w:rsidRDefault="00EA15B1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RIGHT </w:t>
      </w:r>
    </w:p>
    <w:p w14:paraId="13B4AF5A" w14:textId="77777777" w:rsidR="007C6816" w:rsidRDefault="007C6816">
      <w:pPr>
        <w:pStyle w:val="Normal0"/>
        <w:widowControl/>
        <w:rPr>
          <w:sz w:val="20"/>
          <w:lang w:val="en-US" w:eastAsia="en-US" w:bidi="en-US"/>
        </w:rPr>
      </w:pPr>
    </w:p>
    <w:p w14:paraId="15B7DBFA" w14:textId="77777777" w:rsidR="007C6816" w:rsidRDefault="00EA15B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Subclavian artery: Patent proximally with biphasic waveforms, PSV 60cm/s.</w:t>
      </w:r>
    </w:p>
    <w:p w14:paraId="497EB5D9" w14:textId="77777777" w:rsidR="007C6816" w:rsidRDefault="007C6816">
      <w:pPr>
        <w:pStyle w:val="Normal0"/>
        <w:widowControl/>
        <w:rPr>
          <w:sz w:val="20"/>
          <w:lang w:val="en-US" w:eastAsia="en-US" w:bidi="en-US"/>
        </w:rPr>
      </w:pPr>
    </w:p>
    <w:p w14:paraId="1D13303C" w14:textId="77777777" w:rsidR="007C6816" w:rsidRDefault="00EA15B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Common Carotid Artery (CCA): Patent. Mixed, dense and calcified plaques identified forming a &lt;40% stenosis.</w:t>
      </w:r>
    </w:p>
    <w:p w14:paraId="042E1E94" w14:textId="77777777" w:rsidR="007C6816" w:rsidRDefault="00EA15B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PSV 59cm/s   EDV 11cm/s</w:t>
      </w:r>
    </w:p>
    <w:p w14:paraId="7857D0C1" w14:textId="77777777" w:rsidR="007C6816" w:rsidRDefault="007C6816">
      <w:pPr>
        <w:pStyle w:val="Normal0"/>
        <w:widowControl/>
        <w:rPr>
          <w:sz w:val="20"/>
          <w:lang w:val="en-US" w:eastAsia="en-US" w:bidi="en-US"/>
        </w:rPr>
      </w:pPr>
    </w:p>
    <w:p w14:paraId="5BF076C5" w14:textId="77777777" w:rsidR="007C6816" w:rsidRDefault="00EA15B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Bifurcation: Patent. Mixed, dense and calcified plaques identified forming a &lt;40% stenosis.</w:t>
      </w:r>
    </w:p>
    <w:p w14:paraId="33094ABE" w14:textId="77777777" w:rsidR="007C6816" w:rsidRDefault="007C6816">
      <w:pPr>
        <w:pStyle w:val="Normal0"/>
        <w:widowControl/>
        <w:rPr>
          <w:sz w:val="20"/>
          <w:lang w:val="en-US" w:eastAsia="en-US" w:bidi="en-US"/>
        </w:rPr>
      </w:pPr>
    </w:p>
    <w:p w14:paraId="06853970" w14:textId="77777777" w:rsidR="007C6816" w:rsidRDefault="00EA15B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Internal Carotid Artery (ICA): Patent. Mixed, dense and calcified plaques identified forming a &lt;40% stenosis identified in the proximal ICA. The distal ICA appears patent. </w:t>
      </w:r>
    </w:p>
    <w:p w14:paraId="3FF92C12" w14:textId="77777777" w:rsidR="007C6816" w:rsidRDefault="00EA15B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PSV 37cm/s   EDV 8cm/s</w:t>
      </w:r>
    </w:p>
    <w:p w14:paraId="551C72B9" w14:textId="77777777" w:rsidR="007C6816" w:rsidRDefault="007C6816">
      <w:pPr>
        <w:pStyle w:val="Normal0"/>
        <w:widowControl/>
        <w:rPr>
          <w:sz w:val="20"/>
          <w:lang w:val="en-US" w:eastAsia="en-US" w:bidi="en-US"/>
        </w:rPr>
      </w:pPr>
    </w:p>
    <w:p w14:paraId="3F6A0849" w14:textId="77777777" w:rsidR="007C6816" w:rsidRDefault="00EA15B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External Carotid Artery (ECA): Patent. No evidence of any plaque morphology</w:t>
      </w:r>
    </w:p>
    <w:p w14:paraId="61CCB3A1" w14:textId="77777777" w:rsidR="007C6816" w:rsidRDefault="00EA15B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61cm/s </w:t>
      </w:r>
    </w:p>
    <w:p w14:paraId="051422E6" w14:textId="77777777" w:rsidR="007C6816" w:rsidRDefault="007C6816">
      <w:pPr>
        <w:pStyle w:val="Normal0"/>
        <w:widowControl/>
        <w:rPr>
          <w:sz w:val="20"/>
          <w:lang w:val="en-US" w:eastAsia="en-US" w:bidi="en-US"/>
        </w:rPr>
      </w:pPr>
    </w:p>
    <w:p w14:paraId="708B8B3F" w14:textId="77777777" w:rsidR="007C6816" w:rsidRDefault="00EA15B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Vertebral Artery Flow (VA):  Poorly visualised due to depth, where seen appears patent with open and orthograde flow.                </w:t>
      </w:r>
    </w:p>
    <w:p w14:paraId="3469EAD8" w14:textId="77777777" w:rsidR="007C6816" w:rsidRDefault="00EA15B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38cm/s                                                                                                                                                              </w:t>
      </w:r>
    </w:p>
    <w:p w14:paraId="5E633D27" w14:textId="77777777" w:rsidR="007C6816" w:rsidRDefault="007C6816">
      <w:pPr>
        <w:pStyle w:val="Normal0"/>
        <w:widowControl/>
        <w:rPr>
          <w:sz w:val="20"/>
          <w:lang w:val="en-US" w:eastAsia="en-US" w:bidi="en-US"/>
        </w:rPr>
      </w:pPr>
    </w:p>
    <w:p w14:paraId="202DF575" w14:textId="77777777" w:rsidR="007C6816" w:rsidRDefault="00EA15B1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LEFT   </w:t>
      </w:r>
      <w:r>
        <w:rPr>
          <w:sz w:val="20"/>
          <w:lang w:val="en-US" w:eastAsia="en-US" w:bidi="en-US"/>
        </w:rPr>
        <w:t xml:space="preserve">                                                                                                                                                                  </w:t>
      </w:r>
    </w:p>
    <w:p w14:paraId="1E2E5FC0" w14:textId="77777777" w:rsidR="007C6816" w:rsidRDefault="00EA15B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Subclavian artery: Patent proximally with biphasic waveforms, PSV 60cm/s.</w:t>
      </w:r>
    </w:p>
    <w:p w14:paraId="741BFED8" w14:textId="77777777" w:rsidR="007C6816" w:rsidRDefault="007C6816">
      <w:pPr>
        <w:pStyle w:val="Normal0"/>
        <w:widowControl/>
        <w:rPr>
          <w:sz w:val="20"/>
          <w:lang w:val="en-US" w:eastAsia="en-US" w:bidi="en-US"/>
        </w:rPr>
      </w:pPr>
    </w:p>
    <w:p w14:paraId="710CAA37" w14:textId="77777777" w:rsidR="007C6816" w:rsidRDefault="00EA15B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Common Carotid Artery (CCA): Patent. Smooth mixed plaque reducing lumen diameter by &lt;30%.</w:t>
      </w:r>
    </w:p>
    <w:p w14:paraId="0DEAE2AA" w14:textId="77777777" w:rsidR="007C6816" w:rsidRDefault="00EA15B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PSV 81cm/s   EDV 18cm/s</w:t>
      </w:r>
    </w:p>
    <w:p w14:paraId="07064FC7" w14:textId="77777777" w:rsidR="007C6816" w:rsidRDefault="007C6816">
      <w:pPr>
        <w:pStyle w:val="Normal0"/>
        <w:widowControl/>
        <w:rPr>
          <w:sz w:val="20"/>
          <w:lang w:val="en-US" w:eastAsia="en-US" w:bidi="en-US"/>
        </w:rPr>
      </w:pPr>
    </w:p>
    <w:p w14:paraId="182F4BBA" w14:textId="77777777" w:rsidR="007C6816" w:rsidRDefault="00EA15B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Bifurcation: Patent. Smooth mixed plaque reducing lumen diameter by &lt;30%.</w:t>
      </w:r>
    </w:p>
    <w:p w14:paraId="6978EE84" w14:textId="77777777" w:rsidR="007C6816" w:rsidRDefault="007C6816">
      <w:pPr>
        <w:pStyle w:val="Normal0"/>
        <w:widowControl/>
        <w:rPr>
          <w:sz w:val="20"/>
          <w:lang w:val="en-US" w:eastAsia="en-US" w:bidi="en-US"/>
        </w:rPr>
      </w:pPr>
    </w:p>
    <w:p w14:paraId="5F6336E3" w14:textId="77777777" w:rsidR="007C6816" w:rsidRDefault="00EA15B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Internal Carotid Artery (ICA): Patent. Smooth mixed and dense plaques identified forming a &lt;30% reduction in lumen diameter identified in the proximal ICA. The distal ICA appears patent. </w:t>
      </w:r>
    </w:p>
    <w:p w14:paraId="7C3D82BF" w14:textId="77777777" w:rsidR="007C6816" w:rsidRDefault="00EA15B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PSV 41cm/s   EDV 11cm/s</w:t>
      </w:r>
    </w:p>
    <w:p w14:paraId="5ECDC2E2" w14:textId="77777777" w:rsidR="007C6816" w:rsidRDefault="007C6816">
      <w:pPr>
        <w:pStyle w:val="Normal0"/>
        <w:widowControl/>
        <w:rPr>
          <w:sz w:val="20"/>
          <w:lang w:val="en-US" w:eastAsia="en-US" w:bidi="en-US"/>
        </w:rPr>
      </w:pPr>
    </w:p>
    <w:p w14:paraId="16BA4EB7" w14:textId="77777777" w:rsidR="007C6816" w:rsidRDefault="00EA15B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External Carotid Artery (ECA): Patent. No evidence of any plaque morphology</w:t>
      </w:r>
    </w:p>
    <w:p w14:paraId="046A8A91" w14:textId="77777777" w:rsidR="007C6816" w:rsidRDefault="00EA15B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91cm/s </w:t>
      </w:r>
    </w:p>
    <w:p w14:paraId="0652861D" w14:textId="77777777" w:rsidR="007C6816" w:rsidRDefault="007C6816">
      <w:pPr>
        <w:pStyle w:val="Normal0"/>
        <w:widowControl/>
        <w:rPr>
          <w:sz w:val="20"/>
          <w:lang w:val="en-US" w:eastAsia="en-US" w:bidi="en-US"/>
        </w:rPr>
      </w:pPr>
    </w:p>
    <w:p w14:paraId="26EFCB2C" w14:textId="77777777" w:rsidR="007C6816" w:rsidRDefault="00EA15B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Vertebral Artery Flow (VA):  Patent where seen, with open and orthograde flow.                </w:t>
      </w:r>
    </w:p>
    <w:p w14:paraId="58521925" w14:textId="77777777" w:rsidR="007C6816" w:rsidRDefault="00EA15B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32cm/s </w:t>
      </w:r>
    </w:p>
    <w:p w14:paraId="609B8931" w14:textId="77777777" w:rsidR="007C6816" w:rsidRDefault="007C6816">
      <w:pPr>
        <w:pStyle w:val="Normal0"/>
        <w:widowControl/>
        <w:rPr>
          <w:b/>
          <w:sz w:val="20"/>
          <w:u w:val="single"/>
          <w:lang w:val="en-US" w:eastAsia="en-US" w:bidi="en-US"/>
        </w:rPr>
      </w:pPr>
    </w:p>
    <w:p w14:paraId="49EAF418" w14:textId="77777777" w:rsidR="007C6816" w:rsidRDefault="00EA15B1">
      <w:pPr>
        <w:pStyle w:val="Normal0"/>
        <w:widowControl/>
        <w:rPr>
          <w:b/>
          <w:sz w:val="20"/>
          <w:u w:val="single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>Conclusion</w:t>
      </w:r>
    </w:p>
    <w:p w14:paraId="55A307A5" w14:textId="77777777" w:rsidR="007C6816" w:rsidRDefault="007C6816">
      <w:pPr>
        <w:pStyle w:val="Normal0"/>
        <w:widowControl/>
        <w:rPr>
          <w:b/>
          <w:sz w:val="20"/>
          <w:lang w:val="en-US" w:eastAsia="en-US" w:bidi="en-US"/>
        </w:rPr>
      </w:pPr>
    </w:p>
    <w:p w14:paraId="6A69375B" w14:textId="77777777" w:rsidR="007C6816" w:rsidRDefault="00EA15B1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lastRenderedPageBreak/>
        <w:t xml:space="preserve">No evidence of significant carotid disease bilaterally. </w:t>
      </w:r>
    </w:p>
    <w:p w14:paraId="617D85E8" w14:textId="77777777" w:rsidR="007C6816" w:rsidRDefault="007C6816">
      <w:pPr>
        <w:pStyle w:val="Normal0"/>
        <w:widowControl/>
        <w:rPr>
          <w:sz w:val="20"/>
          <w:lang w:val="en-US" w:eastAsia="en-US" w:bidi="en-US"/>
        </w:rPr>
      </w:pPr>
    </w:p>
    <w:p w14:paraId="27870C0B" w14:textId="77777777" w:rsidR="007C6816" w:rsidRDefault="00EA15B1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Antegrade flow noted in the right and left VA.</w:t>
      </w:r>
    </w:p>
    <w:p w14:paraId="02E5D805" w14:textId="77777777" w:rsidR="007C6816" w:rsidRDefault="007C6816">
      <w:pPr>
        <w:pStyle w:val="Normal0"/>
        <w:widowControl/>
        <w:rPr>
          <w:sz w:val="20"/>
          <w:lang w:val="en-US" w:eastAsia="en-US" w:bidi="en-US"/>
        </w:rPr>
      </w:pPr>
    </w:p>
    <w:p w14:paraId="469CD902" w14:textId="77777777" w:rsidR="007C6816" w:rsidRDefault="00EA15B1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Priority:</w:t>
      </w:r>
      <w:r>
        <w:rPr>
          <w:sz w:val="20"/>
          <w:lang w:val="en-US" w:eastAsia="en-US" w:bidi="en-US"/>
        </w:rPr>
        <w:t xml:space="preserve"> </w:t>
      </w:r>
      <w:r>
        <w:rPr>
          <w:b/>
          <w:lang w:val="en-US" w:eastAsia="en-US" w:bidi="en-US"/>
        </w:rPr>
        <w:t>++ Routine ++</w:t>
      </w:r>
    </w:p>
    <w:p w14:paraId="0A3E0D7B" w14:textId="77777777" w:rsidR="007C6816" w:rsidRDefault="007C6816">
      <w:pPr>
        <w:pStyle w:val="Normal0"/>
        <w:widowControl/>
        <w:rPr>
          <w:sz w:val="20"/>
          <w:lang w:val="en-US" w:eastAsia="en-US" w:bidi="en-US"/>
        </w:rPr>
      </w:pPr>
    </w:p>
    <w:p w14:paraId="0997D372" w14:textId="77777777" w:rsidR="007C6816" w:rsidRDefault="00EA15B1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Reported by:</w:t>
      </w:r>
    </w:p>
    <w:p w14:paraId="209772E4" w14:textId="77777777" w:rsidR="007C6816" w:rsidRDefault="007C6816">
      <w:pPr>
        <w:pStyle w:val="Normal0"/>
        <w:widowControl/>
        <w:rPr>
          <w:b/>
          <w:sz w:val="20"/>
          <w:lang w:val="en-US" w:eastAsia="en-US" w:bidi="en-US"/>
        </w:rPr>
      </w:pPr>
    </w:p>
    <w:p w14:paraId="6D1F4A53" w14:textId="77777777" w:rsidR="007C6816" w:rsidRDefault="00EA15B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Nia Steeves</w:t>
      </w:r>
    </w:p>
    <w:p w14:paraId="64734684" w14:textId="77777777" w:rsidR="007C6816" w:rsidRDefault="00EA15B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Clinical Vascular Scientist</w:t>
      </w:r>
    </w:p>
    <w:p w14:paraId="3565133D" w14:textId="77777777" w:rsidR="007C6816" w:rsidRDefault="007C6816">
      <w:pPr>
        <w:pStyle w:val="Normal0"/>
        <w:widowControl/>
        <w:rPr>
          <w:sz w:val="20"/>
          <w:lang w:val="en-US" w:eastAsia="en-US" w:bidi="en-US"/>
        </w:rPr>
      </w:pPr>
    </w:p>
    <w:p w14:paraId="019FEA79" w14:textId="77777777" w:rsidR="007C6816" w:rsidRDefault="00EA15B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Countess Of Chester Nhs Trust</w:t>
      </w:r>
    </w:p>
    <w:p w14:paraId="6EF2D93A" w14:textId="77777777" w:rsidR="007C6816" w:rsidRDefault="007C681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75848BE4" w14:textId="77777777" w:rsidR="007C6816" w:rsidRDefault="007C681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78F79EF0" w14:textId="77777777" w:rsidR="007C6816" w:rsidRDefault="007C681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4E9959CB" w14:textId="77777777" w:rsidR="007C6816" w:rsidRDefault="007C681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6C169D48" w14:textId="77777777" w:rsidR="007C6816" w:rsidRDefault="00EA15B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Final Date &amp; Time: 02/03/2023 12:19:40</w:t>
      </w:r>
    </w:p>
    <w:p w14:paraId="3A9CB982" w14:textId="77777777" w:rsidR="007C6816" w:rsidRDefault="007C681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29858EDD" w14:textId="77777777" w:rsidR="007C6816" w:rsidRDefault="007C681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sectPr w:rsidR="007C6816">
      <w:footerReference w:type="default" r:id="rId7"/>
      <w:pgSz w:w="11906" w:h="16838"/>
      <w:pgMar w:top="1157" w:right="1236" w:bottom="1157" w:left="123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AFAE0" w14:textId="77777777" w:rsidR="001F77C4" w:rsidRDefault="00EA15B1">
      <w:r>
        <w:separator/>
      </w:r>
    </w:p>
  </w:endnote>
  <w:endnote w:type="continuationSeparator" w:id="0">
    <w:p w14:paraId="79BAF579" w14:textId="77777777" w:rsidR="001F77C4" w:rsidRDefault="00EA1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2B926" w14:textId="77777777" w:rsidR="007C6816" w:rsidRDefault="00EA15B1">
    <w:pPr>
      <w:pStyle w:val="Footer"/>
      <w:tabs>
        <w:tab w:val="clear" w:pos="8306"/>
        <w:tab w:val="left" w:pos="4536"/>
        <w:tab w:val="left" w:pos="5670"/>
        <w:tab w:val="left" w:pos="6804"/>
        <w:tab w:val="left" w:pos="7938"/>
        <w:tab w:val="left" w:pos="8305"/>
        <w:tab w:val="left" w:pos="9433"/>
        <w:tab w:val="left" w:pos="9433"/>
        <w:tab w:val="left" w:pos="13608"/>
        <w:tab w:val="left" w:pos="14742"/>
        <w:tab w:val="left" w:pos="15876"/>
        <w:tab w:val="left" w:pos="17010"/>
        <w:tab w:val="left" w:pos="18144"/>
        <w:tab w:val="left" w:pos="19278"/>
      </w:tabs>
      <w:rPr>
        <w:rFonts w:ascii="Arial" w:eastAsia="Arial" w:hAnsi="Arial" w:cs="Arial"/>
        <w:lang w:val="en-GB" w:eastAsia="en-GB" w:bidi="en-GB"/>
      </w:rPr>
    </w:pPr>
    <w:r>
      <w:rPr>
        <w:rFonts w:ascii="Arial" w:eastAsia="Arial" w:hAnsi="Arial" w:cs="Arial"/>
        <w:lang w:val="en-GB" w:eastAsia="en-GB" w:bidi="en-GB"/>
      </w:rPr>
      <w:t xml:space="preserve">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D42E8" w14:textId="77777777" w:rsidR="001F77C4" w:rsidRDefault="00EA15B1">
      <w:r>
        <w:separator/>
      </w:r>
    </w:p>
  </w:footnote>
  <w:footnote w:type="continuationSeparator" w:id="0">
    <w:p w14:paraId="217FFCC2" w14:textId="77777777" w:rsidR="001F77C4" w:rsidRDefault="00EA15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134"/>
  <w:characterSpacingControl w:val="doNotCompress"/>
  <w:footnotePr>
    <w:footnote w:id="-1"/>
    <w:footnote w:id="0"/>
  </w:footnotePr>
  <w:endnotePr>
    <w:endnote w:id="-1"/>
    <w:endnote w:id="0"/>
  </w:endnotePr>
  <w:compat>
    <w:noExtraLine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6816"/>
    <w:rsid w:val="001F77C4"/>
    <w:rsid w:val="0061540A"/>
    <w:rsid w:val="007C6816"/>
    <w:rsid w:val="008462E7"/>
    <w:rsid w:val="00EA1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C6AE9A"/>
  <w15:docId w15:val="{8CB0234B-2847-456A-B087-9B09D3E38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Times New Roman" w:cs="Times New Roman"/>
        <w:sz w:val="24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</w:latentStyles>
  <w:style w:type="paragraph" w:default="1" w:styleId="Normal">
    <w:name w:val="Normal"/>
    <w:qFormat/>
    <w:pPr>
      <w:spacing w:after="0" w:line="240" w:lineRule="auto"/>
    </w:pPr>
    <w:rPr>
      <w:rFonts w:ascii="Times New Roman"/>
      <w:sz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qFormat/>
    <w:pPr>
      <w:widowControl w:val="0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after="0" w:line="240" w:lineRule="auto"/>
    </w:pPr>
    <w:rPr>
      <w:rFonts w:eastAsia="Arial" w:hAnsi="Arial"/>
      <w:szCs w:val="24"/>
      <w:lang w:val="x-none" w:eastAsia="x-none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</w:pPr>
  </w:style>
  <w:style w:type="paragraph" w:styleId="Header">
    <w:name w:val="header"/>
    <w:basedOn w:val="Normal"/>
    <w:qFormat/>
    <w:pPr>
      <w:tabs>
        <w:tab w:val="center" w:pos="4153"/>
        <w:tab w:val="right" w:pos="8306"/>
      </w:tabs>
    </w:pPr>
  </w:style>
  <w:style w:type="paragraph" w:customStyle="1" w:styleId="BODY">
    <w:name w:val="BODY"/>
    <w:basedOn w:val="Normal0"/>
    <w:qFormat/>
    <w:pPr>
      <w:widowControl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</w:pPr>
  </w:style>
  <w:style w:type="character" w:customStyle="1" w:styleId="HyperlinkChar">
    <w:name w:val="Hyperlink Char"/>
    <w:qFormat/>
    <w:rPr>
      <w:b w:val="0"/>
      <w:bCs w:val="0"/>
      <w:i w:val="0"/>
      <w:iCs w:val="0"/>
      <w:strike w:val="0"/>
      <w:color w:val="0000FF"/>
      <w:u w:val="single"/>
      <w:shd w:val="clear" w:color="auto" w:fill="auto"/>
      <w:rtl w:val="0"/>
      <w:lang w:val="x-none" w:eastAsia="x-none" w:bidi="x-none"/>
    </w:rPr>
  </w:style>
  <w:style w:type="paragraph" w:customStyle="1" w:styleId="Hyperlink1">
    <w:name w:val="Hyperlink1"/>
    <w:basedOn w:val="Normal0"/>
    <w:qFormat/>
    <w:pPr>
      <w:widowControl/>
    </w:pPr>
    <w:rPr>
      <w:color w:val="0000FF"/>
      <w:u w:val="single"/>
    </w:rPr>
  </w:style>
  <w:style w:type="character" w:customStyle="1" w:styleId="NormalChar">
    <w:name w:val="[Normal]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  <w:style w:type="character" w:customStyle="1" w:styleId="NormalChar0">
    <w:name w:val="Normal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FooterChar">
    <w:name w:val="Foot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HeaderChar">
    <w:name w:val="Head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BODYChar">
    <w:name w:val="BODY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343</Words>
  <Characters>1957</Characters>
  <Application>Microsoft Office Word</Application>
  <DocSecurity>0</DocSecurity>
  <Lines>16</Lines>
  <Paragraphs>4</Paragraphs>
  <ScaleCrop>false</ScaleCrop>
  <Company>Countess of Chester Hospital NHS Foundation Trust</Company>
  <LinksUpToDate>false</LinksUpToDate>
  <CharactersWithSpaces>2296</CharactersWithSpaces>
  <SharedDoc>false</SharedDoc>
  <HyperlinkBase>C:\Users\19011144\Documents\CSH Apps\Config\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False</cp:keywords>
  <cp:lastModifiedBy>STEEVES, Nia (COUNTESS OF CHESTER HOSPITAL NHS FOUNDATION TRUST)</cp:lastModifiedBy>
  <cp:revision>4</cp:revision>
  <dcterms:created xsi:type="dcterms:W3CDTF">2023-04-13T13:17:00Z</dcterms:created>
  <dcterms:modified xsi:type="dcterms:W3CDTF">2023-05-25T09:28:00Z</dcterms:modified>
</cp:coreProperties>
</file>