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4BA64" w14:textId="77777777" w:rsidR="000401EA" w:rsidRDefault="002F378C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19CCDA6E" wp14:editId="62E464F5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1F9F4DA5" w14:textId="77777777" w:rsidR="000401EA" w:rsidRDefault="002F3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3D727913" w14:textId="77777777" w:rsidR="000401EA" w:rsidRDefault="000401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6B9BA857" w14:textId="77777777" w:rsidR="000401EA" w:rsidRDefault="002F3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4D95F4A9" w14:textId="77777777" w:rsidR="000401EA" w:rsidRDefault="002F3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0CD7D655" w14:textId="77777777" w:rsidR="000401EA" w:rsidRDefault="002F3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4F4633AD" w14:textId="77777777" w:rsidR="000401EA" w:rsidRDefault="002F3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5656EB44" w14:textId="77777777" w:rsidR="000401EA" w:rsidRDefault="000401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4E14F22" w14:textId="31C1339E" w:rsidR="000401EA" w:rsidRPr="002F378C" w:rsidRDefault="002F3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12/04/2023</w:t>
      </w:r>
    </w:p>
    <w:p w14:paraId="42A59408" w14:textId="77777777" w:rsidR="000401EA" w:rsidRDefault="000401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652CD816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046AB463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0C96FF21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transient episodes of RSW - on </w:t>
      </w:r>
      <w:proofErr w:type="spellStart"/>
      <w:r>
        <w:rPr>
          <w:sz w:val="20"/>
          <w:lang w:val="en-US" w:eastAsia="en-US" w:bidi="en-US"/>
        </w:rPr>
        <w:t>anticoag</w:t>
      </w:r>
      <w:proofErr w:type="spellEnd"/>
    </w:p>
    <w:p w14:paraId="17C63B34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2ADA05CB" w14:textId="77777777" w:rsidR="000401EA" w:rsidRDefault="002F378C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091D16AA" w14:textId="77777777" w:rsidR="000401EA" w:rsidRDefault="000401EA">
      <w:pPr>
        <w:pStyle w:val="Normal0"/>
        <w:widowControl/>
        <w:rPr>
          <w:b/>
          <w:sz w:val="20"/>
          <w:lang w:val="en-US" w:eastAsia="en-US" w:bidi="en-US"/>
        </w:rPr>
      </w:pPr>
    </w:p>
    <w:p w14:paraId="3BFB2A09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2D88708A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66522CBB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</w:t>
      </w:r>
      <w:r>
        <w:rPr>
          <w:sz w:val="20"/>
          <w:lang w:val="en-US" w:eastAsia="en-US" w:bidi="en-US"/>
        </w:rPr>
        <w:t xml:space="preserve"> </w:t>
      </w:r>
    </w:p>
    <w:p w14:paraId="798AF086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biphasic waveforms, PSV 87cm/s.</w:t>
      </w:r>
    </w:p>
    <w:p w14:paraId="623A48C7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7106DD1F" w14:textId="240AA858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The distal CCA is obscured due to acoustic shadowing</w:t>
      </w:r>
      <w:r>
        <w:rPr>
          <w:sz w:val="20"/>
          <w:lang w:val="en-US" w:eastAsia="en-US" w:bidi="en-US"/>
        </w:rPr>
        <w:t>, where seen it appear patent, with smooth mixed plaques forming a &lt;30% reduction in diameter.</w:t>
      </w:r>
    </w:p>
    <w:p w14:paraId="2F5DDE81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65cm/s   EDV 16cm/s</w:t>
      </w:r>
    </w:p>
    <w:p w14:paraId="3F2DD899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5CDB4856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plaques, forming a &lt;40% stenosis.</w:t>
      </w:r>
    </w:p>
    <w:p w14:paraId="6372F484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4C1B4DA9" w14:textId="4E1EA044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Dense and calcified plaque is obscuring vessel</w:t>
      </w:r>
      <w:r>
        <w:rPr>
          <w:sz w:val="20"/>
          <w:lang w:val="en-US" w:eastAsia="en-US" w:bidi="en-US"/>
        </w:rPr>
        <w:t>, no raised velocities suggesting disease is &lt;50%. The ICA is tortuous. The distal I</w:t>
      </w:r>
      <w:r>
        <w:rPr>
          <w:sz w:val="20"/>
          <w:lang w:val="en-US" w:eastAsia="en-US" w:bidi="en-US"/>
        </w:rPr>
        <w:t xml:space="preserve">CA appears patent. </w:t>
      </w:r>
    </w:p>
    <w:p w14:paraId="4E7F20D7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103cm/s   EDV 38cm/s</w:t>
      </w:r>
    </w:p>
    <w:p w14:paraId="7E1BA6C7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05DA15DC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Mixed plaques, forming a &lt;40% stenosis</w:t>
      </w:r>
    </w:p>
    <w:p w14:paraId="1A854C40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77cm/s </w:t>
      </w:r>
    </w:p>
    <w:p w14:paraId="06CAF6FD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3372032E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37F0C930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71cm/s                                                                     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 </w:t>
      </w:r>
    </w:p>
    <w:p w14:paraId="2B63093C" w14:textId="77777777" w:rsidR="000401EA" w:rsidRDefault="000401EA">
      <w:pPr>
        <w:pStyle w:val="Normal0"/>
        <w:widowControl/>
        <w:rPr>
          <w:b/>
          <w:sz w:val="20"/>
          <w:lang w:val="en-US" w:eastAsia="en-US" w:bidi="en-US"/>
        </w:rPr>
      </w:pPr>
    </w:p>
    <w:p w14:paraId="116611A0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LEFT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    </w:t>
      </w:r>
    </w:p>
    <w:p w14:paraId="13BEDDE7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biphasic waveforms, PSV 129cm/</w:t>
      </w:r>
      <w:r>
        <w:rPr>
          <w:sz w:val="20"/>
          <w:lang w:val="en-US" w:eastAsia="en-US" w:bidi="en-US"/>
        </w:rPr>
        <w:t>s.</w:t>
      </w:r>
    </w:p>
    <w:p w14:paraId="1C5391EE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4D1214FA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Appear patent with smooth mixed plaques forming a &lt;30% reduction in diameter.</w:t>
      </w:r>
    </w:p>
    <w:p w14:paraId="49BB9988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71cm/s   EDV 17cm/s</w:t>
      </w:r>
    </w:p>
    <w:p w14:paraId="3CFDC0A9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6DD4ED75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plaques, forming a &lt;40% stenosis.</w:t>
      </w:r>
    </w:p>
    <w:p w14:paraId="1CA68815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3BBF5ABB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Mixed and dense pla</w:t>
      </w:r>
      <w:r>
        <w:rPr>
          <w:sz w:val="20"/>
          <w:lang w:val="en-US" w:eastAsia="en-US" w:bidi="en-US"/>
        </w:rPr>
        <w:t xml:space="preserve">que forming a &lt;40% stenosis . The ICA is tortuous. The distal ICA appears patent. </w:t>
      </w:r>
    </w:p>
    <w:p w14:paraId="37088E40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101cm/s   EDV 37cm/s</w:t>
      </w:r>
    </w:p>
    <w:p w14:paraId="5E4610AE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40FABE79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External Carotid Artery (ECA): Obscured, where seen appears patent, however unable to exclude significant disease. </w:t>
      </w:r>
    </w:p>
    <w:p w14:paraId="6E6A0AEF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108cm/s </w:t>
      </w:r>
    </w:p>
    <w:p w14:paraId="75327100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2B2608B5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</w:t>
      </w:r>
      <w:r>
        <w:rPr>
          <w:sz w:val="20"/>
          <w:lang w:val="en-US" w:eastAsia="en-US" w:bidi="en-US"/>
        </w:rPr>
        <w:t xml:space="preserve">Flow (VA):  Patent where seen, with open and orthograde flow.                </w:t>
      </w:r>
    </w:p>
    <w:p w14:paraId="6D28DD65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37cm/s       </w:t>
      </w:r>
    </w:p>
    <w:p w14:paraId="53C25D22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627BBB7D" w14:textId="77777777" w:rsidR="000401EA" w:rsidRDefault="002F378C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3FD497F5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59D65AE8" w14:textId="77777777" w:rsidR="000401EA" w:rsidRDefault="002F378C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Unable to exclude significant disease in the left ECA, otherwise no evidence of significant carotid disease on the right or left side.</w:t>
      </w:r>
    </w:p>
    <w:p w14:paraId="0F6A6C5F" w14:textId="77777777" w:rsidR="000401EA" w:rsidRDefault="000401EA">
      <w:pPr>
        <w:pStyle w:val="Normal0"/>
        <w:widowControl/>
        <w:rPr>
          <w:b/>
          <w:sz w:val="20"/>
          <w:lang w:val="en-US" w:eastAsia="en-US" w:bidi="en-US"/>
        </w:rPr>
      </w:pPr>
    </w:p>
    <w:p w14:paraId="00CC362F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Antegrade flow noted in the right and left vertebral arteries.</w:t>
      </w:r>
    </w:p>
    <w:p w14:paraId="354748FF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0AC820A7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3A99669F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2A02A995" w14:textId="77777777" w:rsidR="000401EA" w:rsidRDefault="002F378C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</w:t>
      </w:r>
      <w:r>
        <w:rPr>
          <w:b/>
          <w:sz w:val="20"/>
          <w:lang w:val="en-US" w:eastAsia="en-US" w:bidi="en-US"/>
        </w:rPr>
        <w:t>ted by:</w:t>
      </w:r>
    </w:p>
    <w:p w14:paraId="433083C2" w14:textId="77777777" w:rsidR="000401EA" w:rsidRDefault="000401EA">
      <w:pPr>
        <w:pStyle w:val="Normal0"/>
        <w:widowControl/>
        <w:rPr>
          <w:b/>
          <w:sz w:val="20"/>
          <w:lang w:val="en-US" w:eastAsia="en-US" w:bidi="en-US"/>
        </w:rPr>
      </w:pPr>
    </w:p>
    <w:p w14:paraId="373B8005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00AB11CB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3DD64148" w14:textId="77777777" w:rsidR="000401EA" w:rsidRDefault="000401EA">
      <w:pPr>
        <w:pStyle w:val="Normal0"/>
        <w:widowControl/>
        <w:rPr>
          <w:sz w:val="20"/>
          <w:lang w:val="en-US" w:eastAsia="en-US" w:bidi="en-US"/>
        </w:rPr>
      </w:pPr>
    </w:p>
    <w:p w14:paraId="5F934B43" w14:textId="77777777" w:rsidR="000401EA" w:rsidRDefault="002F378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30BB220E" w14:textId="77777777" w:rsidR="000401EA" w:rsidRDefault="000401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6164F53" w14:textId="77777777" w:rsidR="000401EA" w:rsidRDefault="000401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0EDEDA1" w14:textId="77777777" w:rsidR="000401EA" w:rsidRDefault="000401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2C22874" w14:textId="77777777" w:rsidR="000401EA" w:rsidRDefault="000401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D96EACC" w14:textId="77777777" w:rsidR="000401EA" w:rsidRDefault="002F3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12/04/2023 10:31:52</w:t>
      </w:r>
    </w:p>
    <w:p w14:paraId="41BA42F1" w14:textId="77777777" w:rsidR="000401EA" w:rsidRDefault="000401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1A6DF2F" w14:textId="77777777" w:rsidR="000401EA" w:rsidRDefault="000401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0401EA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EB24C" w14:textId="77777777" w:rsidR="00000000" w:rsidRDefault="002F378C">
      <w:r>
        <w:separator/>
      </w:r>
    </w:p>
  </w:endnote>
  <w:endnote w:type="continuationSeparator" w:id="0">
    <w:p w14:paraId="609E7AFA" w14:textId="77777777" w:rsidR="00000000" w:rsidRDefault="002F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6F2B5" w14:textId="77777777" w:rsidR="000401EA" w:rsidRDefault="002F378C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1F147" w14:textId="77777777" w:rsidR="00000000" w:rsidRDefault="002F378C">
      <w:r>
        <w:separator/>
      </w:r>
    </w:p>
  </w:footnote>
  <w:footnote w:type="continuationSeparator" w:id="0">
    <w:p w14:paraId="5B155C51" w14:textId="77777777" w:rsidR="00000000" w:rsidRDefault="002F3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1EA"/>
    <w:rsid w:val="000401EA"/>
    <w:rsid w:val="002F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84C5F"/>
  <w15:docId w15:val="{8CB0234B-2847-456A-B087-9B09D3E3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2086</Characters>
  <Application>Microsoft Office Word</Application>
  <DocSecurity>0</DocSecurity>
  <Lines>17</Lines>
  <Paragraphs>4</Paragraphs>
  <ScaleCrop>false</ScaleCrop>
  <Company>Countess of Chester Hospital NHS Foundation Trust</Company>
  <LinksUpToDate>false</LinksUpToDate>
  <CharactersWithSpaces>2447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2023-04-13T14:01:00Z</dcterms:created>
  <dcterms:modified xsi:type="dcterms:W3CDTF">2023-04-13T14:01:00Z</dcterms:modified>
</cp:coreProperties>
</file>