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AB" w:rsidRPr="003873FB" w:rsidRDefault="003873FB" w:rsidP="003873FB">
      <w:pPr>
        <w:pStyle w:val="Title"/>
      </w:pPr>
      <w:r w:rsidRPr="003873FB">
        <w:t>Carotid Artery Duplex Protocol</w:t>
      </w:r>
    </w:p>
    <w:p w:rsidR="006D22FA" w:rsidRPr="003873FB" w:rsidRDefault="006D22FA" w:rsidP="003873FB">
      <w:pPr>
        <w:pStyle w:val="Heading4"/>
        <w:spacing w:line="400" w:lineRule="exact"/>
        <w:rPr>
          <w:rFonts w:cs="Tahoma"/>
          <w:color w:val="auto"/>
          <w:szCs w:val="24"/>
        </w:rPr>
      </w:pPr>
      <w:r w:rsidRPr="003873FB">
        <w:rPr>
          <w:rFonts w:cs="Tahoma"/>
          <w:color w:val="auto"/>
          <w:szCs w:val="24"/>
        </w:rPr>
        <w:t>Equipment</w:t>
      </w:r>
    </w:p>
    <w:p w:rsidR="006D22FA" w:rsidRPr="003873FB" w:rsidRDefault="006D22FA" w:rsidP="003873FB">
      <w:pPr>
        <w:pStyle w:val="BodyText2"/>
        <w:spacing w:line="400" w:lineRule="exact"/>
        <w:ind w:firstLine="720"/>
        <w:rPr>
          <w:rFonts w:cs="Tahoma"/>
          <w:i w:val="0"/>
          <w:szCs w:val="24"/>
        </w:rPr>
      </w:pPr>
      <w:r w:rsidRPr="003873FB">
        <w:rPr>
          <w:rFonts w:cs="Tahoma"/>
          <w:i w:val="0"/>
          <w:szCs w:val="24"/>
        </w:rPr>
        <w:t>The carotid bifurcatio</w:t>
      </w:r>
      <w:r w:rsidR="003873FB" w:rsidRPr="003873FB">
        <w:rPr>
          <w:rFonts w:cs="Tahoma"/>
          <w:i w:val="0"/>
          <w:szCs w:val="24"/>
        </w:rPr>
        <w:t>n is assessed using either an L9-3</w:t>
      </w:r>
      <w:r w:rsidRPr="003873FB">
        <w:rPr>
          <w:rFonts w:cs="Tahoma"/>
          <w:i w:val="0"/>
          <w:szCs w:val="24"/>
        </w:rPr>
        <w:t xml:space="preserve">MHz or </w:t>
      </w:r>
      <w:r w:rsidR="0000191E">
        <w:rPr>
          <w:rFonts w:cs="Tahoma"/>
          <w:i w:val="0"/>
          <w:szCs w:val="24"/>
        </w:rPr>
        <w:t>C</w:t>
      </w:r>
      <w:r w:rsidR="00FA357D">
        <w:rPr>
          <w:rFonts w:cs="Tahoma"/>
          <w:i w:val="0"/>
          <w:szCs w:val="24"/>
        </w:rPr>
        <w:t>10-3.5</w:t>
      </w:r>
      <w:r w:rsidRPr="003873FB">
        <w:rPr>
          <w:rFonts w:cs="Tahoma"/>
          <w:i w:val="0"/>
          <w:szCs w:val="24"/>
        </w:rPr>
        <w:t xml:space="preserve">MHz linear array transducer. </w:t>
      </w:r>
    </w:p>
    <w:p w:rsidR="006D22FA" w:rsidRPr="003873FB" w:rsidRDefault="006D22FA" w:rsidP="003873FB">
      <w:pPr>
        <w:pStyle w:val="Heading4"/>
        <w:spacing w:line="400" w:lineRule="exact"/>
        <w:rPr>
          <w:rFonts w:cs="Tahoma"/>
          <w:color w:val="auto"/>
          <w:szCs w:val="24"/>
        </w:rPr>
      </w:pPr>
      <w:r w:rsidRPr="003873FB">
        <w:rPr>
          <w:rFonts w:cs="Tahoma"/>
          <w:color w:val="auto"/>
          <w:szCs w:val="24"/>
        </w:rPr>
        <w:t>Technique</w:t>
      </w:r>
    </w:p>
    <w:p w:rsidR="006D22FA" w:rsidRPr="003873FB" w:rsidRDefault="006D22FA" w:rsidP="003873FB">
      <w:pPr>
        <w:spacing w:line="400" w:lineRule="exact"/>
        <w:ind w:firstLine="720"/>
        <w:jc w:val="both"/>
        <w:rPr>
          <w:rFonts w:ascii="Tahoma" w:hAnsi="Tahoma" w:cs="Tahoma"/>
          <w:sz w:val="24"/>
          <w:szCs w:val="24"/>
        </w:rPr>
      </w:pPr>
      <w:r w:rsidRPr="003873FB">
        <w:rPr>
          <w:rFonts w:ascii="Tahoma" w:hAnsi="Tahoma" w:cs="Tahoma"/>
          <w:sz w:val="24"/>
          <w:szCs w:val="24"/>
        </w:rPr>
        <w:t>The examination is performed with the patient supine.  The carotid bifurcation is located with a rapid tr</w:t>
      </w:r>
      <w:r w:rsidR="003873FB" w:rsidRPr="003873FB">
        <w:rPr>
          <w:rFonts w:ascii="Tahoma" w:hAnsi="Tahoma" w:cs="Tahoma"/>
          <w:sz w:val="24"/>
          <w:szCs w:val="24"/>
        </w:rPr>
        <w:t>ansverse or longitudinal scan</w:t>
      </w:r>
      <w:r w:rsidRPr="003873FB">
        <w:rPr>
          <w:rFonts w:ascii="Tahoma" w:hAnsi="Tahoma" w:cs="Tahoma"/>
          <w:sz w:val="24"/>
          <w:szCs w:val="24"/>
        </w:rPr>
        <w:t>.  The arteries are scanned in longitudinal plane generally from either an anterior/oblique or posterior/oblique approach.  In very thin</w:t>
      </w:r>
      <w:r w:rsidR="00D95562">
        <w:rPr>
          <w:rFonts w:ascii="Tahoma" w:hAnsi="Tahoma" w:cs="Tahoma"/>
          <w:sz w:val="24"/>
          <w:szCs w:val="24"/>
        </w:rPr>
        <w:t>/skinny</w:t>
      </w:r>
      <w:r w:rsidRPr="003873FB">
        <w:rPr>
          <w:rFonts w:ascii="Tahoma" w:hAnsi="Tahoma" w:cs="Tahoma"/>
          <w:sz w:val="24"/>
          <w:szCs w:val="24"/>
        </w:rPr>
        <w:t xml:space="preserve"> patients a more posterior/lateral approach is preferred to enable the </w:t>
      </w:r>
      <w:proofErr w:type="spellStart"/>
      <w:r w:rsidRPr="003873FB">
        <w:rPr>
          <w:rFonts w:ascii="Tahoma" w:hAnsi="Tahoma" w:cs="Tahoma"/>
          <w:sz w:val="24"/>
          <w:szCs w:val="24"/>
        </w:rPr>
        <w:t>sternomastoid</w:t>
      </w:r>
      <w:proofErr w:type="spellEnd"/>
      <w:r w:rsidRPr="003873FB">
        <w:rPr>
          <w:rFonts w:ascii="Tahoma" w:hAnsi="Tahoma" w:cs="Tahoma"/>
          <w:sz w:val="24"/>
          <w:szCs w:val="24"/>
        </w:rPr>
        <w:t xml:space="preserve"> muscle to act as an acoustic window.  The jugular vein lies lateral to the CCA and is easily distinguishable by its variations with respiration.  Once the bifurcation and the CCA, ICA and ECA are located, they are interrogated for evidence of </w:t>
      </w:r>
      <w:r w:rsidR="003873FB">
        <w:rPr>
          <w:rFonts w:ascii="Tahoma" w:hAnsi="Tahoma" w:cs="Tahoma"/>
          <w:sz w:val="24"/>
          <w:szCs w:val="24"/>
        </w:rPr>
        <w:t xml:space="preserve">the presence of </w:t>
      </w:r>
      <w:r w:rsidRPr="003873FB">
        <w:rPr>
          <w:rFonts w:ascii="Tahoma" w:hAnsi="Tahoma" w:cs="Tahoma"/>
          <w:sz w:val="24"/>
          <w:szCs w:val="24"/>
        </w:rPr>
        <w:t xml:space="preserve">plaque.  Any lesion should be viewed in all dimensions. </w:t>
      </w:r>
    </w:p>
    <w:p w:rsidR="006D22FA" w:rsidRPr="003873FB" w:rsidRDefault="006D22FA" w:rsidP="003873FB">
      <w:pPr>
        <w:spacing w:line="400" w:lineRule="exact"/>
        <w:jc w:val="both"/>
        <w:rPr>
          <w:rFonts w:ascii="Tahoma" w:hAnsi="Tahoma" w:cs="Tahoma"/>
          <w:sz w:val="24"/>
          <w:szCs w:val="24"/>
        </w:rPr>
      </w:pPr>
      <w:r w:rsidRPr="003873FB">
        <w:rPr>
          <w:rFonts w:ascii="Tahoma" w:hAnsi="Tahoma" w:cs="Tahoma"/>
          <w:sz w:val="24"/>
          <w:szCs w:val="24"/>
        </w:rPr>
        <w:t>As the examination proceeds</w:t>
      </w:r>
      <w:r w:rsidR="003873FB">
        <w:rPr>
          <w:rFonts w:ascii="Tahoma" w:hAnsi="Tahoma" w:cs="Tahoma"/>
          <w:sz w:val="24"/>
          <w:szCs w:val="24"/>
        </w:rPr>
        <w:t>,</w:t>
      </w:r>
      <w:r w:rsidRPr="003873FB">
        <w:rPr>
          <w:rFonts w:ascii="Tahoma" w:hAnsi="Tahoma" w:cs="Tahoma"/>
          <w:sz w:val="24"/>
          <w:szCs w:val="24"/>
        </w:rPr>
        <w:t xml:space="preserve"> both B-mode images and blood velocity spectra should be recorded from:</w:t>
      </w:r>
    </w:p>
    <w:p w:rsidR="006D22FA" w:rsidRPr="006D22FA" w:rsidRDefault="006D22FA" w:rsidP="003873FB">
      <w:pPr>
        <w:numPr>
          <w:ilvl w:val="0"/>
          <w:numId w:val="1"/>
        </w:numPr>
        <w:spacing w:line="400" w:lineRule="exact"/>
        <w:jc w:val="both"/>
        <w:rPr>
          <w:rFonts w:ascii="Tahoma" w:hAnsi="Tahoma" w:cs="Tahoma"/>
          <w:sz w:val="24"/>
          <w:szCs w:val="24"/>
        </w:rPr>
      </w:pPr>
      <w:r w:rsidRPr="003873FB">
        <w:rPr>
          <w:rFonts w:ascii="Tahoma" w:hAnsi="Tahoma" w:cs="Tahoma"/>
          <w:sz w:val="24"/>
          <w:szCs w:val="24"/>
        </w:rPr>
        <w:t>The common carotid</w:t>
      </w:r>
      <w:r w:rsidR="003873FB">
        <w:rPr>
          <w:rFonts w:ascii="Tahoma" w:hAnsi="Tahoma" w:cs="Tahoma"/>
          <w:sz w:val="24"/>
          <w:szCs w:val="24"/>
        </w:rPr>
        <w:t xml:space="preserve"> artery at the base of the neck, proximal, mid and distal segments</w:t>
      </w:r>
    </w:p>
    <w:p w:rsidR="006D22FA" w:rsidRPr="006D22FA" w:rsidRDefault="006D22FA" w:rsidP="003873FB">
      <w:pPr>
        <w:numPr>
          <w:ilvl w:val="0"/>
          <w:numId w:val="3"/>
        </w:numPr>
        <w:spacing w:line="400" w:lineRule="exact"/>
        <w:jc w:val="both"/>
        <w:rPr>
          <w:rFonts w:ascii="Tahoma" w:hAnsi="Tahoma" w:cs="Tahoma"/>
          <w:sz w:val="24"/>
          <w:szCs w:val="24"/>
        </w:rPr>
      </w:pPr>
      <w:r w:rsidRPr="006D22FA">
        <w:rPr>
          <w:rFonts w:ascii="Tahoma" w:hAnsi="Tahoma" w:cs="Tahoma"/>
          <w:sz w:val="24"/>
          <w:szCs w:val="24"/>
        </w:rPr>
        <w:t xml:space="preserve">The </w:t>
      </w:r>
      <w:r w:rsidR="003873FB">
        <w:rPr>
          <w:rFonts w:ascii="Tahoma" w:hAnsi="Tahoma" w:cs="Tahoma"/>
          <w:sz w:val="24"/>
          <w:szCs w:val="24"/>
        </w:rPr>
        <w:t>origin</w:t>
      </w:r>
      <w:r w:rsidRPr="006D22FA">
        <w:rPr>
          <w:rFonts w:ascii="Tahoma" w:hAnsi="Tahoma" w:cs="Tahoma"/>
          <w:sz w:val="24"/>
          <w:szCs w:val="24"/>
        </w:rPr>
        <w:t>, mid and distal in</w:t>
      </w:r>
      <w:r w:rsidR="003873FB">
        <w:rPr>
          <w:rFonts w:ascii="Tahoma" w:hAnsi="Tahoma" w:cs="Tahoma"/>
          <w:sz w:val="24"/>
          <w:szCs w:val="24"/>
        </w:rPr>
        <w:t xml:space="preserve">ternal carotid artery (as high as possible) </w:t>
      </w:r>
    </w:p>
    <w:p w:rsidR="006D22FA" w:rsidRDefault="006D22FA" w:rsidP="003873FB">
      <w:pPr>
        <w:numPr>
          <w:ilvl w:val="0"/>
          <w:numId w:val="2"/>
        </w:numPr>
        <w:spacing w:line="400" w:lineRule="exact"/>
        <w:jc w:val="both"/>
        <w:rPr>
          <w:rFonts w:ascii="Tahoma" w:hAnsi="Tahoma" w:cs="Tahoma"/>
          <w:sz w:val="24"/>
          <w:szCs w:val="24"/>
        </w:rPr>
      </w:pPr>
      <w:r w:rsidRPr="006D22FA">
        <w:rPr>
          <w:rFonts w:ascii="Tahoma" w:hAnsi="Tahoma" w:cs="Tahoma"/>
          <w:sz w:val="24"/>
          <w:szCs w:val="24"/>
        </w:rPr>
        <w:t>The external carotid artery</w:t>
      </w:r>
      <w:r w:rsidR="003873FB">
        <w:rPr>
          <w:rFonts w:ascii="Tahoma" w:hAnsi="Tahoma" w:cs="Tahoma"/>
          <w:sz w:val="24"/>
          <w:szCs w:val="24"/>
        </w:rPr>
        <w:t xml:space="preserve"> (origin and proximally)</w:t>
      </w:r>
    </w:p>
    <w:p w:rsidR="00710A44" w:rsidRPr="006D22FA" w:rsidRDefault="00710A44" w:rsidP="003873FB">
      <w:pPr>
        <w:numPr>
          <w:ilvl w:val="0"/>
          <w:numId w:val="2"/>
        </w:numPr>
        <w:spacing w:line="400" w:lineRule="exact"/>
        <w:jc w:val="both"/>
        <w:rPr>
          <w:rFonts w:ascii="Tahoma" w:hAnsi="Tahoma" w:cs="Tahoma"/>
          <w:sz w:val="24"/>
          <w:szCs w:val="24"/>
        </w:rPr>
      </w:pPr>
      <w:r>
        <w:rPr>
          <w:rFonts w:ascii="Tahoma" w:hAnsi="Tahoma" w:cs="Tahoma"/>
          <w:sz w:val="24"/>
          <w:szCs w:val="24"/>
        </w:rPr>
        <w:t>The Vertebral artery</w:t>
      </w:r>
    </w:p>
    <w:p w:rsidR="006D22FA" w:rsidRPr="006D22FA" w:rsidRDefault="006D22FA" w:rsidP="003873FB">
      <w:pPr>
        <w:spacing w:line="400" w:lineRule="exact"/>
        <w:jc w:val="both"/>
        <w:rPr>
          <w:rFonts w:ascii="Tahoma" w:hAnsi="Tahoma" w:cs="Tahoma"/>
          <w:sz w:val="24"/>
          <w:szCs w:val="24"/>
        </w:rPr>
      </w:pPr>
      <w:r w:rsidRPr="006D22FA">
        <w:rPr>
          <w:rFonts w:ascii="Tahoma" w:hAnsi="Tahoma" w:cs="Tahoma"/>
          <w:sz w:val="24"/>
          <w:szCs w:val="24"/>
        </w:rPr>
        <w:t>A fixed protocol is used for scanning to avoid the introduction of spurious spectral broadening or inaccurate velocity measurements.  The suggested protocol is as follows:</w:t>
      </w:r>
    </w:p>
    <w:p w:rsidR="006D22FA" w:rsidRPr="006D22FA" w:rsidRDefault="006D22FA" w:rsidP="003873FB">
      <w:pPr>
        <w:spacing w:line="400" w:lineRule="exact"/>
        <w:jc w:val="both"/>
        <w:rPr>
          <w:rFonts w:ascii="Tahoma" w:hAnsi="Tahoma" w:cs="Tahoma"/>
          <w:sz w:val="24"/>
          <w:szCs w:val="24"/>
        </w:rPr>
      </w:pPr>
      <w:r w:rsidRPr="006D22FA">
        <w:rPr>
          <w:rFonts w:ascii="Tahoma" w:hAnsi="Tahoma" w:cs="Tahoma"/>
          <w:sz w:val="24"/>
          <w:szCs w:val="24"/>
        </w:rPr>
        <w:t>(</w:t>
      </w:r>
      <w:proofErr w:type="spellStart"/>
      <w:r w:rsidRPr="006D22FA">
        <w:rPr>
          <w:rFonts w:ascii="Tahoma" w:hAnsi="Tahoma" w:cs="Tahoma"/>
          <w:sz w:val="24"/>
          <w:szCs w:val="24"/>
        </w:rPr>
        <w:t>i</w:t>
      </w:r>
      <w:proofErr w:type="spellEnd"/>
      <w:r w:rsidRPr="006D22FA">
        <w:rPr>
          <w:rFonts w:ascii="Tahoma" w:hAnsi="Tahoma" w:cs="Tahoma"/>
          <w:sz w:val="24"/>
          <w:szCs w:val="24"/>
        </w:rPr>
        <w:t xml:space="preserve">) The </w:t>
      </w:r>
      <w:proofErr w:type="spellStart"/>
      <w:r w:rsidRPr="006D22FA">
        <w:rPr>
          <w:rFonts w:ascii="Tahoma" w:hAnsi="Tahoma" w:cs="Tahoma"/>
          <w:sz w:val="24"/>
          <w:szCs w:val="24"/>
        </w:rPr>
        <w:t>insonating</w:t>
      </w:r>
      <w:proofErr w:type="spellEnd"/>
      <w:r w:rsidRPr="006D22FA">
        <w:rPr>
          <w:rFonts w:ascii="Tahoma" w:hAnsi="Tahoma" w:cs="Tahoma"/>
          <w:sz w:val="24"/>
          <w:szCs w:val="24"/>
        </w:rPr>
        <w:t xml:space="preserve"> angle must be &lt;60</w:t>
      </w:r>
      <w:r w:rsidRPr="006D22FA">
        <w:rPr>
          <w:rFonts w:ascii="Tahoma" w:hAnsi="Tahoma" w:cs="Tahoma"/>
          <w:sz w:val="24"/>
          <w:szCs w:val="24"/>
        </w:rPr>
        <w:sym w:font="Symbol" w:char="F0B0"/>
      </w:r>
      <w:r w:rsidRPr="006D22FA">
        <w:rPr>
          <w:rFonts w:ascii="Tahoma" w:hAnsi="Tahoma" w:cs="Tahoma"/>
          <w:sz w:val="24"/>
          <w:szCs w:val="24"/>
        </w:rPr>
        <w:t xml:space="preserve"> (typically 45-60°) </w:t>
      </w:r>
    </w:p>
    <w:p w:rsidR="006D22FA" w:rsidRPr="006D22FA" w:rsidRDefault="006D22FA" w:rsidP="003873FB">
      <w:pPr>
        <w:spacing w:line="400" w:lineRule="exact"/>
        <w:jc w:val="both"/>
        <w:rPr>
          <w:rFonts w:ascii="Tahoma" w:hAnsi="Tahoma" w:cs="Tahoma"/>
          <w:sz w:val="24"/>
          <w:szCs w:val="24"/>
        </w:rPr>
      </w:pPr>
      <w:r w:rsidRPr="006D22FA">
        <w:rPr>
          <w:rFonts w:ascii="Tahoma" w:hAnsi="Tahoma" w:cs="Tahoma"/>
          <w:sz w:val="24"/>
          <w:szCs w:val="24"/>
        </w:rPr>
        <w:t>(ii) The sample volume length should be set at 1.5mm and positioned mid-stream</w:t>
      </w:r>
    </w:p>
    <w:p w:rsidR="006D22FA" w:rsidRDefault="00D95562" w:rsidP="003873FB">
      <w:pPr>
        <w:spacing w:line="400" w:lineRule="exact"/>
        <w:jc w:val="both"/>
        <w:rPr>
          <w:rFonts w:ascii="Tahoma" w:hAnsi="Tahoma" w:cs="Tahoma"/>
          <w:sz w:val="24"/>
          <w:szCs w:val="24"/>
        </w:rPr>
      </w:pPr>
      <w:r w:rsidRPr="00D95562">
        <w:rPr>
          <w:rFonts w:ascii="Tahoma" w:hAnsi="Tahoma" w:cs="Tahoma"/>
          <w:sz w:val="24"/>
          <w:szCs w:val="24"/>
        </w:rPr>
        <w:t>(Note:</w:t>
      </w:r>
      <w:r w:rsidR="003873FB" w:rsidRPr="00D95562">
        <w:rPr>
          <w:rFonts w:ascii="Tahoma" w:hAnsi="Tahoma" w:cs="Tahoma"/>
          <w:sz w:val="24"/>
          <w:szCs w:val="24"/>
        </w:rPr>
        <w:t xml:space="preserve"> </w:t>
      </w:r>
      <w:r w:rsidR="006D22FA" w:rsidRPr="00D95562">
        <w:rPr>
          <w:rFonts w:ascii="Tahoma" w:hAnsi="Tahoma" w:cs="Tahoma"/>
          <w:sz w:val="24"/>
          <w:szCs w:val="24"/>
        </w:rPr>
        <w:t>excludes low-velocities at the wall)</w:t>
      </w:r>
    </w:p>
    <w:p w:rsidR="00710A44" w:rsidRPr="002923E5" w:rsidRDefault="00710A44" w:rsidP="003873FB">
      <w:pPr>
        <w:numPr>
          <w:ilvl w:val="0"/>
          <w:numId w:val="2"/>
        </w:numPr>
        <w:spacing w:line="400" w:lineRule="exact"/>
        <w:jc w:val="both"/>
        <w:rPr>
          <w:rFonts w:ascii="Tahoma" w:hAnsi="Tahoma" w:cs="Tahoma"/>
          <w:sz w:val="24"/>
          <w:szCs w:val="24"/>
        </w:rPr>
      </w:pPr>
      <w:r>
        <w:rPr>
          <w:rFonts w:ascii="Tahoma" w:hAnsi="Tahoma" w:cs="Tahoma"/>
          <w:sz w:val="24"/>
          <w:szCs w:val="24"/>
        </w:rPr>
        <w:t xml:space="preserve">NB: </w:t>
      </w:r>
      <w:r w:rsidR="002923E5">
        <w:rPr>
          <w:rFonts w:ascii="Tahoma" w:hAnsi="Tahoma" w:cs="Tahoma"/>
          <w:sz w:val="24"/>
          <w:szCs w:val="24"/>
        </w:rPr>
        <w:t>Save the images for all of the above sites plus any images of pathology, stenosis, aneurysms etc</w:t>
      </w:r>
      <w:proofErr w:type="gramStart"/>
      <w:r w:rsidR="002923E5">
        <w:rPr>
          <w:rFonts w:ascii="Tahoma" w:hAnsi="Tahoma" w:cs="Tahoma"/>
          <w:sz w:val="24"/>
          <w:szCs w:val="24"/>
        </w:rPr>
        <w:t>..</w:t>
      </w:r>
      <w:proofErr w:type="gramEnd"/>
      <w:r w:rsidR="002923E5">
        <w:rPr>
          <w:rFonts w:ascii="Tahoma" w:hAnsi="Tahoma" w:cs="Tahoma"/>
          <w:sz w:val="24"/>
          <w:szCs w:val="24"/>
        </w:rPr>
        <w:t xml:space="preserve"> </w:t>
      </w:r>
    </w:p>
    <w:p w:rsidR="003873FB" w:rsidRPr="006D22FA" w:rsidRDefault="003873FB" w:rsidP="003873FB">
      <w:pPr>
        <w:spacing w:line="400" w:lineRule="exact"/>
        <w:jc w:val="both"/>
        <w:rPr>
          <w:rFonts w:ascii="Tahoma" w:hAnsi="Tahoma" w:cs="Tahoma"/>
          <w:i/>
          <w:sz w:val="24"/>
          <w:szCs w:val="24"/>
        </w:rPr>
      </w:pPr>
    </w:p>
    <w:p w:rsidR="006D22FA" w:rsidRPr="006D22FA" w:rsidRDefault="006D22FA" w:rsidP="003873FB">
      <w:pPr>
        <w:keepNext/>
        <w:spacing w:line="400" w:lineRule="exact"/>
        <w:jc w:val="both"/>
        <w:outlineLvl w:val="1"/>
        <w:rPr>
          <w:rFonts w:ascii="Tahoma" w:hAnsi="Tahoma" w:cs="Tahoma"/>
          <w:b/>
          <w:sz w:val="24"/>
          <w:szCs w:val="24"/>
        </w:rPr>
      </w:pPr>
      <w:r w:rsidRPr="006D22FA">
        <w:rPr>
          <w:rFonts w:ascii="Tahoma" w:hAnsi="Tahoma" w:cs="Tahoma"/>
          <w:b/>
          <w:sz w:val="24"/>
          <w:szCs w:val="24"/>
        </w:rPr>
        <w:lastRenderedPageBreak/>
        <w:t>Normal Doppler waveforms</w:t>
      </w:r>
    </w:p>
    <w:p w:rsidR="006D22FA" w:rsidRPr="006D22FA" w:rsidRDefault="006D22FA" w:rsidP="003873FB">
      <w:pPr>
        <w:spacing w:line="400" w:lineRule="exact"/>
        <w:ind w:firstLine="720"/>
        <w:jc w:val="both"/>
        <w:rPr>
          <w:rFonts w:ascii="Tahoma" w:hAnsi="Tahoma" w:cs="Tahoma"/>
          <w:sz w:val="24"/>
          <w:szCs w:val="24"/>
        </w:rPr>
      </w:pPr>
      <w:r w:rsidRPr="006D22FA">
        <w:rPr>
          <w:rFonts w:ascii="Tahoma" w:hAnsi="Tahoma" w:cs="Tahoma"/>
          <w:sz w:val="24"/>
          <w:szCs w:val="24"/>
        </w:rPr>
        <w:t>All carotid waveforms demonstrate continuous flow throughout the cardiac cycle. A “spectral window” under the systolic component indicates a lack of spectral broadening.</w:t>
      </w:r>
    </w:p>
    <w:p w:rsidR="006D22FA" w:rsidRPr="006D22FA" w:rsidRDefault="006D22FA" w:rsidP="003873FB">
      <w:pPr>
        <w:spacing w:line="400" w:lineRule="exact"/>
        <w:ind w:firstLine="720"/>
        <w:jc w:val="both"/>
        <w:rPr>
          <w:rFonts w:ascii="Tahoma" w:hAnsi="Tahoma" w:cs="Tahoma"/>
          <w:sz w:val="24"/>
          <w:szCs w:val="24"/>
        </w:rPr>
      </w:pPr>
      <w:r w:rsidRPr="006D22FA">
        <w:rPr>
          <w:rFonts w:ascii="Tahoma" w:hAnsi="Tahoma" w:cs="Tahoma"/>
          <w:sz w:val="24"/>
          <w:szCs w:val="24"/>
        </w:rPr>
        <w:t xml:space="preserve">Typically the peak systolic velocity in </w:t>
      </w:r>
      <w:r w:rsidR="003873FB">
        <w:rPr>
          <w:rFonts w:ascii="Tahoma" w:hAnsi="Tahoma" w:cs="Tahoma"/>
          <w:sz w:val="24"/>
          <w:szCs w:val="24"/>
        </w:rPr>
        <w:t xml:space="preserve">the ICA has </w:t>
      </w:r>
      <w:r w:rsidRPr="006D22FA">
        <w:rPr>
          <w:rFonts w:ascii="Tahoma" w:hAnsi="Tahoma" w:cs="Tahoma"/>
          <w:sz w:val="24"/>
          <w:szCs w:val="24"/>
        </w:rPr>
        <w:t xml:space="preserve">a wide range of 30-110cm/sec.  Disturbed flow in the internal carotid bulb is </w:t>
      </w:r>
      <w:r w:rsidR="000B0F17" w:rsidRPr="006D22FA">
        <w:rPr>
          <w:rFonts w:ascii="Tahoma" w:hAnsi="Tahoma" w:cs="Tahoma"/>
          <w:sz w:val="24"/>
          <w:szCs w:val="24"/>
        </w:rPr>
        <w:t>recognized</w:t>
      </w:r>
      <w:r w:rsidRPr="006D22FA">
        <w:rPr>
          <w:rFonts w:ascii="Tahoma" w:hAnsi="Tahoma" w:cs="Tahoma"/>
          <w:sz w:val="24"/>
          <w:szCs w:val="24"/>
        </w:rPr>
        <w:t xml:space="preserve"> as a normal phenomenon occurring due to boundary layer separation and re</w:t>
      </w:r>
      <w:r w:rsidR="000B0F17">
        <w:rPr>
          <w:rFonts w:ascii="Tahoma" w:hAnsi="Tahoma" w:cs="Tahoma"/>
          <w:sz w:val="24"/>
          <w:szCs w:val="24"/>
        </w:rPr>
        <w:t>-</w:t>
      </w:r>
      <w:r w:rsidRPr="006D22FA">
        <w:rPr>
          <w:rFonts w:ascii="Tahoma" w:hAnsi="Tahoma" w:cs="Tahoma"/>
          <w:sz w:val="24"/>
          <w:szCs w:val="24"/>
        </w:rPr>
        <w:t>circulatory flow in the carotid bulb.  This phenomenon accounts for the disturbed flow signals which are characteristic of a normal carotid bulb.</w:t>
      </w:r>
    </w:p>
    <w:p w:rsidR="003873FB" w:rsidRDefault="006D22FA" w:rsidP="003873FB">
      <w:pPr>
        <w:spacing w:line="400" w:lineRule="exact"/>
        <w:ind w:firstLine="720"/>
        <w:jc w:val="both"/>
        <w:rPr>
          <w:rFonts w:ascii="Tahoma" w:hAnsi="Tahoma" w:cs="Tahoma"/>
          <w:sz w:val="24"/>
          <w:szCs w:val="24"/>
        </w:rPr>
      </w:pPr>
      <w:r w:rsidRPr="006D22FA">
        <w:rPr>
          <w:rFonts w:ascii="Tahoma" w:hAnsi="Tahoma" w:cs="Tahoma"/>
          <w:sz w:val="24"/>
          <w:szCs w:val="24"/>
        </w:rPr>
        <w:t xml:space="preserve">The normal waveform in the ICA is </w:t>
      </w:r>
      <w:proofErr w:type="spellStart"/>
      <w:r w:rsidR="000B0F17">
        <w:rPr>
          <w:rFonts w:ascii="Tahoma" w:hAnsi="Tahoma" w:cs="Tahoma"/>
          <w:sz w:val="24"/>
          <w:szCs w:val="24"/>
        </w:rPr>
        <w:t>characteris</w:t>
      </w:r>
      <w:r w:rsidR="000B0F17" w:rsidRPr="006D22FA">
        <w:rPr>
          <w:rFonts w:ascii="Tahoma" w:hAnsi="Tahoma" w:cs="Tahoma"/>
          <w:sz w:val="24"/>
          <w:szCs w:val="24"/>
        </w:rPr>
        <w:t>ed</w:t>
      </w:r>
      <w:proofErr w:type="spellEnd"/>
      <w:r w:rsidRPr="006D22FA">
        <w:rPr>
          <w:rFonts w:ascii="Tahoma" w:hAnsi="Tahoma" w:cs="Tahoma"/>
          <w:sz w:val="24"/>
          <w:szCs w:val="24"/>
        </w:rPr>
        <w:t xml:space="preserve"> by relatively high diastolic flow</w:t>
      </w:r>
      <w:r w:rsidR="003873FB">
        <w:rPr>
          <w:rFonts w:ascii="Tahoma" w:hAnsi="Tahoma" w:cs="Tahoma"/>
          <w:sz w:val="24"/>
          <w:szCs w:val="24"/>
        </w:rPr>
        <w:t xml:space="preserve"> (&gt;40cm/s)</w:t>
      </w:r>
      <w:r w:rsidRPr="006D22FA">
        <w:rPr>
          <w:rFonts w:ascii="Tahoma" w:hAnsi="Tahoma" w:cs="Tahoma"/>
          <w:sz w:val="24"/>
          <w:szCs w:val="24"/>
        </w:rPr>
        <w:t>, while the ECA has little or no diastolic flow.  The peak systolic (PSV) and end-diastolic velocity (EDV) values are measured for the CCA, ICA and ECA</w:t>
      </w:r>
      <w:r w:rsidR="003873FB">
        <w:rPr>
          <w:rFonts w:ascii="Tahoma" w:hAnsi="Tahoma" w:cs="Tahoma"/>
          <w:sz w:val="24"/>
          <w:szCs w:val="24"/>
        </w:rPr>
        <w:t xml:space="preserve">. </w:t>
      </w:r>
    </w:p>
    <w:p w:rsidR="003873FB" w:rsidRDefault="003873FB" w:rsidP="003873FB">
      <w:pPr>
        <w:spacing w:line="400" w:lineRule="exact"/>
        <w:ind w:firstLine="720"/>
        <w:jc w:val="both"/>
        <w:rPr>
          <w:rFonts w:ascii="Tahoma" w:hAnsi="Tahoma" w:cs="Tahoma"/>
          <w:sz w:val="24"/>
          <w:szCs w:val="24"/>
        </w:rPr>
      </w:pPr>
    </w:p>
    <w:p w:rsidR="00446A26" w:rsidRDefault="00446A26" w:rsidP="00D95562">
      <w:pPr>
        <w:spacing w:line="400" w:lineRule="exact"/>
        <w:jc w:val="both"/>
        <w:rPr>
          <w:rFonts w:ascii="Tahoma" w:hAnsi="Tahoma" w:cs="Tahoma"/>
          <w:b/>
          <w:sz w:val="24"/>
          <w:szCs w:val="24"/>
        </w:rPr>
      </w:pPr>
      <w:r w:rsidRPr="00446A26">
        <w:rPr>
          <w:rFonts w:ascii="Tahoma" w:hAnsi="Tahoma" w:cs="Tahoma"/>
          <w:b/>
          <w:sz w:val="24"/>
          <w:szCs w:val="24"/>
        </w:rPr>
        <w:t>Grading Carotid disease:</w:t>
      </w:r>
    </w:p>
    <w:p w:rsidR="00446A26" w:rsidRDefault="00446A26" w:rsidP="00D95562">
      <w:pPr>
        <w:spacing w:line="400" w:lineRule="exact"/>
        <w:jc w:val="both"/>
        <w:rPr>
          <w:rFonts w:ascii="Tahoma" w:hAnsi="Tahoma" w:cs="Tahoma"/>
          <w:sz w:val="24"/>
          <w:szCs w:val="24"/>
        </w:rPr>
      </w:pPr>
    </w:p>
    <w:p w:rsidR="00446A26" w:rsidRPr="00D947D4" w:rsidRDefault="00446A26" w:rsidP="00D95562">
      <w:pPr>
        <w:spacing w:line="400" w:lineRule="exact"/>
        <w:jc w:val="both"/>
      </w:pPr>
      <w:r>
        <w:rPr>
          <w:rFonts w:ascii="Tahoma" w:hAnsi="Tahoma" w:cs="Tahoma"/>
          <w:sz w:val="24"/>
          <w:szCs w:val="24"/>
        </w:rPr>
        <w:t>The guidelines used for grading carotid disease is based o</w:t>
      </w:r>
      <w:r w:rsidR="00906818">
        <w:rPr>
          <w:rFonts w:ascii="Tahoma" w:hAnsi="Tahoma" w:cs="Tahoma"/>
          <w:sz w:val="24"/>
          <w:szCs w:val="24"/>
        </w:rPr>
        <w:t>n applying PSV</w:t>
      </w:r>
      <w:r w:rsidR="00B505FF">
        <w:rPr>
          <w:rFonts w:ascii="Tahoma" w:hAnsi="Tahoma" w:cs="Tahoma"/>
          <w:sz w:val="24"/>
          <w:szCs w:val="24"/>
        </w:rPr>
        <w:t xml:space="preserve">, PSVR and </w:t>
      </w:r>
      <w:r w:rsidR="000B0F17">
        <w:rPr>
          <w:rFonts w:ascii="Tahoma" w:hAnsi="Tahoma" w:cs="Tahoma"/>
          <w:sz w:val="24"/>
          <w:szCs w:val="24"/>
        </w:rPr>
        <w:t>absolute St</w:t>
      </w:r>
      <w:r w:rsidR="00B505FF">
        <w:rPr>
          <w:rFonts w:ascii="Tahoma" w:hAnsi="Tahoma" w:cs="Tahoma"/>
          <w:sz w:val="24"/>
          <w:szCs w:val="24"/>
        </w:rPr>
        <w:t xml:space="preserve"> Mary’</w:t>
      </w:r>
      <w:r w:rsidR="00B505FF">
        <w:rPr>
          <w:rFonts w:ascii="Tahoma" w:hAnsi="Tahoma" w:cs="Tahoma"/>
          <w:sz w:val="24"/>
          <w:szCs w:val="24"/>
        </w:rPr>
        <w:t xml:space="preserve">s Ratio. </w:t>
      </w:r>
    </w:p>
    <w:p w:rsidR="00446A26" w:rsidRDefault="00446A26" w:rsidP="00D95562">
      <w:pPr>
        <w:spacing w:line="400" w:lineRule="exact"/>
        <w:jc w:val="both"/>
        <w:rPr>
          <w:rFonts w:ascii="Tahoma" w:hAnsi="Tahoma" w:cs="Tahoma"/>
          <w:sz w:val="24"/>
          <w:szCs w:val="24"/>
        </w:rPr>
      </w:pPr>
    </w:p>
    <w:p w:rsidR="00446A26" w:rsidRPr="00D947D4" w:rsidRDefault="00446A26" w:rsidP="00D947D4">
      <w:pPr>
        <w:pStyle w:val="ListParagraph"/>
        <w:numPr>
          <w:ilvl w:val="0"/>
          <w:numId w:val="9"/>
        </w:numPr>
        <w:spacing w:line="400" w:lineRule="exact"/>
        <w:jc w:val="both"/>
        <w:rPr>
          <w:rFonts w:ascii="Tahoma" w:hAnsi="Tahoma" w:cs="Tahoma"/>
          <w:sz w:val="24"/>
          <w:szCs w:val="24"/>
        </w:rPr>
      </w:pPr>
      <w:r w:rsidRPr="00D947D4">
        <w:rPr>
          <w:rFonts w:ascii="Tahoma" w:hAnsi="Tahoma" w:cs="Tahoma"/>
          <w:sz w:val="24"/>
          <w:szCs w:val="24"/>
        </w:rPr>
        <w:t>Joint Recommendations for Reporting Carotid Ultrasound Investigations in the United Kingdom. Oates et al</w:t>
      </w:r>
      <w:proofErr w:type="gramStart"/>
      <w:r w:rsidRPr="00D947D4">
        <w:rPr>
          <w:rFonts w:ascii="Tahoma" w:hAnsi="Tahoma" w:cs="Tahoma"/>
          <w:sz w:val="24"/>
          <w:szCs w:val="24"/>
        </w:rPr>
        <w:t>. ,</w:t>
      </w:r>
      <w:proofErr w:type="gramEnd"/>
      <w:r w:rsidRPr="00D947D4">
        <w:rPr>
          <w:rFonts w:ascii="Tahoma" w:hAnsi="Tahoma" w:cs="Tahoma"/>
          <w:sz w:val="24"/>
          <w:szCs w:val="24"/>
        </w:rPr>
        <w:t xml:space="preserve"> Eur. J </w:t>
      </w:r>
      <w:proofErr w:type="spellStart"/>
      <w:r w:rsidRPr="00D947D4">
        <w:rPr>
          <w:rFonts w:ascii="Tahoma" w:hAnsi="Tahoma" w:cs="Tahoma"/>
          <w:sz w:val="24"/>
          <w:szCs w:val="24"/>
        </w:rPr>
        <w:t>Vasc</w:t>
      </w:r>
      <w:proofErr w:type="spellEnd"/>
      <w:r w:rsidRPr="00D947D4">
        <w:rPr>
          <w:rFonts w:ascii="Tahoma" w:hAnsi="Tahoma" w:cs="Tahoma"/>
          <w:sz w:val="24"/>
          <w:szCs w:val="24"/>
        </w:rPr>
        <w:t xml:space="preserve">. </w:t>
      </w:r>
      <w:proofErr w:type="spellStart"/>
      <w:r w:rsidRPr="00D947D4">
        <w:rPr>
          <w:rFonts w:ascii="Tahoma" w:hAnsi="Tahoma" w:cs="Tahoma"/>
          <w:sz w:val="24"/>
          <w:szCs w:val="24"/>
        </w:rPr>
        <w:t>Endovasc</w:t>
      </w:r>
      <w:proofErr w:type="spellEnd"/>
      <w:r w:rsidRPr="00D947D4">
        <w:rPr>
          <w:rFonts w:ascii="Tahoma" w:hAnsi="Tahoma" w:cs="Tahoma"/>
          <w:sz w:val="24"/>
          <w:szCs w:val="24"/>
        </w:rPr>
        <w:t>. Surg. (2009) 1-11.</w:t>
      </w:r>
    </w:p>
    <w:p w:rsidR="00A426F8" w:rsidRDefault="00A426F8">
      <w:pPr>
        <w:spacing w:after="200" w:line="276" w:lineRule="auto"/>
        <w:rPr>
          <w:rFonts w:ascii="Tahoma" w:hAnsi="Tahoma" w:cs="Tahoma"/>
          <w:sz w:val="24"/>
          <w:szCs w:val="24"/>
        </w:rPr>
      </w:pPr>
      <w:r>
        <w:rPr>
          <w:rFonts w:ascii="Tahoma" w:hAnsi="Tahoma" w:cs="Tahoma"/>
          <w:sz w:val="24"/>
          <w:szCs w:val="24"/>
        </w:rPr>
        <w:br w:type="page"/>
      </w:r>
    </w:p>
    <w:p w:rsidR="00A426F8" w:rsidRPr="00A426F8" w:rsidRDefault="00A426F8" w:rsidP="00A426F8">
      <w:pPr>
        <w:pBdr>
          <w:bottom w:val="single" w:sz="8" w:space="4" w:color="4F81BD" w:themeColor="accent1"/>
        </w:pBdr>
        <w:spacing w:after="300"/>
        <w:contextualSpacing/>
        <w:jc w:val="both"/>
        <w:rPr>
          <w:rFonts w:asciiTheme="majorHAnsi" w:eastAsiaTheme="majorEastAsia" w:hAnsiTheme="majorHAnsi" w:cstheme="majorBidi"/>
          <w:color w:val="17365D" w:themeColor="text2" w:themeShade="BF"/>
          <w:spacing w:val="5"/>
          <w:kern w:val="28"/>
          <w:sz w:val="52"/>
          <w:szCs w:val="52"/>
        </w:rPr>
      </w:pPr>
      <w:r w:rsidRPr="00A426F8">
        <w:rPr>
          <w:rFonts w:asciiTheme="majorHAnsi" w:eastAsiaTheme="majorEastAsia" w:hAnsiTheme="majorHAnsi" w:cstheme="majorBidi"/>
          <w:color w:val="17365D" w:themeColor="text2" w:themeShade="BF"/>
          <w:spacing w:val="5"/>
          <w:kern w:val="28"/>
          <w:sz w:val="52"/>
          <w:szCs w:val="52"/>
        </w:rPr>
        <w:lastRenderedPageBreak/>
        <w:t>Lower Limb Arterial Duplex Protocol</w:t>
      </w:r>
    </w:p>
    <w:p w:rsidR="00A426F8" w:rsidRPr="00A426F8" w:rsidRDefault="00A426F8" w:rsidP="00A426F8">
      <w:pPr>
        <w:spacing w:line="400" w:lineRule="exact"/>
        <w:jc w:val="both"/>
        <w:rPr>
          <w:rFonts w:ascii="Comic Sans MS" w:hAnsi="Comic Sans MS"/>
          <w:sz w:val="26"/>
        </w:rPr>
      </w:pPr>
    </w:p>
    <w:p w:rsidR="00A426F8" w:rsidRPr="00A426F8" w:rsidRDefault="00A426F8" w:rsidP="00FA357D">
      <w:pPr>
        <w:spacing w:line="400" w:lineRule="exact"/>
        <w:jc w:val="both"/>
        <w:rPr>
          <w:rFonts w:ascii="Tahoma" w:hAnsi="Tahoma" w:cs="Tahoma"/>
          <w:sz w:val="26"/>
        </w:rPr>
      </w:pPr>
      <w:r w:rsidRPr="00A426F8">
        <w:rPr>
          <w:rFonts w:ascii="Tahoma" w:hAnsi="Tahoma" w:cs="Tahoma"/>
          <w:sz w:val="26"/>
        </w:rPr>
        <w:t>The lower limb arteries are scanned usin</w:t>
      </w:r>
      <w:r w:rsidR="00FA357D">
        <w:rPr>
          <w:rFonts w:ascii="Tahoma" w:hAnsi="Tahoma" w:cs="Tahoma"/>
          <w:sz w:val="26"/>
        </w:rPr>
        <w:t>g a curved array transducer (C10-3.5</w:t>
      </w:r>
      <w:r w:rsidRPr="00A426F8">
        <w:rPr>
          <w:rFonts w:ascii="Tahoma" w:hAnsi="Tahoma" w:cs="Tahoma"/>
          <w:sz w:val="26"/>
        </w:rPr>
        <w:t>MHz) for the distal aorta &amp; iliac arterie</w:t>
      </w:r>
      <w:r w:rsidR="00FA357D">
        <w:rPr>
          <w:rFonts w:ascii="Tahoma" w:hAnsi="Tahoma" w:cs="Tahoma"/>
          <w:sz w:val="26"/>
        </w:rPr>
        <w:t>s, a linear array transducer (L11</w:t>
      </w:r>
      <w:r w:rsidRPr="00A426F8">
        <w:rPr>
          <w:rFonts w:ascii="Tahoma" w:hAnsi="Tahoma" w:cs="Tahoma"/>
          <w:sz w:val="26"/>
        </w:rPr>
        <w:t xml:space="preserve">-3 MHz) </w:t>
      </w:r>
      <w:r w:rsidR="00FA357D">
        <w:rPr>
          <w:rFonts w:ascii="Tahoma" w:hAnsi="Tahoma" w:cs="Tahoma"/>
          <w:sz w:val="26"/>
        </w:rPr>
        <w:t>and (C10-3.5</w:t>
      </w:r>
      <w:r w:rsidR="00FA357D" w:rsidRPr="00A426F8">
        <w:rPr>
          <w:rFonts w:ascii="Tahoma" w:hAnsi="Tahoma" w:cs="Tahoma"/>
          <w:sz w:val="26"/>
        </w:rPr>
        <w:t>MHz)</w:t>
      </w:r>
      <w:r w:rsidR="00FA357D">
        <w:rPr>
          <w:rFonts w:ascii="Tahoma" w:hAnsi="Tahoma" w:cs="Tahoma"/>
          <w:sz w:val="26"/>
        </w:rPr>
        <w:t xml:space="preserve"> </w:t>
      </w:r>
      <w:r w:rsidRPr="00A426F8">
        <w:rPr>
          <w:rFonts w:ascii="Tahoma" w:hAnsi="Tahoma" w:cs="Tahoma"/>
          <w:sz w:val="26"/>
        </w:rPr>
        <w:t xml:space="preserve">for the common femoral and distal arteries. </w:t>
      </w:r>
    </w:p>
    <w:p w:rsidR="00A426F8" w:rsidRPr="00A426F8" w:rsidRDefault="00A426F8" w:rsidP="00A426F8">
      <w:pPr>
        <w:spacing w:line="400" w:lineRule="exact"/>
        <w:ind w:firstLine="720"/>
        <w:jc w:val="both"/>
        <w:rPr>
          <w:rFonts w:ascii="Tahoma" w:hAnsi="Tahoma" w:cs="Tahoma"/>
          <w:sz w:val="26"/>
        </w:rPr>
      </w:pPr>
    </w:p>
    <w:p w:rsidR="00A426F8" w:rsidRPr="00A426F8" w:rsidRDefault="00A426F8" w:rsidP="00A426F8">
      <w:pPr>
        <w:keepNext/>
        <w:spacing w:line="400" w:lineRule="exact"/>
        <w:jc w:val="both"/>
        <w:outlineLvl w:val="3"/>
        <w:rPr>
          <w:rFonts w:ascii="Tahoma" w:hAnsi="Tahoma" w:cs="Tahoma"/>
          <w:b/>
          <w:color w:val="FF0000"/>
          <w:sz w:val="28"/>
        </w:rPr>
      </w:pPr>
      <w:r w:rsidRPr="00A426F8">
        <w:rPr>
          <w:rFonts w:ascii="Tahoma" w:hAnsi="Tahoma" w:cs="Tahoma"/>
          <w:b/>
          <w:sz w:val="28"/>
        </w:rPr>
        <w:t>Method</w:t>
      </w:r>
      <w:r w:rsidRPr="00A426F8">
        <w:rPr>
          <w:rFonts w:ascii="Tahoma" w:hAnsi="Tahoma" w:cs="Tahoma"/>
          <w:b/>
          <w:color w:val="FF0000"/>
          <w:sz w:val="26"/>
        </w:rPr>
        <w:t xml:space="preserve"> </w:t>
      </w:r>
    </w:p>
    <w:p w:rsidR="0045220A" w:rsidRPr="0045220A" w:rsidRDefault="0045220A" w:rsidP="0045220A">
      <w:pPr>
        <w:pStyle w:val="ListParagraph"/>
        <w:numPr>
          <w:ilvl w:val="0"/>
          <w:numId w:val="10"/>
        </w:numPr>
        <w:spacing w:line="400" w:lineRule="exact"/>
        <w:jc w:val="both"/>
        <w:rPr>
          <w:rFonts w:ascii="Tahoma" w:hAnsi="Tahoma" w:cs="Tahoma"/>
          <w:sz w:val="26"/>
        </w:rPr>
      </w:pPr>
      <w:r w:rsidRPr="0045220A">
        <w:rPr>
          <w:rFonts w:ascii="Tahoma" w:hAnsi="Tahoma" w:cs="Tahoma"/>
          <w:sz w:val="26"/>
        </w:rPr>
        <w:t xml:space="preserve">Image the common femoral artery (CFA) and the origins of the superficial femoral </w:t>
      </w:r>
      <w:r>
        <w:rPr>
          <w:rFonts w:ascii="Tahoma" w:hAnsi="Tahoma" w:cs="Tahoma"/>
          <w:sz w:val="26"/>
        </w:rPr>
        <w:t xml:space="preserve">artery (SFA) and </w:t>
      </w:r>
      <w:proofErr w:type="spellStart"/>
      <w:r>
        <w:rPr>
          <w:rFonts w:ascii="Tahoma" w:hAnsi="Tahoma" w:cs="Tahoma"/>
          <w:sz w:val="26"/>
        </w:rPr>
        <w:t>Profunda</w:t>
      </w:r>
      <w:proofErr w:type="spellEnd"/>
      <w:r>
        <w:rPr>
          <w:rFonts w:ascii="Tahoma" w:hAnsi="Tahoma" w:cs="Tahoma"/>
          <w:sz w:val="26"/>
        </w:rPr>
        <w:t xml:space="preserve"> </w:t>
      </w:r>
      <w:proofErr w:type="spellStart"/>
      <w:r>
        <w:rPr>
          <w:rFonts w:ascii="Tahoma" w:hAnsi="Tahoma" w:cs="Tahoma"/>
          <w:sz w:val="26"/>
        </w:rPr>
        <w:t>femoris</w:t>
      </w:r>
      <w:proofErr w:type="spellEnd"/>
      <w:r>
        <w:rPr>
          <w:rFonts w:ascii="Tahoma" w:hAnsi="Tahoma" w:cs="Tahoma"/>
          <w:sz w:val="26"/>
        </w:rPr>
        <w:t xml:space="preserve"> artery (PFA). If CFA is normal with </w:t>
      </w:r>
      <w:proofErr w:type="spellStart"/>
      <w:r>
        <w:rPr>
          <w:rFonts w:ascii="Tahoma" w:hAnsi="Tahoma" w:cs="Tahoma"/>
          <w:sz w:val="26"/>
        </w:rPr>
        <w:t>triphasic</w:t>
      </w:r>
      <w:proofErr w:type="spellEnd"/>
      <w:r>
        <w:rPr>
          <w:rFonts w:ascii="Tahoma" w:hAnsi="Tahoma" w:cs="Tahoma"/>
          <w:sz w:val="26"/>
        </w:rPr>
        <w:t xml:space="preserve"> Doppler signals, then no need to scan Aorta and iliac, unless particularly requested by Clinicians, however if Doppler waveform in CFA is biphasic or monophasic then scan Aorta and iliac. </w:t>
      </w:r>
    </w:p>
    <w:p w:rsidR="00A426F8" w:rsidRPr="0045220A" w:rsidRDefault="00A426F8" w:rsidP="0045220A">
      <w:pPr>
        <w:pStyle w:val="ListParagraph"/>
        <w:numPr>
          <w:ilvl w:val="0"/>
          <w:numId w:val="10"/>
        </w:numPr>
        <w:spacing w:line="400" w:lineRule="exact"/>
        <w:jc w:val="both"/>
        <w:rPr>
          <w:rFonts w:ascii="Tahoma" w:hAnsi="Tahoma" w:cs="Tahoma"/>
          <w:i/>
          <w:sz w:val="26"/>
        </w:rPr>
      </w:pPr>
      <w:r w:rsidRPr="0045220A">
        <w:rPr>
          <w:rFonts w:ascii="Tahoma" w:hAnsi="Tahoma" w:cs="Tahoma"/>
          <w:sz w:val="26"/>
        </w:rPr>
        <w:t xml:space="preserve">Image the aorta and measure the AP aortic diameter from an axial (TS) image. </w:t>
      </w:r>
    </w:p>
    <w:p w:rsidR="00A426F8" w:rsidRPr="00A426F8" w:rsidRDefault="00A426F8" w:rsidP="00A426F8">
      <w:pPr>
        <w:numPr>
          <w:ilvl w:val="0"/>
          <w:numId w:val="10"/>
        </w:numPr>
        <w:spacing w:line="400" w:lineRule="exact"/>
        <w:contextualSpacing/>
        <w:jc w:val="both"/>
        <w:rPr>
          <w:rFonts w:ascii="Tahoma" w:hAnsi="Tahoma" w:cs="Tahoma"/>
          <w:i/>
          <w:sz w:val="26"/>
        </w:rPr>
      </w:pPr>
      <w:r w:rsidRPr="00A426F8">
        <w:rPr>
          <w:rFonts w:ascii="Tahoma" w:hAnsi="Tahoma" w:cs="Tahoma"/>
          <w:sz w:val="26"/>
        </w:rPr>
        <w:t xml:space="preserve">Image the common iliac artery (CIA) origins and measure velocities. If the CIA’s can’t be </w:t>
      </w:r>
      <w:proofErr w:type="spellStart"/>
      <w:r w:rsidRPr="00A426F8">
        <w:rPr>
          <w:rFonts w:ascii="Tahoma" w:hAnsi="Tahoma" w:cs="Tahoma"/>
          <w:sz w:val="26"/>
        </w:rPr>
        <w:t>visualised</w:t>
      </w:r>
      <w:proofErr w:type="spellEnd"/>
      <w:r w:rsidRPr="00A426F8">
        <w:rPr>
          <w:rFonts w:ascii="Tahoma" w:hAnsi="Tahoma" w:cs="Tahoma"/>
          <w:sz w:val="26"/>
        </w:rPr>
        <w:t xml:space="preserve">, the waveforms in the external iliac artery can be used to infer presence/absence of proximal disease. A tri-phasic waveform indicates no severe proximal disease, a biphasic waveform is consistent with some proximal disease, while a monophasic signal indicates severe proximal stenosis or occlusion.  </w:t>
      </w:r>
    </w:p>
    <w:p w:rsidR="00A426F8" w:rsidRPr="00A426F8" w:rsidRDefault="00A426F8" w:rsidP="00A426F8">
      <w:pPr>
        <w:numPr>
          <w:ilvl w:val="0"/>
          <w:numId w:val="10"/>
        </w:numPr>
        <w:spacing w:line="400" w:lineRule="exact"/>
        <w:contextualSpacing/>
        <w:jc w:val="both"/>
        <w:rPr>
          <w:rFonts w:ascii="Tahoma" w:hAnsi="Tahoma" w:cs="Tahoma"/>
          <w:i/>
          <w:sz w:val="26"/>
        </w:rPr>
      </w:pPr>
      <w:r w:rsidRPr="00A426F8">
        <w:rPr>
          <w:rFonts w:ascii="Tahoma" w:hAnsi="Tahoma" w:cs="Tahoma"/>
          <w:sz w:val="26"/>
        </w:rPr>
        <w:t xml:space="preserve">Track the vessel to locate any focal increase in velocity, this will correspond to the point of stenosis.  Position the Doppler cursor to obtain the highest velocity of blood through the narrowing. The angle of </w:t>
      </w:r>
      <w:proofErr w:type="spellStart"/>
      <w:r w:rsidRPr="00A426F8">
        <w:rPr>
          <w:rFonts w:ascii="Tahoma" w:hAnsi="Tahoma" w:cs="Tahoma"/>
          <w:sz w:val="26"/>
        </w:rPr>
        <w:t>insonation</w:t>
      </w:r>
      <w:proofErr w:type="spellEnd"/>
      <w:r w:rsidRPr="00A426F8">
        <w:rPr>
          <w:rFonts w:ascii="Tahoma" w:hAnsi="Tahoma" w:cs="Tahoma"/>
          <w:sz w:val="26"/>
        </w:rPr>
        <w:t xml:space="preserve"> should be &lt;60 degrees (N.B. may be difficult to achieve in the iliac segments).  Always record a normal velocity waveform proximal to the suspected narrowing.  The percentage diameter stenosis is estimated from the PSV ratio.  This is calculated from the PSV proximal to (</w:t>
      </w:r>
      <w:proofErr w:type="spellStart"/>
      <w:r w:rsidRPr="00A426F8">
        <w:rPr>
          <w:rFonts w:ascii="Tahoma" w:hAnsi="Tahoma" w:cs="Tahoma"/>
          <w:sz w:val="26"/>
        </w:rPr>
        <w:t>PSV</w:t>
      </w:r>
      <w:r w:rsidRPr="00A426F8">
        <w:rPr>
          <w:rFonts w:ascii="Tahoma" w:hAnsi="Tahoma" w:cs="Tahoma"/>
          <w:sz w:val="26"/>
          <w:vertAlign w:val="subscript"/>
        </w:rPr>
        <w:t>n</w:t>
      </w:r>
      <w:proofErr w:type="spellEnd"/>
      <w:r w:rsidRPr="00A426F8">
        <w:rPr>
          <w:rFonts w:ascii="Tahoma" w:hAnsi="Tahoma" w:cs="Tahoma"/>
          <w:sz w:val="26"/>
        </w:rPr>
        <w:t>) and at the stenosis (PSV</w:t>
      </w:r>
      <w:r w:rsidRPr="00A426F8">
        <w:rPr>
          <w:rFonts w:ascii="Tahoma" w:hAnsi="Tahoma" w:cs="Tahoma"/>
          <w:sz w:val="26"/>
          <w:vertAlign w:val="subscript"/>
        </w:rPr>
        <w:t>s</w:t>
      </w:r>
      <w:r w:rsidRPr="00A426F8">
        <w:rPr>
          <w:rFonts w:ascii="Tahoma" w:hAnsi="Tahoma" w:cs="Tahoma"/>
          <w:sz w:val="26"/>
        </w:rPr>
        <w:t>):</w:t>
      </w:r>
    </w:p>
    <w:p w:rsidR="00A426F8" w:rsidRPr="00A426F8" w:rsidRDefault="000028BA" w:rsidP="00A426F8">
      <w:pPr>
        <w:spacing w:line="400" w:lineRule="exact"/>
        <w:ind w:left="2160"/>
        <w:jc w:val="both"/>
        <w:rPr>
          <w:rFonts w:ascii="Tahoma" w:hAnsi="Tahoma" w:cs="Tahoma"/>
          <w:sz w:val="26"/>
        </w:rPr>
      </w:pPr>
      <w:r>
        <w:rPr>
          <w:rFonts w:ascii="Tahoma" w:hAnsi="Tahoma"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85pt;margin-top:13.1pt;width:110pt;height:30pt;z-index:251659264;mso-wrap-edited:f" wrapcoords="11020 2160 441 5940 -147 5940 -147 12960 10873 18900 14400 18900 21012 18900 20424 10800 18367 2160 11020 2160" fillcolor="window">
            <v:imagedata r:id="rId5" o:title=""/>
            <w10:wrap type="tight"/>
          </v:shape>
          <o:OLEObject Type="Embed" ProgID="Equation.3" ShapeID="_x0000_s1026" DrawAspect="Content" ObjectID="_1687677165" r:id="rId6"/>
        </w:object>
      </w:r>
    </w:p>
    <w:p w:rsidR="00A426F8" w:rsidRPr="00A426F8" w:rsidRDefault="00A426F8" w:rsidP="00A426F8">
      <w:pPr>
        <w:jc w:val="both"/>
        <w:rPr>
          <w:rFonts w:ascii="Tahoma" w:hAnsi="Tahoma" w:cs="Tahoma"/>
        </w:rPr>
      </w:pPr>
    </w:p>
    <w:p w:rsidR="00A426F8" w:rsidRPr="00A426F8" w:rsidRDefault="00A426F8" w:rsidP="00A426F8">
      <w:pPr>
        <w:jc w:val="both"/>
        <w:rPr>
          <w:rFonts w:ascii="Tahoma" w:hAnsi="Tahoma" w:cs="Tahoma"/>
        </w:rPr>
      </w:pPr>
    </w:p>
    <w:p w:rsidR="00A426F8" w:rsidRPr="00A426F8" w:rsidRDefault="00A426F8" w:rsidP="00A426F8">
      <w:pPr>
        <w:jc w:val="both"/>
        <w:rPr>
          <w:rFonts w:ascii="Tahoma" w:hAnsi="Tahoma" w:cs="Tahoma"/>
        </w:rPr>
      </w:pPr>
    </w:p>
    <w:p w:rsidR="00A426F8" w:rsidRPr="00A426F8" w:rsidRDefault="00A426F8" w:rsidP="00A426F8">
      <w:pPr>
        <w:ind w:firstLine="720"/>
        <w:rPr>
          <w:rFonts w:ascii="Tahoma" w:hAnsi="Tahoma" w:cs="Tahoma"/>
          <w:sz w:val="24"/>
          <w:szCs w:val="24"/>
        </w:rPr>
      </w:pPr>
      <w:r w:rsidRPr="00A426F8">
        <w:rPr>
          <w:rFonts w:ascii="Tahoma" w:hAnsi="Tahoma" w:cs="Tahoma"/>
          <w:sz w:val="24"/>
          <w:szCs w:val="24"/>
        </w:rPr>
        <w:t>Percentage stenosis classifications are as follows:</w:t>
      </w:r>
    </w:p>
    <w:p w:rsidR="00A426F8" w:rsidRPr="00A426F8" w:rsidRDefault="00A426F8" w:rsidP="00A426F8">
      <w:pPr>
        <w:spacing w:line="400" w:lineRule="exact"/>
        <w:jc w:val="both"/>
        <w:rPr>
          <w:rFonts w:ascii="Tahoma" w:hAnsi="Tahoma" w:cs="Tahoma"/>
          <w:sz w:val="28"/>
        </w:rPr>
      </w:pPr>
    </w:p>
    <w:p w:rsidR="00BD36A4" w:rsidRDefault="00BD36A4" w:rsidP="00BD36A4">
      <w:pPr>
        <w:spacing w:line="400" w:lineRule="exact"/>
        <w:ind w:left="720"/>
        <w:jc w:val="both"/>
        <w:rPr>
          <w:rFonts w:ascii="Tahoma" w:hAnsi="Tahoma" w:cs="Tahoma"/>
          <w:sz w:val="26"/>
        </w:rPr>
      </w:pPr>
      <w:r>
        <w:rPr>
          <w:rFonts w:ascii="Tahoma" w:hAnsi="Tahoma" w:cs="Tahoma"/>
          <w:sz w:val="26"/>
        </w:rPr>
        <w:lastRenderedPageBreak/>
        <w:t>PSV ratio 2.0 = 50%; PSV ratio 2-4 = 50-75%; PSV ratio &gt;4.0 = &gt;75%</w:t>
      </w:r>
    </w:p>
    <w:p w:rsidR="00A426F8" w:rsidRPr="00A426F8" w:rsidRDefault="00A426F8" w:rsidP="00A426F8">
      <w:pPr>
        <w:spacing w:line="400" w:lineRule="exact"/>
        <w:jc w:val="both"/>
        <w:rPr>
          <w:rFonts w:ascii="Tahoma" w:hAnsi="Tahoma" w:cs="Tahoma"/>
          <w:sz w:val="26"/>
        </w:rPr>
      </w:pPr>
    </w:p>
    <w:p w:rsidR="00A426F8" w:rsidRPr="00D63655" w:rsidRDefault="00D63655" w:rsidP="00D63655">
      <w:pPr>
        <w:spacing w:line="400" w:lineRule="exact"/>
        <w:jc w:val="both"/>
        <w:rPr>
          <w:rFonts w:ascii="Tahoma" w:hAnsi="Tahoma" w:cs="Tahoma"/>
          <w:sz w:val="26"/>
        </w:rPr>
      </w:pPr>
      <w:r>
        <w:rPr>
          <w:rFonts w:ascii="Tahoma" w:hAnsi="Tahoma" w:cs="Tahoma"/>
          <w:sz w:val="26"/>
        </w:rPr>
        <w:t>5.</w:t>
      </w:r>
      <w:r w:rsidRPr="00D63655">
        <w:rPr>
          <w:rFonts w:ascii="Tahoma" w:hAnsi="Tahoma" w:cs="Tahoma"/>
          <w:sz w:val="26"/>
        </w:rPr>
        <w:t xml:space="preserve"> Obtain</w:t>
      </w:r>
      <w:r w:rsidR="00A426F8" w:rsidRPr="00D63655">
        <w:rPr>
          <w:rFonts w:ascii="Tahoma" w:hAnsi="Tahoma" w:cs="Tahoma"/>
          <w:sz w:val="26"/>
        </w:rPr>
        <w:t xml:space="preserve"> signals from the external iliac and the origin of the internal iliac arteries.</w:t>
      </w:r>
    </w:p>
    <w:p w:rsidR="00A426F8" w:rsidRPr="00D63655" w:rsidRDefault="00A426F8" w:rsidP="00D63655">
      <w:pPr>
        <w:spacing w:line="400" w:lineRule="exact"/>
        <w:jc w:val="both"/>
        <w:rPr>
          <w:rFonts w:ascii="Tahoma" w:hAnsi="Tahoma" w:cs="Tahoma"/>
          <w:sz w:val="26"/>
        </w:rPr>
      </w:pPr>
      <w:r w:rsidRPr="00A426F8">
        <w:rPr>
          <w:noProof/>
          <w:sz w:val="24"/>
          <w:lang w:val="en-GB" w:eastAsia="en-GB"/>
        </w:rPr>
        <mc:AlternateContent>
          <mc:Choice Requires="wps">
            <w:drawing>
              <wp:anchor distT="0" distB="0" distL="114300" distR="114300" simplePos="0" relativeHeight="251660800" behindDoc="0" locked="0" layoutInCell="1" allowOverlap="1" wp14:anchorId="6E0D7D62" wp14:editId="1690173C">
                <wp:simplePos x="0" y="0"/>
                <wp:positionH relativeFrom="column">
                  <wp:posOffset>-2367280</wp:posOffset>
                </wp:positionH>
                <wp:positionV relativeFrom="paragraph">
                  <wp:posOffset>263525</wp:posOffset>
                </wp:positionV>
                <wp:extent cx="822960" cy="2743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6F8" w:rsidRDefault="00A426F8" w:rsidP="00A426F8">
                            <w:pPr>
                              <w:pStyle w:val="Heading5"/>
                            </w:pPr>
                            <w:r>
                              <w:t>Figure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D7D62" id="_x0000_t202" coordsize="21600,21600" o:spt="202" path="m,l,21600r21600,l21600,xe">
                <v:stroke joinstyle="miter"/>
                <v:path gradientshapeok="t" o:connecttype="rect"/>
              </v:shapetype>
              <v:shape id="Text Box 12" o:spid="_x0000_s1026" type="#_x0000_t202" style="position:absolute;left:0;text-align:left;margin-left:-186.4pt;margin-top:20.75pt;width:64.8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dItw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" filled="f" stroked="f">
                <v:textbox>
                  <w:txbxContent>
                    <w:p w:rsidR="00A426F8" w:rsidRDefault="00A426F8" w:rsidP="00A426F8">
                      <w:pPr>
                        <w:pStyle w:val="Heading5"/>
                      </w:pPr>
                      <w:r>
                        <w:t>Figure 2</w:t>
                      </w:r>
                    </w:p>
                  </w:txbxContent>
                </v:textbox>
              </v:shape>
            </w:pict>
          </mc:Fallback>
        </mc:AlternateContent>
      </w:r>
      <w:r w:rsidR="00D63655">
        <w:rPr>
          <w:rFonts w:ascii="Tahoma" w:hAnsi="Tahoma" w:cs="Tahoma"/>
          <w:sz w:val="26"/>
        </w:rPr>
        <w:t>6.</w:t>
      </w:r>
      <w:r w:rsidR="00D63655" w:rsidRPr="00D63655">
        <w:rPr>
          <w:rFonts w:ascii="Tahoma" w:hAnsi="Tahoma" w:cs="Tahoma"/>
          <w:sz w:val="26"/>
        </w:rPr>
        <w:t xml:space="preserve"> The</w:t>
      </w:r>
      <w:r w:rsidRPr="00D63655">
        <w:rPr>
          <w:rFonts w:ascii="Tahoma" w:hAnsi="Tahoma" w:cs="Tahoma"/>
          <w:sz w:val="26"/>
        </w:rPr>
        <w:t xml:space="preserve"> waveform shape in the common femoral artery provides information on both proximal and distal disease.  A monophasic waveform indicates severe proximal disease. </w:t>
      </w:r>
    </w:p>
    <w:p w:rsidR="00A426F8" w:rsidRPr="00D63655" w:rsidRDefault="00D63655" w:rsidP="00D63655">
      <w:pPr>
        <w:spacing w:line="400" w:lineRule="exact"/>
        <w:jc w:val="both"/>
        <w:rPr>
          <w:rFonts w:ascii="Tahoma" w:hAnsi="Tahoma" w:cs="Tahoma"/>
          <w:sz w:val="26"/>
        </w:rPr>
      </w:pPr>
      <w:r>
        <w:rPr>
          <w:rFonts w:ascii="Tahoma" w:hAnsi="Tahoma" w:cs="Tahoma"/>
          <w:sz w:val="26"/>
        </w:rPr>
        <w:t>7.</w:t>
      </w:r>
      <w:r w:rsidRPr="00D63655">
        <w:rPr>
          <w:rFonts w:ascii="Tahoma" w:hAnsi="Tahoma" w:cs="Tahoma"/>
          <w:sz w:val="26"/>
        </w:rPr>
        <w:t xml:space="preserve"> Image</w:t>
      </w:r>
      <w:r w:rsidR="00A426F8" w:rsidRPr="00D63655">
        <w:rPr>
          <w:rFonts w:ascii="Tahoma" w:hAnsi="Tahoma" w:cs="Tahoma"/>
          <w:sz w:val="26"/>
        </w:rPr>
        <w:t xml:space="preserve"> the whole length of the SFA and distal popliteal artery.</w:t>
      </w:r>
    </w:p>
    <w:p w:rsidR="00A426F8" w:rsidRPr="00A426F8" w:rsidRDefault="00A426F8" w:rsidP="00D63655">
      <w:pPr>
        <w:spacing w:line="400" w:lineRule="exact"/>
        <w:jc w:val="both"/>
        <w:rPr>
          <w:rFonts w:ascii="Tahoma" w:hAnsi="Tahoma" w:cs="Tahoma"/>
          <w:sz w:val="26"/>
        </w:rPr>
      </w:pPr>
      <w:r w:rsidRPr="00A426F8">
        <w:rPr>
          <w:rFonts w:ascii="Tahoma" w:hAnsi="Tahoma" w:cs="Tahoma"/>
          <w:sz w:val="26"/>
        </w:rPr>
        <w:t xml:space="preserve">Track the entire vessel, as short segment occlusions can be easily </w:t>
      </w:r>
      <w:r w:rsidR="00D63655">
        <w:rPr>
          <w:rFonts w:ascii="Tahoma" w:hAnsi="Tahoma" w:cs="Tahoma"/>
          <w:sz w:val="26"/>
        </w:rPr>
        <w:t xml:space="preserve">           </w:t>
      </w:r>
      <w:r w:rsidRPr="00A426F8">
        <w:rPr>
          <w:rFonts w:ascii="Tahoma" w:hAnsi="Tahoma" w:cs="Tahoma"/>
          <w:sz w:val="26"/>
        </w:rPr>
        <w:t xml:space="preserve">missed.  If any occlusions or </w:t>
      </w:r>
      <w:proofErr w:type="spellStart"/>
      <w:r w:rsidRPr="00A426F8">
        <w:rPr>
          <w:rFonts w:ascii="Tahoma" w:hAnsi="Tahoma" w:cs="Tahoma"/>
          <w:sz w:val="26"/>
        </w:rPr>
        <w:t>stenoses</w:t>
      </w:r>
      <w:proofErr w:type="spellEnd"/>
      <w:r w:rsidRPr="00A426F8">
        <w:rPr>
          <w:rFonts w:ascii="Tahoma" w:hAnsi="Tahoma" w:cs="Tahoma"/>
          <w:sz w:val="26"/>
        </w:rPr>
        <w:t xml:space="preserve"> are detected, comment on their length, their approximate distance from either the SFA origin or the knee and the level at which flow reconstitutes in the native artery. </w:t>
      </w:r>
    </w:p>
    <w:p w:rsidR="00A426F8" w:rsidRPr="00A426F8" w:rsidRDefault="00D63655" w:rsidP="00D63655">
      <w:pPr>
        <w:spacing w:line="400" w:lineRule="exact"/>
        <w:jc w:val="both"/>
        <w:rPr>
          <w:rFonts w:ascii="Tahoma" w:hAnsi="Tahoma" w:cs="Tahoma"/>
          <w:sz w:val="26"/>
        </w:rPr>
      </w:pPr>
      <w:r>
        <w:rPr>
          <w:rFonts w:ascii="Tahoma" w:hAnsi="Tahoma" w:cs="Tahoma"/>
          <w:sz w:val="26"/>
        </w:rPr>
        <w:t>8.</w:t>
      </w:r>
      <w:r w:rsidRPr="00D63655">
        <w:rPr>
          <w:rFonts w:ascii="Tahoma" w:hAnsi="Tahoma" w:cs="Tahoma"/>
          <w:sz w:val="26"/>
        </w:rPr>
        <w:t xml:space="preserve"> </w:t>
      </w:r>
      <w:proofErr w:type="gramStart"/>
      <w:r w:rsidRPr="00D63655">
        <w:rPr>
          <w:rFonts w:ascii="Tahoma" w:hAnsi="Tahoma" w:cs="Tahoma"/>
          <w:sz w:val="26"/>
        </w:rPr>
        <w:t>At</w:t>
      </w:r>
      <w:proofErr w:type="gramEnd"/>
      <w:r w:rsidR="00A426F8" w:rsidRPr="00D63655">
        <w:rPr>
          <w:rFonts w:ascii="Tahoma" w:hAnsi="Tahoma" w:cs="Tahoma"/>
          <w:sz w:val="26"/>
        </w:rPr>
        <w:t xml:space="preserve"> the knee (approx. 5cm AK), the distal SFA dives into the adductor canal where it becomes the popliteal artery and then re-appears in the calf muscle.  It is easier to image these segments from the posterior aspect of the leg, with the patient in the prone position.</w:t>
      </w:r>
      <w:r>
        <w:rPr>
          <w:rFonts w:ascii="Tahoma" w:hAnsi="Tahoma" w:cs="Tahoma"/>
          <w:sz w:val="26"/>
        </w:rPr>
        <w:t xml:space="preserve"> </w:t>
      </w:r>
      <w:r w:rsidR="00A426F8" w:rsidRPr="00A426F8">
        <w:rPr>
          <w:rFonts w:ascii="Tahoma" w:hAnsi="Tahoma" w:cs="Tahoma"/>
          <w:sz w:val="26"/>
        </w:rPr>
        <w:t xml:space="preserve">This is a common site of disease that can be easily missed by duplex. </w:t>
      </w:r>
    </w:p>
    <w:p w:rsidR="00A426F8" w:rsidRPr="00A426F8" w:rsidRDefault="00A426F8" w:rsidP="00A426F8">
      <w:pPr>
        <w:spacing w:line="400" w:lineRule="exact"/>
        <w:jc w:val="both"/>
        <w:rPr>
          <w:rFonts w:ascii="Tahoma" w:hAnsi="Tahoma" w:cs="Tahoma"/>
          <w:sz w:val="26"/>
        </w:rPr>
      </w:pPr>
    </w:p>
    <w:p w:rsidR="00A426F8" w:rsidRPr="00D63655" w:rsidRDefault="00D63655" w:rsidP="00D63655">
      <w:pPr>
        <w:spacing w:line="400" w:lineRule="exact"/>
        <w:jc w:val="both"/>
        <w:rPr>
          <w:rFonts w:ascii="Tahoma" w:hAnsi="Tahoma" w:cs="Tahoma"/>
          <w:sz w:val="26"/>
        </w:rPr>
      </w:pPr>
      <w:r>
        <w:rPr>
          <w:rFonts w:ascii="Tahoma" w:hAnsi="Tahoma" w:cs="Tahoma"/>
          <w:sz w:val="26"/>
        </w:rPr>
        <w:t>9.</w:t>
      </w:r>
      <w:r w:rsidRPr="00D63655">
        <w:rPr>
          <w:rFonts w:ascii="Tahoma" w:hAnsi="Tahoma" w:cs="Tahoma"/>
          <w:sz w:val="26"/>
        </w:rPr>
        <w:t xml:space="preserve"> Continue</w:t>
      </w:r>
      <w:r w:rsidR="00A426F8" w:rsidRPr="00D63655">
        <w:rPr>
          <w:rFonts w:ascii="Tahoma" w:hAnsi="Tahoma" w:cs="Tahoma"/>
          <w:sz w:val="26"/>
        </w:rPr>
        <w:t xml:space="preserve"> the examination with the patient in the prone position.  The popliteal either trifurcates into the three </w:t>
      </w:r>
      <w:proofErr w:type="spellStart"/>
      <w:r w:rsidR="00A426F8" w:rsidRPr="00D63655">
        <w:rPr>
          <w:rFonts w:ascii="Tahoma" w:hAnsi="Tahoma" w:cs="Tahoma"/>
          <w:sz w:val="26"/>
        </w:rPr>
        <w:t>tibial</w:t>
      </w:r>
      <w:proofErr w:type="spellEnd"/>
      <w:r w:rsidR="00A426F8" w:rsidRPr="00D63655">
        <w:rPr>
          <w:rFonts w:ascii="Tahoma" w:hAnsi="Tahoma" w:cs="Tahoma"/>
          <w:sz w:val="26"/>
        </w:rPr>
        <w:t xml:space="preserve"> vessels or more usually bifurcates into the anterior </w:t>
      </w:r>
      <w:proofErr w:type="spellStart"/>
      <w:r w:rsidR="00A426F8" w:rsidRPr="00D63655">
        <w:rPr>
          <w:rFonts w:ascii="Tahoma" w:hAnsi="Tahoma" w:cs="Tahoma"/>
          <w:sz w:val="26"/>
        </w:rPr>
        <w:t>tibial</w:t>
      </w:r>
      <w:proofErr w:type="spellEnd"/>
      <w:r w:rsidR="00A426F8" w:rsidRPr="00D63655">
        <w:rPr>
          <w:rFonts w:ascii="Tahoma" w:hAnsi="Tahoma" w:cs="Tahoma"/>
          <w:sz w:val="26"/>
        </w:rPr>
        <w:t xml:space="preserve"> artery (ATA) and </w:t>
      </w:r>
      <w:proofErr w:type="spellStart"/>
      <w:r w:rsidR="00A426F8" w:rsidRPr="00D63655">
        <w:rPr>
          <w:rFonts w:ascii="Tahoma" w:hAnsi="Tahoma" w:cs="Tahoma"/>
          <w:sz w:val="26"/>
        </w:rPr>
        <w:t>tibio</w:t>
      </w:r>
      <w:proofErr w:type="spellEnd"/>
      <w:r w:rsidR="00A426F8" w:rsidRPr="00D63655">
        <w:rPr>
          <w:rFonts w:ascii="Tahoma" w:hAnsi="Tahoma" w:cs="Tahoma"/>
          <w:sz w:val="26"/>
        </w:rPr>
        <w:t>-peroneal trunk.  Image the origin of each vessel.</w:t>
      </w:r>
    </w:p>
    <w:p w:rsidR="00425444" w:rsidRPr="00D63655" w:rsidRDefault="00D63655" w:rsidP="00D63655">
      <w:pPr>
        <w:spacing w:line="400" w:lineRule="exact"/>
        <w:jc w:val="both"/>
        <w:rPr>
          <w:rFonts w:ascii="Tahoma" w:hAnsi="Tahoma" w:cs="Tahoma"/>
          <w:sz w:val="26"/>
        </w:rPr>
      </w:pPr>
      <w:r>
        <w:rPr>
          <w:rFonts w:ascii="Tahoma" w:hAnsi="Tahoma" w:cs="Tahoma"/>
          <w:sz w:val="26"/>
        </w:rPr>
        <w:t xml:space="preserve">10. </w:t>
      </w:r>
      <w:r w:rsidR="00A426F8" w:rsidRPr="00A426F8">
        <w:rPr>
          <w:rFonts w:ascii="Tahoma" w:hAnsi="Tahoma" w:cs="Tahoma"/>
          <w:sz w:val="26"/>
        </w:rPr>
        <w:t xml:space="preserve">Image the posterior </w:t>
      </w:r>
      <w:proofErr w:type="spellStart"/>
      <w:r w:rsidR="00A426F8" w:rsidRPr="00A426F8">
        <w:rPr>
          <w:rFonts w:ascii="Tahoma" w:hAnsi="Tahoma" w:cs="Tahoma"/>
          <w:sz w:val="26"/>
        </w:rPr>
        <w:t>tibial</w:t>
      </w:r>
      <w:proofErr w:type="spellEnd"/>
      <w:r w:rsidR="00A426F8" w:rsidRPr="00A426F8">
        <w:rPr>
          <w:rFonts w:ascii="Tahoma" w:hAnsi="Tahoma" w:cs="Tahoma"/>
          <w:sz w:val="26"/>
        </w:rPr>
        <w:t xml:space="preserve"> artery (PTA) and the peroneal artery origins. </w:t>
      </w:r>
      <w:r>
        <w:rPr>
          <w:rFonts w:ascii="Tahoma" w:hAnsi="Tahoma" w:cs="Tahoma"/>
          <w:sz w:val="26"/>
        </w:rPr>
        <w:t xml:space="preserve">11.   </w:t>
      </w:r>
      <w:r w:rsidR="00A426F8" w:rsidRPr="00A426F8">
        <w:rPr>
          <w:rFonts w:ascii="Tahoma" w:hAnsi="Tahoma" w:cs="Tahoma"/>
          <w:sz w:val="26"/>
          <w:szCs w:val="16"/>
        </w:rPr>
        <w:t xml:space="preserve">Image the PTA, ATA and PER arteries from their origins to ankle level. </w:t>
      </w:r>
    </w:p>
    <w:p w:rsidR="00425444" w:rsidRPr="00425444" w:rsidRDefault="00425444" w:rsidP="00D63655">
      <w:pPr>
        <w:spacing w:after="120" w:line="400" w:lineRule="exact"/>
        <w:rPr>
          <w:rFonts w:ascii="Tahoma" w:hAnsi="Tahoma" w:cs="Tahoma"/>
          <w:sz w:val="26"/>
          <w:szCs w:val="16"/>
        </w:rPr>
      </w:pPr>
      <w:r>
        <w:rPr>
          <w:rFonts w:ascii="Tahoma" w:hAnsi="Tahoma" w:cs="Tahoma"/>
          <w:sz w:val="24"/>
          <w:szCs w:val="24"/>
        </w:rPr>
        <w:t>NB: Save the images for all of the above sites plus any images of pathology, stenosis, aneurysms etc</w:t>
      </w:r>
      <w:r w:rsidR="00D63655">
        <w:rPr>
          <w:rFonts w:ascii="Tahoma" w:hAnsi="Tahoma" w:cs="Tahoma"/>
          <w:sz w:val="24"/>
          <w:szCs w:val="24"/>
        </w:rPr>
        <w:t>.</w:t>
      </w:r>
    </w:p>
    <w:p w:rsidR="00425444" w:rsidRPr="00A426F8" w:rsidRDefault="00425444" w:rsidP="00A426F8">
      <w:pPr>
        <w:spacing w:after="120" w:line="400" w:lineRule="exact"/>
        <w:ind w:left="720"/>
        <w:rPr>
          <w:rFonts w:ascii="Comic Sans MS" w:hAnsi="Comic Sans MS"/>
          <w:sz w:val="26"/>
          <w:szCs w:val="16"/>
        </w:rPr>
      </w:pPr>
    </w:p>
    <w:p w:rsidR="00A426F8" w:rsidRPr="00A426F8" w:rsidRDefault="00A426F8" w:rsidP="00A426F8">
      <w:pPr>
        <w:jc w:val="both"/>
        <w:rPr>
          <w:rFonts w:ascii="Tahoma" w:hAnsi="Tahoma" w:cs="Tahoma"/>
        </w:rPr>
      </w:pPr>
    </w:p>
    <w:p w:rsidR="00A426F8" w:rsidRDefault="00A426F8">
      <w:pPr>
        <w:spacing w:after="200" w:line="276" w:lineRule="auto"/>
        <w:rPr>
          <w:rFonts w:ascii="Tahoma" w:hAnsi="Tahoma" w:cs="Tahoma"/>
          <w:sz w:val="24"/>
          <w:szCs w:val="24"/>
        </w:rPr>
      </w:pPr>
      <w:r>
        <w:rPr>
          <w:rFonts w:ascii="Tahoma" w:hAnsi="Tahoma" w:cs="Tahoma"/>
          <w:sz w:val="24"/>
          <w:szCs w:val="24"/>
        </w:rPr>
        <w:br w:type="page"/>
      </w:r>
    </w:p>
    <w:p w:rsidR="00A426F8" w:rsidRPr="00A426F8" w:rsidRDefault="00A426F8" w:rsidP="00A426F8">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rPr>
      </w:pPr>
      <w:r w:rsidRPr="00A426F8">
        <w:rPr>
          <w:rFonts w:asciiTheme="majorHAnsi" w:eastAsiaTheme="majorEastAsia" w:hAnsiTheme="majorHAnsi" w:cstheme="majorBidi"/>
          <w:color w:val="17365D" w:themeColor="text2" w:themeShade="BF"/>
          <w:spacing w:val="5"/>
          <w:kern w:val="28"/>
          <w:sz w:val="52"/>
          <w:szCs w:val="52"/>
        </w:rPr>
        <w:lastRenderedPageBreak/>
        <w:t>Lower Limb Venous Protocol</w:t>
      </w:r>
    </w:p>
    <w:p w:rsidR="00A426F8" w:rsidRPr="00A426F8" w:rsidRDefault="00A426F8" w:rsidP="00A426F8">
      <w:pPr>
        <w:keepNext/>
        <w:spacing w:line="400" w:lineRule="exact"/>
        <w:jc w:val="both"/>
        <w:outlineLvl w:val="3"/>
        <w:rPr>
          <w:rFonts w:ascii="Tahoma" w:hAnsi="Tahoma" w:cs="Tahoma"/>
          <w:b/>
          <w:sz w:val="24"/>
          <w:szCs w:val="24"/>
        </w:rPr>
      </w:pPr>
      <w:r w:rsidRPr="00A426F8">
        <w:rPr>
          <w:rFonts w:ascii="Tahoma" w:hAnsi="Tahoma" w:cs="Tahoma"/>
          <w:b/>
          <w:sz w:val="24"/>
          <w:szCs w:val="24"/>
        </w:rPr>
        <w:t>Equipment</w:t>
      </w:r>
    </w:p>
    <w:p w:rsidR="00A426F8" w:rsidRPr="00A426F8" w:rsidRDefault="00A426F8" w:rsidP="00A426F8">
      <w:pPr>
        <w:spacing w:line="400" w:lineRule="exact"/>
        <w:jc w:val="both"/>
        <w:rPr>
          <w:rFonts w:ascii="Tahoma" w:hAnsi="Tahoma" w:cs="Tahoma"/>
          <w:sz w:val="24"/>
          <w:szCs w:val="24"/>
        </w:rPr>
      </w:pPr>
      <w:r w:rsidRPr="00A426F8">
        <w:rPr>
          <w:rFonts w:ascii="Tahoma" w:hAnsi="Tahoma" w:cs="Tahoma"/>
          <w:sz w:val="24"/>
          <w:szCs w:val="24"/>
        </w:rPr>
        <w:t xml:space="preserve">This protocol is designed for use with an ultrasound </w:t>
      </w:r>
      <w:proofErr w:type="spellStart"/>
      <w:r w:rsidRPr="00A426F8">
        <w:rPr>
          <w:rFonts w:ascii="Tahoma" w:hAnsi="Tahoma" w:cs="Tahoma"/>
          <w:sz w:val="24"/>
          <w:szCs w:val="24"/>
        </w:rPr>
        <w:t>colour</w:t>
      </w:r>
      <w:proofErr w:type="spellEnd"/>
      <w:r w:rsidRPr="00A426F8">
        <w:rPr>
          <w:rFonts w:ascii="Tahoma" w:hAnsi="Tahoma" w:cs="Tahoma"/>
          <w:sz w:val="24"/>
          <w:szCs w:val="24"/>
        </w:rPr>
        <w:t xml:space="preserve"> flow mapper. The lower limb veins can b</w:t>
      </w:r>
      <w:r w:rsidR="00A475B2">
        <w:rPr>
          <w:rFonts w:ascii="Tahoma" w:hAnsi="Tahoma" w:cs="Tahoma"/>
          <w:sz w:val="24"/>
          <w:szCs w:val="24"/>
        </w:rPr>
        <w:t>e scanned adequately using an L11</w:t>
      </w:r>
      <w:r w:rsidRPr="00A426F8">
        <w:rPr>
          <w:rFonts w:ascii="Tahoma" w:hAnsi="Tahoma" w:cs="Tahoma"/>
          <w:sz w:val="24"/>
          <w:szCs w:val="24"/>
        </w:rPr>
        <w:t xml:space="preserve">-3MHz linear array transducer. For the inferior vena cava and iliac veins, </w:t>
      </w:r>
      <w:proofErr w:type="gramStart"/>
      <w:r w:rsidRPr="00A426F8">
        <w:rPr>
          <w:rFonts w:ascii="Tahoma" w:hAnsi="Tahoma" w:cs="Tahoma"/>
          <w:sz w:val="24"/>
          <w:szCs w:val="24"/>
        </w:rPr>
        <w:t>an</w:t>
      </w:r>
      <w:proofErr w:type="gramEnd"/>
      <w:r w:rsidRPr="00A426F8">
        <w:rPr>
          <w:rFonts w:ascii="Tahoma" w:hAnsi="Tahoma" w:cs="Tahoma"/>
          <w:sz w:val="24"/>
          <w:szCs w:val="24"/>
        </w:rPr>
        <w:t xml:space="preserve"> C5-1MHz, curved array transducer is useful. </w:t>
      </w:r>
    </w:p>
    <w:p w:rsidR="00A426F8" w:rsidRPr="00A426F8" w:rsidRDefault="00A426F8" w:rsidP="00A426F8">
      <w:pPr>
        <w:spacing w:line="400" w:lineRule="exact"/>
        <w:jc w:val="both"/>
        <w:rPr>
          <w:rFonts w:ascii="Tahoma" w:hAnsi="Tahoma" w:cs="Tahoma"/>
          <w:sz w:val="24"/>
          <w:szCs w:val="24"/>
        </w:rPr>
      </w:pPr>
    </w:p>
    <w:p w:rsidR="00A426F8" w:rsidRPr="00A426F8" w:rsidRDefault="00A426F8" w:rsidP="00A426F8">
      <w:pPr>
        <w:keepNext/>
        <w:spacing w:line="360" w:lineRule="auto"/>
        <w:jc w:val="both"/>
        <w:outlineLvl w:val="3"/>
        <w:rPr>
          <w:rFonts w:ascii="Tahoma" w:hAnsi="Tahoma"/>
          <w:b/>
          <w:sz w:val="24"/>
        </w:rPr>
      </w:pPr>
      <w:r w:rsidRPr="00A426F8">
        <w:rPr>
          <w:rFonts w:ascii="Tahoma" w:hAnsi="Tahoma"/>
          <w:b/>
          <w:sz w:val="24"/>
        </w:rPr>
        <w:t>Methods</w:t>
      </w:r>
    </w:p>
    <w:p w:rsidR="00A426F8" w:rsidRPr="00A426F8" w:rsidRDefault="00A426F8" w:rsidP="00A426F8">
      <w:pPr>
        <w:spacing w:line="400" w:lineRule="exact"/>
        <w:jc w:val="both"/>
        <w:rPr>
          <w:rFonts w:ascii="Tahoma" w:hAnsi="Tahoma" w:cs="Tahoma"/>
          <w:sz w:val="24"/>
          <w:szCs w:val="24"/>
        </w:rPr>
      </w:pPr>
      <w:r w:rsidRPr="00A426F8">
        <w:rPr>
          <w:rFonts w:ascii="Tahoma" w:hAnsi="Tahoma" w:cs="Tahoma"/>
          <w:sz w:val="24"/>
          <w:szCs w:val="24"/>
        </w:rPr>
        <w:t>The patient can be scanned in an upright position or supine with the bed tilted by 45˚.  The veins are scanned in both axial and longitudinal sections.  The transducer should be placed lightly on the skin surface since the veins are thin-walled and therefore easily compressible.</w:t>
      </w:r>
    </w:p>
    <w:p w:rsidR="00A426F8" w:rsidRPr="00A426F8" w:rsidRDefault="00A426F8" w:rsidP="00A426F8">
      <w:pPr>
        <w:spacing w:line="400" w:lineRule="exact"/>
        <w:jc w:val="both"/>
        <w:rPr>
          <w:rFonts w:ascii="Tahoma" w:hAnsi="Tahoma" w:cs="Tahoma"/>
          <w:sz w:val="24"/>
          <w:szCs w:val="24"/>
        </w:rPr>
      </w:pPr>
    </w:p>
    <w:p w:rsidR="00A426F8" w:rsidRPr="00A426F8" w:rsidRDefault="00A426F8" w:rsidP="00A426F8">
      <w:pPr>
        <w:spacing w:line="400" w:lineRule="exact"/>
        <w:jc w:val="both"/>
        <w:rPr>
          <w:rFonts w:ascii="Tahoma" w:hAnsi="Tahoma" w:cs="Tahoma"/>
          <w:b/>
          <w:sz w:val="24"/>
          <w:szCs w:val="24"/>
        </w:rPr>
      </w:pPr>
      <w:r w:rsidRPr="00A426F8">
        <w:rPr>
          <w:rFonts w:ascii="Tahoma" w:hAnsi="Tahoma" w:cs="Tahoma"/>
          <w:b/>
          <w:sz w:val="24"/>
          <w:szCs w:val="24"/>
        </w:rPr>
        <w:t>DEEP VEINS:</w:t>
      </w:r>
    </w:p>
    <w:p w:rsidR="00A426F8" w:rsidRPr="00A475B2" w:rsidRDefault="00A426F8" w:rsidP="00A475B2">
      <w:pPr>
        <w:pStyle w:val="ListParagraph"/>
        <w:numPr>
          <w:ilvl w:val="0"/>
          <w:numId w:val="2"/>
        </w:numPr>
        <w:spacing w:line="400" w:lineRule="exact"/>
        <w:jc w:val="both"/>
        <w:rPr>
          <w:rFonts w:ascii="Tahoma" w:hAnsi="Tahoma" w:cs="Tahoma"/>
          <w:sz w:val="24"/>
          <w:szCs w:val="24"/>
        </w:rPr>
      </w:pPr>
      <w:r w:rsidRPr="00A475B2">
        <w:rPr>
          <w:rFonts w:ascii="Tahoma" w:hAnsi="Tahoma" w:cs="Tahoma"/>
          <w:sz w:val="24"/>
          <w:szCs w:val="24"/>
        </w:rPr>
        <w:t xml:space="preserve">Starting at the common femoral junction, image the common femoral vein (CFV) with B-mode and </w:t>
      </w:r>
      <w:proofErr w:type="spellStart"/>
      <w:r w:rsidRPr="00A475B2">
        <w:rPr>
          <w:rFonts w:ascii="Tahoma" w:hAnsi="Tahoma" w:cs="Tahoma"/>
          <w:sz w:val="24"/>
          <w:szCs w:val="24"/>
        </w:rPr>
        <w:t>colour</w:t>
      </w:r>
      <w:proofErr w:type="spellEnd"/>
      <w:r w:rsidRPr="00A475B2">
        <w:rPr>
          <w:rFonts w:ascii="Tahoma" w:hAnsi="Tahoma" w:cs="Tahoma"/>
          <w:sz w:val="24"/>
          <w:szCs w:val="24"/>
        </w:rPr>
        <w:t xml:space="preserve"> flow.  Demonstrate the CFV junction.</w:t>
      </w:r>
    </w:p>
    <w:p w:rsidR="00A426F8" w:rsidRPr="00A475B2" w:rsidRDefault="00A426F8" w:rsidP="00A475B2">
      <w:pPr>
        <w:pStyle w:val="ListParagraph"/>
        <w:numPr>
          <w:ilvl w:val="0"/>
          <w:numId w:val="2"/>
        </w:numPr>
        <w:spacing w:line="400" w:lineRule="exact"/>
        <w:jc w:val="both"/>
        <w:rPr>
          <w:rFonts w:ascii="Tahoma" w:hAnsi="Tahoma" w:cs="Tahoma"/>
          <w:sz w:val="24"/>
          <w:szCs w:val="24"/>
        </w:rPr>
      </w:pPr>
      <w:r w:rsidRPr="00A475B2">
        <w:rPr>
          <w:rFonts w:ascii="Tahoma" w:hAnsi="Tahoma" w:cs="Tahoma"/>
          <w:sz w:val="24"/>
          <w:szCs w:val="24"/>
        </w:rPr>
        <w:t>Note spontaneous flow signal with respiratory modulation</w:t>
      </w:r>
    </w:p>
    <w:p w:rsidR="00A426F8" w:rsidRPr="00A475B2" w:rsidRDefault="00A426F8" w:rsidP="00A475B2">
      <w:pPr>
        <w:pStyle w:val="ListParagraph"/>
        <w:numPr>
          <w:ilvl w:val="0"/>
          <w:numId w:val="2"/>
        </w:numPr>
        <w:spacing w:line="400" w:lineRule="exact"/>
        <w:jc w:val="both"/>
        <w:rPr>
          <w:rFonts w:ascii="Tahoma" w:hAnsi="Tahoma" w:cs="Tahoma"/>
          <w:sz w:val="24"/>
          <w:szCs w:val="24"/>
        </w:rPr>
      </w:pPr>
      <w:r w:rsidRPr="00A475B2">
        <w:rPr>
          <w:rFonts w:ascii="Tahoma" w:hAnsi="Tahoma" w:cs="Tahoma"/>
          <w:sz w:val="24"/>
          <w:szCs w:val="24"/>
        </w:rPr>
        <w:t xml:space="preserve">Look for filling defects on the </w:t>
      </w:r>
      <w:proofErr w:type="spellStart"/>
      <w:r w:rsidRPr="00A475B2">
        <w:rPr>
          <w:rFonts w:ascii="Tahoma" w:hAnsi="Tahoma" w:cs="Tahoma"/>
          <w:sz w:val="24"/>
          <w:szCs w:val="24"/>
        </w:rPr>
        <w:t>colour</w:t>
      </w:r>
      <w:proofErr w:type="spellEnd"/>
      <w:r w:rsidRPr="00A475B2">
        <w:rPr>
          <w:rFonts w:ascii="Tahoma" w:hAnsi="Tahoma" w:cs="Tahoma"/>
          <w:sz w:val="24"/>
          <w:szCs w:val="24"/>
        </w:rPr>
        <w:t xml:space="preserve"> image during augmentation (on release of calf squeeze)  </w:t>
      </w:r>
    </w:p>
    <w:p w:rsidR="00A426F8" w:rsidRPr="00A475B2" w:rsidRDefault="00A426F8" w:rsidP="00A475B2">
      <w:pPr>
        <w:pStyle w:val="ListParagraph"/>
        <w:numPr>
          <w:ilvl w:val="0"/>
          <w:numId w:val="2"/>
        </w:numPr>
        <w:spacing w:line="400" w:lineRule="exact"/>
        <w:jc w:val="both"/>
        <w:rPr>
          <w:rFonts w:ascii="Tahoma" w:hAnsi="Tahoma" w:cs="Tahoma"/>
          <w:sz w:val="24"/>
          <w:szCs w:val="24"/>
        </w:rPr>
      </w:pPr>
      <w:r w:rsidRPr="00A475B2">
        <w:rPr>
          <w:rFonts w:ascii="Tahoma" w:hAnsi="Tahoma" w:cs="Tahoma"/>
          <w:sz w:val="24"/>
          <w:szCs w:val="24"/>
        </w:rPr>
        <w:t>Note the length in time of reverse flow immediately after release of calf squeeze</w:t>
      </w:r>
    </w:p>
    <w:p w:rsidR="00A426F8" w:rsidRPr="00A475B2" w:rsidRDefault="00A426F8" w:rsidP="00A475B2">
      <w:pPr>
        <w:pStyle w:val="ListParagraph"/>
        <w:numPr>
          <w:ilvl w:val="0"/>
          <w:numId w:val="2"/>
        </w:numPr>
        <w:spacing w:line="400" w:lineRule="exact"/>
        <w:jc w:val="both"/>
        <w:rPr>
          <w:rFonts w:ascii="Tahoma" w:hAnsi="Tahoma" w:cs="Tahoma"/>
          <w:sz w:val="24"/>
          <w:szCs w:val="24"/>
        </w:rPr>
      </w:pPr>
      <w:r w:rsidRPr="00A475B2">
        <w:rPr>
          <w:rFonts w:ascii="Tahoma" w:hAnsi="Tahoma" w:cs="Tahoma"/>
          <w:sz w:val="24"/>
          <w:szCs w:val="24"/>
        </w:rPr>
        <w:t xml:space="preserve">Scan the length of the superficial femoral vein (SFV) with and without </w:t>
      </w:r>
      <w:proofErr w:type="spellStart"/>
      <w:r w:rsidRPr="00A475B2">
        <w:rPr>
          <w:rFonts w:ascii="Tahoma" w:hAnsi="Tahoma" w:cs="Tahoma"/>
          <w:sz w:val="24"/>
          <w:szCs w:val="24"/>
        </w:rPr>
        <w:t>colour</w:t>
      </w:r>
      <w:proofErr w:type="spellEnd"/>
      <w:r w:rsidRPr="00A475B2">
        <w:rPr>
          <w:rFonts w:ascii="Tahoma" w:hAnsi="Tahoma" w:cs="Tahoma"/>
          <w:sz w:val="24"/>
          <w:szCs w:val="24"/>
        </w:rPr>
        <w:t xml:space="preserve"> (if looking for DVT, see DVT protocol), confirming patency and competency with calf squeeze.  Record SFV blood waveforms as above.</w:t>
      </w:r>
    </w:p>
    <w:p w:rsidR="00A426F8" w:rsidRPr="00A475B2" w:rsidRDefault="00A426F8" w:rsidP="00A475B2">
      <w:pPr>
        <w:pStyle w:val="ListParagraph"/>
        <w:numPr>
          <w:ilvl w:val="0"/>
          <w:numId w:val="2"/>
        </w:numPr>
        <w:spacing w:line="400" w:lineRule="exact"/>
        <w:jc w:val="both"/>
        <w:rPr>
          <w:rFonts w:ascii="Tahoma" w:hAnsi="Tahoma" w:cs="Tahoma"/>
          <w:b/>
          <w:color w:val="FF0000"/>
          <w:sz w:val="24"/>
          <w:szCs w:val="24"/>
        </w:rPr>
      </w:pPr>
      <w:r w:rsidRPr="00A475B2">
        <w:rPr>
          <w:rFonts w:ascii="Tahoma" w:hAnsi="Tahoma" w:cs="Tahoma"/>
          <w:sz w:val="24"/>
          <w:szCs w:val="24"/>
        </w:rPr>
        <w:t>Repeat the above</w:t>
      </w:r>
      <w:r w:rsidR="00A475B2" w:rsidRPr="00A475B2">
        <w:rPr>
          <w:rFonts w:ascii="Tahoma" w:hAnsi="Tahoma" w:cs="Tahoma"/>
          <w:sz w:val="24"/>
          <w:szCs w:val="24"/>
        </w:rPr>
        <w:t xml:space="preserve"> for the popliteal vein (POPV). </w:t>
      </w:r>
    </w:p>
    <w:p w:rsidR="00A426F8" w:rsidRPr="00A426F8" w:rsidRDefault="00A426F8" w:rsidP="00A426F8">
      <w:pPr>
        <w:spacing w:line="400" w:lineRule="exact"/>
        <w:jc w:val="both"/>
        <w:rPr>
          <w:rFonts w:ascii="Tahoma" w:hAnsi="Tahoma" w:cs="Tahoma"/>
          <w:b/>
          <w:sz w:val="24"/>
          <w:szCs w:val="24"/>
        </w:rPr>
      </w:pPr>
      <w:r w:rsidRPr="00A426F8">
        <w:rPr>
          <w:rFonts w:ascii="Tahoma" w:hAnsi="Tahoma" w:cs="Tahoma"/>
          <w:b/>
          <w:sz w:val="24"/>
          <w:szCs w:val="24"/>
        </w:rPr>
        <w:t>SUPERFICIAL VEINS:</w:t>
      </w:r>
    </w:p>
    <w:p w:rsidR="00A426F8" w:rsidRPr="00A475B2" w:rsidRDefault="00A426F8" w:rsidP="00A475B2">
      <w:pPr>
        <w:pStyle w:val="ListParagraph"/>
        <w:numPr>
          <w:ilvl w:val="0"/>
          <w:numId w:val="2"/>
        </w:numPr>
        <w:spacing w:line="400" w:lineRule="exact"/>
        <w:jc w:val="both"/>
        <w:rPr>
          <w:rFonts w:ascii="Tahoma" w:hAnsi="Tahoma" w:cs="Tahoma"/>
          <w:sz w:val="24"/>
          <w:szCs w:val="24"/>
        </w:rPr>
      </w:pPr>
      <w:r w:rsidRPr="00A475B2">
        <w:rPr>
          <w:rFonts w:ascii="Tahoma" w:hAnsi="Tahoma" w:cs="Tahoma"/>
          <w:sz w:val="24"/>
          <w:szCs w:val="24"/>
        </w:rPr>
        <w:t xml:space="preserve">At the CFV junction, </w:t>
      </w:r>
      <w:proofErr w:type="spellStart"/>
      <w:r w:rsidRPr="00A475B2">
        <w:rPr>
          <w:rFonts w:ascii="Tahoma" w:hAnsi="Tahoma" w:cs="Tahoma"/>
          <w:sz w:val="24"/>
          <w:szCs w:val="24"/>
        </w:rPr>
        <w:t>visualise</w:t>
      </w:r>
      <w:proofErr w:type="spellEnd"/>
      <w:r w:rsidRPr="00A475B2">
        <w:rPr>
          <w:rFonts w:ascii="Tahoma" w:hAnsi="Tahoma" w:cs="Tahoma"/>
          <w:sz w:val="24"/>
          <w:szCs w:val="24"/>
        </w:rPr>
        <w:t xml:space="preserve"> the GSV (great saphenous vein). Look for </w:t>
      </w:r>
      <w:proofErr w:type="spellStart"/>
      <w:r w:rsidRPr="00A475B2">
        <w:rPr>
          <w:rFonts w:ascii="Tahoma" w:hAnsi="Tahoma" w:cs="Tahoma"/>
          <w:sz w:val="24"/>
          <w:szCs w:val="24"/>
        </w:rPr>
        <w:t>sapheno</w:t>
      </w:r>
      <w:proofErr w:type="spellEnd"/>
      <w:r w:rsidRPr="00A475B2">
        <w:rPr>
          <w:rFonts w:ascii="Tahoma" w:hAnsi="Tahoma" w:cs="Tahoma"/>
          <w:sz w:val="24"/>
          <w:szCs w:val="24"/>
        </w:rPr>
        <w:t>-femoral reflux at this point. Scan the length of the GSV looking for branches, varicose veins and communicating veins. Look for incompetence at each position. If incompetence/ varicosity/ branches- /communicating veins/perforators detected</w:t>
      </w:r>
    </w:p>
    <w:p w:rsidR="00A426F8" w:rsidRPr="00A475B2" w:rsidRDefault="00A475B2" w:rsidP="00A475B2">
      <w:pPr>
        <w:pStyle w:val="ListParagraph"/>
        <w:spacing w:line="400" w:lineRule="exact"/>
        <w:ind w:left="288"/>
        <w:jc w:val="both"/>
        <w:rPr>
          <w:rFonts w:ascii="Tahoma" w:hAnsi="Tahoma" w:cs="Tahoma"/>
          <w:sz w:val="24"/>
          <w:szCs w:val="24"/>
        </w:rPr>
      </w:pPr>
      <w:proofErr w:type="gramStart"/>
      <w:r>
        <w:rPr>
          <w:rFonts w:ascii="Tahoma" w:hAnsi="Tahoma" w:cs="Tahoma"/>
          <w:sz w:val="24"/>
          <w:szCs w:val="24"/>
        </w:rPr>
        <w:t>mention</w:t>
      </w:r>
      <w:proofErr w:type="gramEnd"/>
      <w:r w:rsidR="00A426F8" w:rsidRPr="00A475B2">
        <w:rPr>
          <w:rFonts w:ascii="Tahoma" w:hAnsi="Tahoma" w:cs="Tahoma"/>
          <w:sz w:val="24"/>
          <w:szCs w:val="24"/>
        </w:rPr>
        <w:t xml:space="preserve"> the</w:t>
      </w:r>
      <w:r>
        <w:rPr>
          <w:rFonts w:ascii="Tahoma" w:hAnsi="Tahoma" w:cs="Tahoma"/>
          <w:sz w:val="24"/>
          <w:szCs w:val="24"/>
        </w:rPr>
        <w:t xml:space="preserve"> anatomical position. </w:t>
      </w:r>
    </w:p>
    <w:p w:rsidR="00A426F8" w:rsidRPr="004E5B5B" w:rsidRDefault="00A426F8" w:rsidP="004E5B5B">
      <w:pPr>
        <w:pStyle w:val="ListParagraph"/>
        <w:numPr>
          <w:ilvl w:val="0"/>
          <w:numId w:val="2"/>
        </w:numPr>
        <w:spacing w:line="400" w:lineRule="exact"/>
        <w:jc w:val="both"/>
        <w:rPr>
          <w:rFonts w:ascii="Tahoma" w:hAnsi="Tahoma" w:cs="Tahoma"/>
          <w:sz w:val="24"/>
          <w:szCs w:val="24"/>
        </w:rPr>
      </w:pPr>
      <w:r w:rsidRPr="004E5B5B">
        <w:rPr>
          <w:rFonts w:ascii="Tahoma" w:hAnsi="Tahoma" w:cs="Tahoma"/>
          <w:sz w:val="24"/>
          <w:szCs w:val="24"/>
        </w:rPr>
        <w:t xml:space="preserve">At the popliteal fossa (posterior aspect of the leg), </w:t>
      </w:r>
      <w:proofErr w:type="spellStart"/>
      <w:r w:rsidRPr="004E5B5B">
        <w:rPr>
          <w:rFonts w:ascii="Tahoma" w:hAnsi="Tahoma" w:cs="Tahoma"/>
          <w:sz w:val="24"/>
          <w:szCs w:val="24"/>
        </w:rPr>
        <w:t>visualise</w:t>
      </w:r>
      <w:proofErr w:type="spellEnd"/>
      <w:r w:rsidRPr="004E5B5B">
        <w:rPr>
          <w:rFonts w:ascii="Tahoma" w:hAnsi="Tahoma" w:cs="Tahoma"/>
          <w:sz w:val="24"/>
          <w:szCs w:val="24"/>
        </w:rPr>
        <w:t xml:space="preserve"> the SSV (short saphenous vein. Look for </w:t>
      </w:r>
      <w:proofErr w:type="spellStart"/>
      <w:r w:rsidRPr="004E5B5B">
        <w:rPr>
          <w:rFonts w:ascii="Tahoma" w:hAnsi="Tahoma" w:cs="Tahoma"/>
          <w:sz w:val="24"/>
          <w:szCs w:val="24"/>
        </w:rPr>
        <w:t>sapheno</w:t>
      </w:r>
      <w:proofErr w:type="spellEnd"/>
      <w:r w:rsidRPr="004E5B5B">
        <w:rPr>
          <w:rFonts w:ascii="Tahoma" w:hAnsi="Tahoma" w:cs="Tahoma"/>
          <w:sz w:val="24"/>
          <w:szCs w:val="24"/>
        </w:rPr>
        <w:t>-popliteal reflux at this point</w:t>
      </w:r>
      <w:r w:rsidR="000028BA">
        <w:rPr>
          <w:rFonts w:ascii="Tahoma" w:hAnsi="Tahoma" w:cs="Tahoma"/>
          <w:sz w:val="24"/>
          <w:szCs w:val="24"/>
        </w:rPr>
        <w:t>.</w:t>
      </w:r>
    </w:p>
    <w:p w:rsidR="00A426F8" w:rsidRPr="00A426F8" w:rsidRDefault="00A426F8" w:rsidP="00A426F8">
      <w:pPr>
        <w:spacing w:line="400" w:lineRule="exact"/>
        <w:ind w:left="288"/>
        <w:contextualSpacing/>
        <w:jc w:val="both"/>
        <w:rPr>
          <w:rFonts w:ascii="Tahoma" w:hAnsi="Tahoma" w:cs="Tahoma"/>
          <w:b/>
          <w:color w:val="FF0000"/>
          <w:sz w:val="24"/>
          <w:szCs w:val="24"/>
        </w:rPr>
      </w:pPr>
    </w:p>
    <w:p w:rsidR="000028BA" w:rsidRDefault="000028BA" w:rsidP="00A426F8">
      <w:pPr>
        <w:spacing w:line="400" w:lineRule="exact"/>
        <w:jc w:val="both"/>
        <w:rPr>
          <w:rFonts w:ascii="Tahoma" w:hAnsi="Tahoma" w:cs="Tahoma"/>
          <w:b/>
          <w:sz w:val="24"/>
          <w:szCs w:val="24"/>
        </w:rPr>
      </w:pPr>
    </w:p>
    <w:p w:rsidR="00A426F8" w:rsidRPr="00A426F8" w:rsidRDefault="00A426F8" w:rsidP="00A426F8">
      <w:pPr>
        <w:spacing w:line="400" w:lineRule="exact"/>
        <w:jc w:val="both"/>
        <w:rPr>
          <w:rFonts w:ascii="Tahoma" w:hAnsi="Tahoma" w:cs="Tahoma"/>
          <w:b/>
          <w:sz w:val="24"/>
          <w:szCs w:val="24"/>
        </w:rPr>
      </w:pPr>
      <w:bookmarkStart w:id="0" w:name="_GoBack"/>
      <w:bookmarkEnd w:id="0"/>
      <w:r w:rsidRPr="00A426F8">
        <w:rPr>
          <w:rFonts w:ascii="Tahoma" w:hAnsi="Tahoma" w:cs="Tahoma"/>
          <w:b/>
          <w:sz w:val="24"/>
          <w:szCs w:val="24"/>
        </w:rPr>
        <w:lastRenderedPageBreak/>
        <w:t>CALF PERFORATORS:</w:t>
      </w:r>
    </w:p>
    <w:p w:rsidR="00A426F8" w:rsidRPr="00A426F8" w:rsidRDefault="00A426F8" w:rsidP="00A426F8">
      <w:pPr>
        <w:numPr>
          <w:ilvl w:val="0"/>
          <w:numId w:val="19"/>
        </w:numPr>
        <w:spacing w:line="400" w:lineRule="exact"/>
        <w:contextualSpacing/>
        <w:jc w:val="both"/>
        <w:rPr>
          <w:rFonts w:ascii="Tahoma" w:hAnsi="Tahoma" w:cs="Tahoma"/>
          <w:sz w:val="24"/>
          <w:szCs w:val="24"/>
        </w:rPr>
      </w:pPr>
      <w:r w:rsidRPr="00A426F8">
        <w:rPr>
          <w:rFonts w:ascii="Tahoma" w:hAnsi="Tahoma" w:cs="Tahoma"/>
          <w:sz w:val="24"/>
          <w:szCs w:val="24"/>
        </w:rPr>
        <w:t xml:space="preserve">Look for incompetent calf perforators (connecting the </w:t>
      </w:r>
      <w:proofErr w:type="spellStart"/>
      <w:r w:rsidRPr="00A426F8">
        <w:rPr>
          <w:rFonts w:ascii="Tahoma" w:hAnsi="Tahoma" w:cs="Tahoma"/>
          <w:sz w:val="24"/>
          <w:szCs w:val="24"/>
        </w:rPr>
        <w:t>tibial</w:t>
      </w:r>
      <w:proofErr w:type="spellEnd"/>
      <w:r w:rsidRPr="00A426F8">
        <w:rPr>
          <w:rFonts w:ascii="Tahoma" w:hAnsi="Tahoma" w:cs="Tahoma"/>
          <w:sz w:val="24"/>
          <w:szCs w:val="24"/>
        </w:rPr>
        <w:t xml:space="preserve"> veins to the GSV) on the medial/lateral aspect of the calf/thigh. If incompetence is suspected, confirm using the Doppler and measure the position of the pe</w:t>
      </w:r>
      <w:r w:rsidR="004E5B5B">
        <w:rPr>
          <w:rFonts w:ascii="Tahoma" w:hAnsi="Tahoma" w:cs="Tahoma"/>
          <w:sz w:val="24"/>
          <w:szCs w:val="24"/>
        </w:rPr>
        <w:t xml:space="preserve">rforator </w:t>
      </w:r>
      <w:r w:rsidRPr="00A426F8">
        <w:rPr>
          <w:rFonts w:ascii="Tahoma" w:hAnsi="Tahoma" w:cs="Tahoma"/>
          <w:sz w:val="24"/>
          <w:szCs w:val="24"/>
        </w:rPr>
        <w:t xml:space="preserve">relative to the medial malleolus (ankle) or knee crease </w:t>
      </w:r>
    </w:p>
    <w:p w:rsidR="00A426F8" w:rsidRPr="00A426F8" w:rsidRDefault="00A426F8" w:rsidP="00A426F8">
      <w:pPr>
        <w:numPr>
          <w:ilvl w:val="0"/>
          <w:numId w:val="11"/>
        </w:numPr>
        <w:spacing w:line="400" w:lineRule="exact"/>
        <w:contextualSpacing/>
        <w:jc w:val="both"/>
        <w:rPr>
          <w:rFonts w:ascii="Tahoma" w:hAnsi="Tahoma" w:cs="Tahoma"/>
          <w:sz w:val="24"/>
          <w:szCs w:val="24"/>
        </w:rPr>
      </w:pPr>
      <w:r w:rsidRPr="00A426F8">
        <w:rPr>
          <w:rFonts w:ascii="Tahoma" w:hAnsi="Tahoma" w:cs="Tahoma"/>
          <w:sz w:val="24"/>
          <w:szCs w:val="24"/>
        </w:rPr>
        <w:t xml:space="preserve">NB: </w:t>
      </w:r>
      <w:proofErr w:type="spellStart"/>
      <w:r w:rsidRPr="00A426F8">
        <w:rPr>
          <w:rFonts w:ascii="Tahoma" w:hAnsi="Tahoma" w:cs="Tahoma"/>
          <w:sz w:val="24"/>
          <w:szCs w:val="24"/>
        </w:rPr>
        <w:t>localised</w:t>
      </w:r>
      <w:proofErr w:type="spellEnd"/>
      <w:r w:rsidRPr="00A426F8">
        <w:rPr>
          <w:rFonts w:ascii="Tahoma" w:hAnsi="Tahoma" w:cs="Tahoma"/>
          <w:sz w:val="24"/>
          <w:szCs w:val="24"/>
        </w:rPr>
        <w:t xml:space="preserve"> skin </w:t>
      </w:r>
      <w:proofErr w:type="spellStart"/>
      <w:r w:rsidRPr="00A426F8">
        <w:rPr>
          <w:rFonts w:ascii="Tahoma" w:hAnsi="Tahoma" w:cs="Tahoma"/>
          <w:sz w:val="24"/>
          <w:szCs w:val="24"/>
        </w:rPr>
        <w:t>colour</w:t>
      </w:r>
      <w:proofErr w:type="spellEnd"/>
      <w:r w:rsidRPr="00A426F8">
        <w:rPr>
          <w:rFonts w:ascii="Tahoma" w:hAnsi="Tahoma" w:cs="Tahoma"/>
          <w:sz w:val="24"/>
          <w:szCs w:val="24"/>
        </w:rPr>
        <w:t xml:space="preserve"> changes usually indicate deep venous reflux or an incompetent perforator nearby.</w:t>
      </w:r>
    </w:p>
    <w:p w:rsidR="00A426F8" w:rsidRPr="00A426F8" w:rsidRDefault="00A426F8" w:rsidP="00A426F8">
      <w:pPr>
        <w:spacing w:line="400" w:lineRule="exact"/>
        <w:ind w:left="288"/>
        <w:contextualSpacing/>
        <w:jc w:val="both"/>
        <w:rPr>
          <w:rFonts w:ascii="Tahoma" w:hAnsi="Tahoma" w:cs="Tahoma"/>
          <w:sz w:val="24"/>
          <w:szCs w:val="24"/>
        </w:rPr>
      </w:pPr>
    </w:p>
    <w:p w:rsidR="00A426F8" w:rsidRPr="00A426F8" w:rsidRDefault="00A426F8" w:rsidP="00A426F8">
      <w:pPr>
        <w:spacing w:line="400" w:lineRule="exact"/>
        <w:jc w:val="both"/>
        <w:rPr>
          <w:rFonts w:ascii="Tahoma" w:hAnsi="Tahoma" w:cs="Tahoma"/>
          <w:b/>
          <w:sz w:val="24"/>
          <w:szCs w:val="24"/>
        </w:rPr>
      </w:pPr>
      <w:r w:rsidRPr="00A426F8">
        <w:rPr>
          <w:rFonts w:ascii="Tahoma" w:hAnsi="Tahoma" w:cs="Tahoma"/>
          <w:b/>
          <w:sz w:val="24"/>
          <w:szCs w:val="24"/>
        </w:rPr>
        <w:t>VARICOSE VEINS:</w:t>
      </w:r>
    </w:p>
    <w:p w:rsidR="00A426F8" w:rsidRPr="004E5B5B" w:rsidRDefault="00A426F8" w:rsidP="004E5B5B">
      <w:pPr>
        <w:pStyle w:val="ListParagraph"/>
        <w:numPr>
          <w:ilvl w:val="0"/>
          <w:numId w:val="11"/>
        </w:numPr>
        <w:spacing w:line="400" w:lineRule="exact"/>
        <w:jc w:val="both"/>
        <w:rPr>
          <w:rFonts w:ascii="Tahoma" w:hAnsi="Tahoma" w:cs="Tahoma"/>
          <w:sz w:val="24"/>
          <w:szCs w:val="24"/>
        </w:rPr>
      </w:pPr>
      <w:r w:rsidRPr="004E5B5B">
        <w:rPr>
          <w:rFonts w:ascii="Tahoma" w:hAnsi="Tahoma" w:cs="Tahoma"/>
          <w:sz w:val="24"/>
          <w:szCs w:val="24"/>
        </w:rPr>
        <w:t xml:space="preserve">Visually locate each prominent VV and follow the course of the vein proximally &amp; distally to confirm no further venous involvement. </w:t>
      </w:r>
    </w:p>
    <w:p w:rsidR="00A426F8" w:rsidRPr="00A426F8" w:rsidRDefault="00A426F8" w:rsidP="00A426F8">
      <w:pPr>
        <w:spacing w:line="400" w:lineRule="exact"/>
        <w:jc w:val="both"/>
        <w:rPr>
          <w:rFonts w:ascii="Tahoma" w:hAnsi="Tahoma" w:cs="Tahoma"/>
          <w:sz w:val="24"/>
          <w:szCs w:val="24"/>
        </w:rPr>
      </w:pPr>
    </w:p>
    <w:p w:rsidR="00A426F8" w:rsidRPr="00A426F8" w:rsidRDefault="00A426F8" w:rsidP="00A426F8">
      <w:pPr>
        <w:spacing w:after="120" w:line="400" w:lineRule="exact"/>
        <w:jc w:val="both"/>
        <w:rPr>
          <w:rFonts w:ascii="Tahoma" w:hAnsi="Tahoma" w:cs="Tahoma"/>
          <w:sz w:val="24"/>
          <w:szCs w:val="24"/>
        </w:rPr>
      </w:pPr>
      <w:r w:rsidRPr="00A426F8">
        <w:rPr>
          <w:rFonts w:ascii="Tahoma" w:hAnsi="Tahoma" w:cs="Tahoma"/>
          <w:sz w:val="24"/>
          <w:szCs w:val="24"/>
        </w:rPr>
        <w:t>LOWER LIMB VENOUS -</w:t>
      </w:r>
      <w:r w:rsidRPr="00A426F8">
        <w:rPr>
          <w:rFonts w:ascii="Tahoma" w:hAnsi="Tahoma" w:cs="Tahoma"/>
          <w:b/>
          <w:sz w:val="24"/>
          <w:szCs w:val="24"/>
        </w:rPr>
        <w:t xml:space="preserve"> </w:t>
      </w:r>
      <w:r w:rsidRPr="00A426F8">
        <w:rPr>
          <w:rFonts w:ascii="Tahoma" w:hAnsi="Tahoma" w:cs="Tahoma"/>
          <w:sz w:val="24"/>
          <w:szCs w:val="24"/>
        </w:rPr>
        <w:t>DIAGNOSTIC CRITERIA</w:t>
      </w:r>
    </w:p>
    <w:p w:rsidR="00A426F8" w:rsidRPr="00A426F8" w:rsidRDefault="00A426F8" w:rsidP="00A426F8">
      <w:pPr>
        <w:keepNext/>
        <w:spacing w:line="400" w:lineRule="exact"/>
        <w:jc w:val="both"/>
        <w:outlineLvl w:val="2"/>
        <w:rPr>
          <w:rFonts w:ascii="Tahoma" w:hAnsi="Tahoma" w:cs="Tahoma"/>
          <w:b/>
          <w:sz w:val="24"/>
          <w:szCs w:val="24"/>
        </w:rPr>
      </w:pPr>
      <w:r w:rsidRPr="00A426F8">
        <w:rPr>
          <w:rFonts w:ascii="Tahoma" w:hAnsi="Tahoma" w:cs="Tahoma"/>
          <w:b/>
          <w:sz w:val="24"/>
          <w:szCs w:val="24"/>
        </w:rPr>
        <w:t>Normal findings</w:t>
      </w:r>
    </w:p>
    <w:p w:rsidR="00A426F8" w:rsidRPr="00A426F8" w:rsidRDefault="00A426F8" w:rsidP="00A426F8">
      <w:pPr>
        <w:numPr>
          <w:ilvl w:val="0"/>
          <w:numId w:val="13"/>
        </w:numPr>
        <w:spacing w:line="400" w:lineRule="exact"/>
        <w:jc w:val="both"/>
        <w:rPr>
          <w:rFonts w:ascii="Tahoma" w:hAnsi="Tahoma" w:cs="Tahoma"/>
          <w:sz w:val="24"/>
          <w:szCs w:val="24"/>
        </w:rPr>
      </w:pPr>
      <w:r w:rsidRPr="00A426F8">
        <w:rPr>
          <w:rFonts w:ascii="Tahoma" w:hAnsi="Tahoma" w:cs="Tahoma"/>
          <w:sz w:val="24"/>
          <w:szCs w:val="24"/>
        </w:rPr>
        <w:t>For the more proximal veins (CFV) - flow should be phasic with respiration</w:t>
      </w:r>
    </w:p>
    <w:p w:rsidR="00A426F8" w:rsidRPr="00A426F8" w:rsidRDefault="00A426F8" w:rsidP="00A426F8">
      <w:pPr>
        <w:numPr>
          <w:ilvl w:val="0"/>
          <w:numId w:val="13"/>
        </w:numPr>
        <w:spacing w:line="400" w:lineRule="exact"/>
        <w:jc w:val="both"/>
        <w:rPr>
          <w:rFonts w:ascii="Tahoma" w:hAnsi="Tahoma" w:cs="Tahoma"/>
          <w:sz w:val="24"/>
          <w:szCs w:val="24"/>
        </w:rPr>
      </w:pPr>
      <w:r w:rsidRPr="00A426F8">
        <w:rPr>
          <w:rFonts w:ascii="Tahoma" w:hAnsi="Tahoma" w:cs="Tahoma"/>
          <w:sz w:val="24"/>
          <w:szCs w:val="24"/>
        </w:rPr>
        <w:t>The Valsalva maneuver should cause cessation of flow on Valsalva and augmentation on release (confirms iliac vein patency)</w:t>
      </w:r>
    </w:p>
    <w:p w:rsidR="00A426F8" w:rsidRPr="00A426F8" w:rsidRDefault="00A426F8" w:rsidP="00A426F8">
      <w:pPr>
        <w:numPr>
          <w:ilvl w:val="0"/>
          <w:numId w:val="13"/>
        </w:numPr>
        <w:spacing w:line="400" w:lineRule="exact"/>
        <w:jc w:val="both"/>
        <w:rPr>
          <w:rFonts w:ascii="Tahoma" w:hAnsi="Tahoma" w:cs="Tahoma"/>
          <w:sz w:val="24"/>
          <w:szCs w:val="24"/>
        </w:rPr>
      </w:pPr>
      <w:r w:rsidRPr="00A426F8">
        <w:rPr>
          <w:rFonts w:ascii="Tahoma" w:hAnsi="Tahoma" w:cs="Tahoma"/>
          <w:sz w:val="24"/>
          <w:szCs w:val="24"/>
        </w:rPr>
        <w:t>External compression - should cause collapse of the vein</w:t>
      </w:r>
    </w:p>
    <w:p w:rsidR="00A426F8" w:rsidRPr="00A426F8" w:rsidRDefault="00A426F8" w:rsidP="00A426F8">
      <w:pPr>
        <w:numPr>
          <w:ilvl w:val="0"/>
          <w:numId w:val="13"/>
        </w:numPr>
        <w:spacing w:line="400" w:lineRule="exact"/>
        <w:jc w:val="both"/>
        <w:rPr>
          <w:rFonts w:ascii="Tahoma" w:hAnsi="Tahoma" w:cs="Tahoma"/>
          <w:sz w:val="24"/>
          <w:szCs w:val="24"/>
        </w:rPr>
      </w:pPr>
      <w:proofErr w:type="spellStart"/>
      <w:r w:rsidRPr="00A426F8">
        <w:rPr>
          <w:rFonts w:ascii="Tahoma" w:hAnsi="Tahoma" w:cs="Tahoma"/>
          <w:sz w:val="24"/>
          <w:szCs w:val="24"/>
        </w:rPr>
        <w:t>Colour</w:t>
      </w:r>
      <w:proofErr w:type="spellEnd"/>
      <w:r w:rsidRPr="00A426F8">
        <w:rPr>
          <w:rFonts w:ascii="Tahoma" w:hAnsi="Tahoma" w:cs="Tahoma"/>
          <w:sz w:val="24"/>
          <w:szCs w:val="24"/>
        </w:rPr>
        <w:t xml:space="preserve"> should fill the entire vein lumen</w:t>
      </w:r>
    </w:p>
    <w:p w:rsidR="00A426F8" w:rsidRPr="00A426F8" w:rsidRDefault="00A426F8" w:rsidP="00A426F8">
      <w:pPr>
        <w:numPr>
          <w:ilvl w:val="0"/>
          <w:numId w:val="13"/>
        </w:numPr>
        <w:spacing w:line="400" w:lineRule="exact"/>
        <w:jc w:val="both"/>
        <w:rPr>
          <w:rFonts w:ascii="Tahoma" w:hAnsi="Tahoma" w:cs="Tahoma"/>
          <w:sz w:val="24"/>
          <w:szCs w:val="24"/>
        </w:rPr>
      </w:pPr>
      <w:r w:rsidRPr="00A426F8">
        <w:rPr>
          <w:rFonts w:ascii="Tahoma" w:hAnsi="Tahoma" w:cs="Tahoma"/>
          <w:sz w:val="24"/>
          <w:szCs w:val="24"/>
        </w:rPr>
        <w:t>Valve closure time should be &lt;&lt;0.5 seconds</w:t>
      </w:r>
    </w:p>
    <w:p w:rsidR="00A426F8" w:rsidRPr="00A426F8" w:rsidRDefault="00A426F8" w:rsidP="00A426F8">
      <w:pPr>
        <w:spacing w:line="400" w:lineRule="exact"/>
        <w:jc w:val="both"/>
        <w:rPr>
          <w:rFonts w:ascii="Tahoma" w:hAnsi="Tahoma" w:cs="Tahoma"/>
          <w:sz w:val="24"/>
          <w:szCs w:val="24"/>
        </w:rPr>
      </w:pPr>
    </w:p>
    <w:p w:rsidR="00A426F8" w:rsidRPr="00A426F8" w:rsidRDefault="00A426F8" w:rsidP="00A426F8">
      <w:pPr>
        <w:keepNext/>
        <w:spacing w:line="400" w:lineRule="exact"/>
        <w:jc w:val="both"/>
        <w:outlineLvl w:val="1"/>
        <w:rPr>
          <w:rFonts w:ascii="Tahoma" w:hAnsi="Tahoma" w:cs="Tahoma"/>
          <w:b/>
          <w:color w:val="FF0000"/>
          <w:sz w:val="24"/>
          <w:szCs w:val="24"/>
        </w:rPr>
      </w:pPr>
      <w:r w:rsidRPr="00A426F8">
        <w:rPr>
          <w:rFonts w:ascii="Tahoma" w:hAnsi="Tahoma" w:cs="Tahoma"/>
          <w:b/>
          <w:sz w:val="24"/>
          <w:szCs w:val="24"/>
        </w:rPr>
        <w:t xml:space="preserve">Abnormal findings </w:t>
      </w:r>
      <w:r w:rsidRPr="00A426F8">
        <w:rPr>
          <w:rFonts w:ascii="Tahoma" w:hAnsi="Tahoma" w:cs="Tahoma"/>
          <w:b/>
          <w:color w:val="FF0000"/>
          <w:sz w:val="24"/>
          <w:szCs w:val="24"/>
        </w:rPr>
        <w:tab/>
      </w:r>
    </w:p>
    <w:p w:rsidR="00A426F8" w:rsidRPr="00A426F8" w:rsidRDefault="00A426F8" w:rsidP="00A426F8">
      <w:pPr>
        <w:keepNext/>
        <w:numPr>
          <w:ilvl w:val="0"/>
          <w:numId w:val="14"/>
        </w:numPr>
        <w:spacing w:line="400" w:lineRule="exact"/>
        <w:jc w:val="both"/>
        <w:outlineLvl w:val="0"/>
        <w:rPr>
          <w:rFonts w:ascii="Tahoma" w:hAnsi="Tahoma" w:cs="Tahoma"/>
          <w:sz w:val="24"/>
          <w:szCs w:val="24"/>
        </w:rPr>
      </w:pPr>
      <w:r w:rsidRPr="00A426F8">
        <w:rPr>
          <w:rFonts w:ascii="Tahoma" w:hAnsi="Tahoma" w:cs="Tahoma"/>
          <w:sz w:val="24"/>
          <w:szCs w:val="24"/>
        </w:rPr>
        <w:t>Continuous, non-varying CFV flow – indicates proximal obstruction (?DVT)</w:t>
      </w:r>
    </w:p>
    <w:p w:rsidR="00A426F8" w:rsidRPr="00A426F8" w:rsidRDefault="00A426F8" w:rsidP="00A426F8">
      <w:pPr>
        <w:numPr>
          <w:ilvl w:val="0"/>
          <w:numId w:val="12"/>
        </w:numPr>
        <w:spacing w:line="400" w:lineRule="exact"/>
        <w:jc w:val="both"/>
        <w:rPr>
          <w:rFonts w:ascii="Tahoma" w:hAnsi="Tahoma" w:cs="Tahoma"/>
          <w:sz w:val="24"/>
          <w:szCs w:val="24"/>
        </w:rPr>
      </w:pPr>
      <w:r w:rsidRPr="00A426F8">
        <w:rPr>
          <w:rFonts w:ascii="Tahoma" w:hAnsi="Tahoma" w:cs="Tahoma"/>
          <w:sz w:val="24"/>
          <w:szCs w:val="24"/>
        </w:rPr>
        <w:t>confirm by performing Valsalva – should have no effect on flow</w:t>
      </w:r>
    </w:p>
    <w:p w:rsidR="00A426F8" w:rsidRPr="00A426F8" w:rsidRDefault="00A426F8" w:rsidP="00A426F8">
      <w:pPr>
        <w:numPr>
          <w:ilvl w:val="0"/>
          <w:numId w:val="12"/>
        </w:numPr>
        <w:spacing w:line="400" w:lineRule="exact"/>
        <w:jc w:val="both"/>
        <w:rPr>
          <w:rFonts w:ascii="Tahoma" w:hAnsi="Tahoma" w:cs="Tahoma"/>
          <w:sz w:val="24"/>
          <w:szCs w:val="24"/>
        </w:rPr>
      </w:pPr>
      <w:r w:rsidRPr="00A426F8">
        <w:rPr>
          <w:rFonts w:ascii="Tahoma" w:hAnsi="Tahoma" w:cs="Tahoma"/>
          <w:sz w:val="24"/>
          <w:szCs w:val="24"/>
        </w:rPr>
        <w:t>image the iliac vessels to identify level of obstruction by using CFM</w:t>
      </w:r>
    </w:p>
    <w:p w:rsidR="00A426F8" w:rsidRPr="00A426F8" w:rsidRDefault="00A426F8" w:rsidP="00A426F8">
      <w:pPr>
        <w:numPr>
          <w:ilvl w:val="0"/>
          <w:numId w:val="14"/>
        </w:numPr>
        <w:spacing w:line="400" w:lineRule="exact"/>
        <w:jc w:val="both"/>
        <w:rPr>
          <w:rFonts w:ascii="Tahoma" w:hAnsi="Tahoma" w:cs="Tahoma"/>
          <w:sz w:val="24"/>
          <w:szCs w:val="24"/>
        </w:rPr>
      </w:pPr>
      <w:r w:rsidRPr="00A426F8">
        <w:rPr>
          <w:rFonts w:ascii="Tahoma" w:hAnsi="Tahoma" w:cs="Tahoma"/>
          <w:sz w:val="24"/>
          <w:szCs w:val="24"/>
        </w:rPr>
        <w:t xml:space="preserve">Incompressibility indicates local DVT </w:t>
      </w:r>
    </w:p>
    <w:p w:rsidR="00A426F8" w:rsidRPr="00A426F8" w:rsidRDefault="00A426F8" w:rsidP="00A426F8">
      <w:pPr>
        <w:numPr>
          <w:ilvl w:val="0"/>
          <w:numId w:val="12"/>
        </w:numPr>
        <w:spacing w:line="400" w:lineRule="exact"/>
        <w:jc w:val="both"/>
        <w:rPr>
          <w:rFonts w:ascii="Tahoma" w:hAnsi="Tahoma" w:cs="Tahoma"/>
          <w:sz w:val="24"/>
          <w:szCs w:val="24"/>
        </w:rPr>
      </w:pPr>
      <w:r w:rsidRPr="00A426F8">
        <w:rPr>
          <w:rFonts w:ascii="Tahoma" w:hAnsi="Tahoma" w:cs="Tahoma"/>
          <w:sz w:val="24"/>
          <w:szCs w:val="24"/>
        </w:rPr>
        <w:t xml:space="preserve">confirm with </w:t>
      </w:r>
      <w:proofErr w:type="spellStart"/>
      <w:r w:rsidRPr="00A426F8">
        <w:rPr>
          <w:rFonts w:ascii="Tahoma" w:hAnsi="Tahoma" w:cs="Tahoma"/>
          <w:sz w:val="24"/>
          <w:szCs w:val="24"/>
        </w:rPr>
        <w:t>colour</w:t>
      </w:r>
      <w:proofErr w:type="spellEnd"/>
      <w:r w:rsidRPr="00A426F8">
        <w:rPr>
          <w:rFonts w:ascii="Tahoma" w:hAnsi="Tahoma" w:cs="Tahoma"/>
          <w:sz w:val="24"/>
          <w:szCs w:val="24"/>
        </w:rPr>
        <w:t xml:space="preserve"> imaging to delineate thrombus</w:t>
      </w:r>
    </w:p>
    <w:p w:rsidR="00A426F8" w:rsidRPr="00A426F8" w:rsidRDefault="00A426F8" w:rsidP="00A426F8">
      <w:pPr>
        <w:numPr>
          <w:ilvl w:val="0"/>
          <w:numId w:val="14"/>
        </w:numPr>
        <w:spacing w:line="400" w:lineRule="exact"/>
        <w:jc w:val="both"/>
        <w:rPr>
          <w:rFonts w:ascii="Tahoma" w:hAnsi="Tahoma" w:cs="Tahoma"/>
          <w:sz w:val="24"/>
          <w:szCs w:val="24"/>
        </w:rPr>
      </w:pPr>
      <w:r w:rsidRPr="00A426F8">
        <w:rPr>
          <w:rFonts w:ascii="Tahoma" w:hAnsi="Tahoma" w:cs="Tahoma"/>
          <w:sz w:val="24"/>
          <w:szCs w:val="24"/>
        </w:rPr>
        <w:t>Comment on echogenicity of thrombus</w:t>
      </w:r>
    </w:p>
    <w:p w:rsidR="00A426F8" w:rsidRPr="00A426F8" w:rsidRDefault="00A426F8" w:rsidP="00A426F8">
      <w:pPr>
        <w:numPr>
          <w:ilvl w:val="0"/>
          <w:numId w:val="12"/>
        </w:numPr>
        <w:spacing w:line="400" w:lineRule="exact"/>
        <w:jc w:val="both"/>
        <w:rPr>
          <w:rFonts w:ascii="Tahoma" w:hAnsi="Tahoma" w:cs="Tahoma"/>
          <w:sz w:val="24"/>
          <w:szCs w:val="24"/>
        </w:rPr>
      </w:pPr>
      <w:r w:rsidRPr="00A426F8">
        <w:rPr>
          <w:rFonts w:ascii="Tahoma" w:hAnsi="Tahoma" w:cs="Tahoma"/>
          <w:sz w:val="24"/>
          <w:szCs w:val="24"/>
        </w:rPr>
        <w:t>old thrombus: echogenic (rigid on  compression)</w:t>
      </w:r>
    </w:p>
    <w:p w:rsidR="00A426F8" w:rsidRPr="00A426F8" w:rsidRDefault="00A426F8" w:rsidP="00A426F8">
      <w:pPr>
        <w:numPr>
          <w:ilvl w:val="0"/>
          <w:numId w:val="12"/>
        </w:numPr>
        <w:spacing w:line="400" w:lineRule="exact"/>
        <w:jc w:val="both"/>
        <w:rPr>
          <w:rFonts w:ascii="Tahoma" w:hAnsi="Tahoma" w:cs="Tahoma"/>
          <w:sz w:val="24"/>
          <w:szCs w:val="24"/>
        </w:rPr>
      </w:pPr>
      <w:r w:rsidRPr="00A426F8">
        <w:rPr>
          <w:rFonts w:ascii="Tahoma" w:hAnsi="Tahoma" w:cs="Tahoma"/>
          <w:sz w:val="24"/>
          <w:szCs w:val="24"/>
        </w:rPr>
        <w:t xml:space="preserve">fresh thrombus: </w:t>
      </w:r>
      <w:proofErr w:type="spellStart"/>
      <w:r w:rsidRPr="00A426F8">
        <w:rPr>
          <w:rFonts w:ascii="Tahoma" w:hAnsi="Tahoma" w:cs="Tahoma"/>
          <w:sz w:val="24"/>
          <w:szCs w:val="24"/>
        </w:rPr>
        <w:t>echolucent</w:t>
      </w:r>
      <w:proofErr w:type="spellEnd"/>
      <w:r w:rsidRPr="00A426F8">
        <w:rPr>
          <w:rFonts w:ascii="Tahoma" w:hAnsi="Tahoma" w:cs="Tahoma"/>
          <w:sz w:val="24"/>
          <w:szCs w:val="24"/>
        </w:rPr>
        <w:t xml:space="preserve"> or slightly echogenic, often has a mobile component,   soft on compression (not completely compressible)</w:t>
      </w:r>
    </w:p>
    <w:p w:rsidR="00A426F8" w:rsidRPr="00A426F8" w:rsidRDefault="00A426F8" w:rsidP="00A426F8">
      <w:pPr>
        <w:numPr>
          <w:ilvl w:val="0"/>
          <w:numId w:val="12"/>
        </w:numPr>
        <w:spacing w:line="400" w:lineRule="exact"/>
        <w:ind w:left="0" w:firstLine="0"/>
        <w:jc w:val="both"/>
        <w:rPr>
          <w:rFonts w:ascii="Tahoma" w:hAnsi="Tahoma" w:cs="Tahoma"/>
          <w:sz w:val="24"/>
          <w:szCs w:val="24"/>
        </w:rPr>
      </w:pPr>
      <w:r w:rsidRPr="00A426F8">
        <w:rPr>
          <w:rFonts w:ascii="Tahoma" w:hAnsi="Tahoma" w:cs="Tahoma"/>
          <w:sz w:val="24"/>
          <w:szCs w:val="24"/>
        </w:rPr>
        <w:t xml:space="preserve">comment on any evidence of </w:t>
      </w:r>
      <w:proofErr w:type="spellStart"/>
      <w:r w:rsidRPr="00A426F8">
        <w:rPr>
          <w:rFonts w:ascii="Tahoma" w:hAnsi="Tahoma" w:cs="Tahoma"/>
          <w:sz w:val="24"/>
          <w:szCs w:val="24"/>
        </w:rPr>
        <w:t>recanalisation</w:t>
      </w:r>
      <w:proofErr w:type="spellEnd"/>
    </w:p>
    <w:p w:rsidR="00A426F8" w:rsidRPr="00A426F8" w:rsidRDefault="00A426F8" w:rsidP="00A426F8">
      <w:pPr>
        <w:numPr>
          <w:ilvl w:val="0"/>
          <w:numId w:val="15"/>
        </w:numPr>
        <w:spacing w:line="400" w:lineRule="exact"/>
        <w:jc w:val="both"/>
        <w:rPr>
          <w:rFonts w:ascii="Tahoma" w:hAnsi="Tahoma" w:cs="Tahoma"/>
          <w:sz w:val="24"/>
          <w:szCs w:val="24"/>
        </w:rPr>
      </w:pPr>
      <w:r w:rsidRPr="00A426F8">
        <w:rPr>
          <w:rFonts w:ascii="Tahoma" w:hAnsi="Tahoma" w:cs="Tahoma"/>
          <w:sz w:val="24"/>
          <w:szCs w:val="24"/>
        </w:rPr>
        <w:t xml:space="preserve">Valve closure times  </w:t>
      </w:r>
    </w:p>
    <w:p w:rsidR="00A426F8" w:rsidRPr="00A426F8" w:rsidRDefault="00A426F8" w:rsidP="00A426F8">
      <w:pPr>
        <w:numPr>
          <w:ilvl w:val="0"/>
          <w:numId w:val="16"/>
        </w:numPr>
        <w:spacing w:line="400" w:lineRule="exact"/>
        <w:jc w:val="both"/>
        <w:rPr>
          <w:rFonts w:ascii="Tahoma" w:hAnsi="Tahoma" w:cs="Tahoma"/>
          <w:sz w:val="24"/>
          <w:szCs w:val="24"/>
        </w:rPr>
      </w:pPr>
      <w:r w:rsidRPr="00A426F8">
        <w:rPr>
          <w:rFonts w:ascii="Tahoma" w:hAnsi="Tahoma" w:cs="Tahoma"/>
          <w:sz w:val="24"/>
          <w:szCs w:val="24"/>
        </w:rPr>
        <w:t xml:space="preserve">Normal closure: &lt;&lt;0.5 seconds </w:t>
      </w:r>
    </w:p>
    <w:p w:rsidR="00A426F8" w:rsidRPr="00A426F8" w:rsidRDefault="00A426F8" w:rsidP="00A426F8">
      <w:pPr>
        <w:numPr>
          <w:ilvl w:val="0"/>
          <w:numId w:val="16"/>
        </w:numPr>
        <w:spacing w:line="400" w:lineRule="exact"/>
        <w:jc w:val="both"/>
        <w:rPr>
          <w:rFonts w:ascii="Tahoma" w:hAnsi="Tahoma" w:cs="Tahoma"/>
          <w:sz w:val="24"/>
          <w:szCs w:val="24"/>
        </w:rPr>
      </w:pPr>
      <w:r w:rsidRPr="00A426F8">
        <w:rPr>
          <w:rFonts w:ascii="Tahoma" w:hAnsi="Tahoma" w:cs="Tahoma"/>
          <w:sz w:val="24"/>
          <w:szCs w:val="24"/>
        </w:rPr>
        <w:lastRenderedPageBreak/>
        <w:t>Moderate incompetence: 0.5seconds to 0.95 seconds, but closes before next venous cycle</w:t>
      </w:r>
    </w:p>
    <w:p w:rsidR="00A426F8" w:rsidRPr="00A426F8" w:rsidRDefault="00A426F8" w:rsidP="00A426F8">
      <w:pPr>
        <w:numPr>
          <w:ilvl w:val="0"/>
          <w:numId w:val="16"/>
        </w:numPr>
        <w:spacing w:line="400" w:lineRule="exact"/>
        <w:jc w:val="both"/>
        <w:rPr>
          <w:rFonts w:ascii="Tahoma" w:hAnsi="Tahoma" w:cs="Tahoma"/>
          <w:sz w:val="24"/>
          <w:szCs w:val="24"/>
        </w:rPr>
      </w:pPr>
      <w:r w:rsidRPr="00A426F8">
        <w:rPr>
          <w:rFonts w:ascii="Tahoma" w:hAnsi="Tahoma" w:cs="Tahoma"/>
          <w:sz w:val="24"/>
          <w:szCs w:val="24"/>
        </w:rPr>
        <w:t>Gross incompetence – complete reflux &gt;1.0seconds</w:t>
      </w:r>
    </w:p>
    <w:p w:rsidR="00446A26" w:rsidRDefault="00446A26" w:rsidP="00D95562">
      <w:pPr>
        <w:spacing w:line="400" w:lineRule="exact"/>
        <w:jc w:val="both"/>
        <w:rPr>
          <w:rFonts w:ascii="Tahoma" w:hAnsi="Tahoma" w:cs="Tahoma"/>
          <w:sz w:val="24"/>
          <w:szCs w:val="24"/>
        </w:rPr>
      </w:pPr>
    </w:p>
    <w:p w:rsidR="006E2CE1" w:rsidRDefault="006E2CE1" w:rsidP="00D95562">
      <w:pPr>
        <w:spacing w:line="400" w:lineRule="exact"/>
        <w:jc w:val="both"/>
        <w:rPr>
          <w:rFonts w:ascii="Tahoma" w:hAnsi="Tahoma" w:cs="Tahoma"/>
          <w:sz w:val="24"/>
          <w:szCs w:val="24"/>
        </w:rPr>
      </w:pPr>
    </w:p>
    <w:p w:rsidR="006E2CE1" w:rsidRDefault="006E2CE1" w:rsidP="00D95562">
      <w:pPr>
        <w:spacing w:line="400" w:lineRule="exact"/>
        <w:jc w:val="both"/>
        <w:rPr>
          <w:rFonts w:ascii="Tahoma" w:hAnsi="Tahoma" w:cs="Tahoma"/>
          <w:sz w:val="24"/>
          <w:szCs w:val="24"/>
        </w:rPr>
      </w:pPr>
      <w:r>
        <w:rPr>
          <w:rFonts w:ascii="Tahoma" w:hAnsi="Tahoma" w:cs="Tahoma"/>
          <w:sz w:val="24"/>
          <w:szCs w:val="24"/>
        </w:rPr>
        <w:t>General considerations:</w:t>
      </w:r>
    </w:p>
    <w:p w:rsidR="006E2CE1" w:rsidRDefault="006E2CE1" w:rsidP="00D95562">
      <w:pPr>
        <w:spacing w:line="400" w:lineRule="exact"/>
        <w:jc w:val="both"/>
        <w:rPr>
          <w:rFonts w:ascii="Tahoma" w:hAnsi="Tahoma" w:cs="Tahoma"/>
          <w:sz w:val="24"/>
          <w:szCs w:val="24"/>
        </w:rPr>
      </w:pPr>
    </w:p>
    <w:p w:rsidR="006E2CE1" w:rsidRPr="006E2CE1" w:rsidRDefault="006E2CE1" w:rsidP="00D95562">
      <w:pPr>
        <w:numPr>
          <w:ilvl w:val="0"/>
          <w:numId w:val="2"/>
        </w:numPr>
        <w:spacing w:line="400" w:lineRule="exact"/>
        <w:jc w:val="both"/>
        <w:rPr>
          <w:rFonts w:ascii="Tahoma" w:hAnsi="Tahoma" w:cs="Tahoma"/>
          <w:sz w:val="24"/>
          <w:szCs w:val="24"/>
        </w:rPr>
      </w:pPr>
      <w:r>
        <w:rPr>
          <w:rFonts w:ascii="Tahoma" w:hAnsi="Tahoma" w:cs="Tahoma"/>
          <w:sz w:val="24"/>
          <w:szCs w:val="24"/>
        </w:rPr>
        <w:t>NB: Save the images for all of the above sites plus any images of pathology, Baker’s Cysts if seen, Superficial Venous Thrombophlebitis (SVT) or any other pathology that you intend to comment on in the report</w:t>
      </w:r>
    </w:p>
    <w:sectPr w:rsidR="006E2CE1" w:rsidRPr="006E2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077"/>
    <w:multiLevelType w:val="singleLevel"/>
    <w:tmpl w:val="B7E8E50E"/>
    <w:lvl w:ilvl="0">
      <w:numFmt w:val="bullet"/>
      <w:lvlText w:val="-"/>
      <w:lvlJc w:val="left"/>
      <w:pPr>
        <w:tabs>
          <w:tab w:val="num" w:pos="780"/>
        </w:tabs>
        <w:ind w:left="780" w:hanging="360"/>
      </w:pPr>
      <w:rPr>
        <w:rFonts w:ascii="Times New Roman" w:hAnsi="Times New Roman" w:hint="default"/>
      </w:rPr>
    </w:lvl>
  </w:abstractNum>
  <w:abstractNum w:abstractNumId="1" w15:restartNumberingAfterBreak="0">
    <w:nsid w:val="09814E05"/>
    <w:multiLevelType w:val="hybridMultilevel"/>
    <w:tmpl w:val="AA8EBC8E"/>
    <w:lvl w:ilvl="0" w:tplc="8BA829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56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106F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390130"/>
    <w:multiLevelType w:val="hybridMultilevel"/>
    <w:tmpl w:val="A4A2648A"/>
    <w:lvl w:ilvl="0" w:tplc="B866AE64">
      <w:start w:val="1"/>
      <w:numFmt w:val="lowerRoman"/>
      <w:lvlText w:val="(%1)"/>
      <w:lvlJc w:val="left"/>
      <w:pPr>
        <w:ind w:left="1008" w:hanging="72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5" w15:restartNumberingAfterBreak="0">
    <w:nsid w:val="140130E1"/>
    <w:multiLevelType w:val="singleLevel"/>
    <w:tmpl w:val="B7E8E50E"/>
    <w:lvl w:ilvl="0">
      <w:numFmt w:val="bullet"/>
      <w:lvlText w:val="-"/>
      <w:lvlJc w:val="left"/>
      <w:pPr>
        <w:tabs>
          <w:tab w:val="num" w:pos="780"/>
        </w:tabs>
        <w:ind w:left="780" w:hanging="360"/>
      </w:pPr>
      <w:rPr>
        <w:rFonts w:ascii="Times New Roman" w:hAnsi="Times New Roman" w:hint="default"/>
      </w:rPr>
    </w:lvl>
  </w:abstractNum>
  <w:abstractNum w:abstractNumId="6" w15:restartNumberingAfterBreak="0">
    <w:nsid w:val="14CB6F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3F33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C06510"/>
    <w:multiLevelType w:val="hybridMultilevel"/>
    <w:tmpl w:val="099261D0"/>
    <w:lvl w:ilvl="0" w:tplc="E264D4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D354D6"/>
    <w:multiLevelType w:val="hybridMultilevel"/>
    <w:tmpl w:val="052CB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245EB"/>
    <w:multiLevelType w:val="hybridMultilevel"/>
    <w:tmpl w:val="44D05FA4"/>
    <w:lvl w:ilvl="0" w:tplc="B04A96EC">
      <w:start w:val="1"/>
      <w:numFmt w:val="decimal"/>
      <w:lvlText w:val="%1."/>
      <w:lvlJc w:val="left"/>
      <w:pPr>
        <w:ind w:left="1080" w:hanging="1080"/>
      </w:pPr>
      <w:rPr>
        <w:rFonts w:ascii="Tahoma" w:eastAsia="Times New Roman" w:hAnsi="Tahoma" w:cs="Tahoma"/>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8E6117"/>
    <w:multiLevelType w:val="hybridMultilevel"/>
    <w:tmpl w:val="2FBCCE92"/>
    <w:lvl w:ilvl="0" w:tplc="9DDC9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34AE1"/>
    <w:multiLevelType w:val="hybridMultilevel"/>
    <w:tmpl w:val="DA742594"/>
    <w:lvl w:ilvl="0" w:tplc="1AD60106">
      <w:start w:val="1"/>
      <w:numFmt w:val="bullet"/>
      <w:lvlText w:val=""/>
      <w:lvlJc w:val="left"/>
      <w:pPr>
        <w:tabs>
          <w:tab w:val="num" w:pos="360"/>
        </w:tabs>
        <w:ind w:left="288" w:hanging="288"/>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D7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202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76016B"/>
    <w:multiLevelType w:val="hybridMultilevel"/>
    <w:tmpl w:val="27543706"/>
    <w:lvl w:ilvl="0" w:tplc="2C02B1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D17C26"/>
    <w:multiLevelType w:val="hybridMultilevel"/>
    <w:tmpl w:val="36BC3DB6"/>
    <w:lvl w:ilvl="0" w:tplc="64EE5F1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E41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6E2260"/>
    <w:multiLevelType w:val="hybridMultilevel"/>
    <w:tmpl w:val="80FEF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AE06EE"/>
    <w:multiLevelType w:val="hybridMultilevel"/>
    <w:tmpl w:val="36BC3DB6"/>
    <w:lvl w:ilvl="0" w:tplc="EEFCC36E">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9"/>
  </w:num>
  <w:num w:numId="4">
    <w:abstractNumId w:val="2"/>
  </w:num>
  <w:num w:numId="5">
    <w:abstractNumId w:val="13"/>
  </w:num>
  <w:num w:numId="6">
    <w:abstractNumId w:val="17"/>
  </w:num>
  <w:num w:numId="7">
    <w:abstractNumId w:val="3"/>
  </w:num>
  <w:num w:numId="8">
    <w:abstractNumId w:val="18"/>
  </w:num>
  <w:num w:numId="9">
    <w:abstractNumId w:val="9"/>
  </w:num>
  <w:num w:numId="10">
    <w:abstractNumId w:val="10"/>
  </w:num>
  <w:num w:numId="11">
    <w:abstractNumId w:val="1"/>
  </w:num>
  <w:num w:numId="12">
    <w:abstractNumId w:val="5"/>
  </w:num>
  <w:num w:numId="13">
    <w:abstractNumId w:val="7"/>
  </w:num>
  <w:num w:numId="14">
    <w:abstractNumId w:val="14"/>
  </w:num>
  <w:num w:numId="15">
    <w:abstractNumId w:val="6"/>
  </w:num>
  <w:num w:numId="16">
    <w:abstractNumId w:val="0"/>
  </w:num>
  <w:num w:numId="17">
    <w:abstractNumId w:val="15"/>
  </w:num>
  <w:num w:numId="18">
    <w:abstractNumId w:val="8"/>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FA"/>
    <w:rsid w:val="0000191E"/>
    <w:rsid w:val="000028BA"/>
    <w:rsid w:val="000B0F17"/>
    <w:rsid w:val="002923E5"/>
    <w:rsid w:val="002C7C38"/>
    <w:rsid w:val="002E3113"/>
    <w:rsid w:val="003873FB"/>
    <w:rsid w:val="00425444"/>
    <w:rsid w:val="00446A26"/>
    <w:rsid w:val="0045220A"/>
    <w:rsid w:val="004E5B5B"/>
    <w:rsid w:val="006D22FA"/>
    <w:rsid w:val="006E2CE1"/>
    <w:rsid w:val="00710A44"/>
    <w:rsid w:val="00906818"/>
    <w:rsid w:val="00A426F8"/>
    <w:rsid w:val="00A475B2"/>
    <w:rsid w:val="00B505FF"/>
    <w:rsid w:val="00BD36A4"/>
    <w:rsid w:val="00D63655"/>
    <w:rsid w:val="00D947D4"/>
    <w:rsid w:val="00D95562"/>
    <w:rsid w:val="00DC0BAB"/>
    <w:rsid w:val="00DF19CB"/>
    <w:rsid w:val="00FA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1EA8D1"/>
  <w15:docId w15:val="{3ED0761F-8835-4094-8F49-B58B922C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2F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6D22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6D22FA"/>
    <w:pPr>
      <w:keepNext/>
      <w:spacing w:line="360" w:lineRule="auto"/>
      <w:jc w:val="both"/>
      <w:outlineLvl w:val="3"/>
    </w:pPr>
    <w:rPr>
      <w:rFonts w:ascii="Tahoma" w:hAnsi="Tahoma"/>
      <w:b/>
      <w:color w:val="FF0000"/>
      <w:sz w:val="24"/>
    </w:rPr>
  </w:style>
  <w:style w:type="paragraph" w:styleId="Heading5">
    <w:name w:val="heading 5"/>
    <w:basedOn w:val="Normal"/>
    <w:next w:val="Normal"/>
    <w:link w:val="Heading5Char"/>
    <w:qFormat/>
    <w:rsid w:val="006D22FA"/>
    <w:pPr>
      <w:keepNext/>
      <w:outlineLvl w:val="4"/>
    </w:pPr>
    <w:rPr>
      <w:rFonts w:ascii="Comic Sans MS" w:hAnsi="Comic Sans MS"/>
      <w:sz w:val="24"/>
    </w:rPr>
  </w:style>
  <w:style w:type="paragraph" w:styleId="Heading6">
    <w:name w:val="heading 6"/>
    <w:basedOn w:val="Normal"/>
    <w:next w:val="Normal"/>
    <w:link w:val="Heading6Char"/>
    <w:uiPriority w:val="9"/>
    <w:semiHidden/>
    <w:unhideWhenUsed/>
    <w:qFormat/>
    <w:rsid w:val="006D22F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D22F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D22FA"/>
    <w:rPr>
      <w:rFonts w:ascii="Tahoma" w:eastAsia="Times New Roman" w:hAnsi="Tahoma" w:cs="Times New Roman"/>
      <w:b/>
      <w:color w:val="FF0000"/>
      <w:sz w:val="24"/>
      <w:szCs w:val="20"/>
      <w:lang w:val="en-US"/>
    </w:rPr>
  </w:style>
  <w:style w:type="character" w:customStyle="1" w:styleId="Heading5Char">
    <w:name w:val="Heading 5 Char"/>
    <w:basedOn w:val="DefaultParagraphFont"/>
    <w:link w:val="Heading5"/>
    <w:rsid w:val="006D22FA"/>
    <w:rPr>
      <w:rFonts w:ascii="Comic Sans MS" w:eastAsia="Times New Roman" w:hAnsi="Comic Sans MS" w:cs="Times New Roman"/>
      <w:sz w:val="24"/>
      <w:szCs w:val="20"/>
      <w:lang w:val="en-US"/>
    </w:rPr>
  </w:style>
  <w:style w:type="paragraph" w:styleId="BodyText2">
    <w:name w:val="Body Text 2"/>
    <w:basedOn w:val="Normal"/>
    <w:link w:val="BodyText2Char"/>
    <w:semiHidden/>
    <w:rsid w:val="006D22FA"/>
    <w:pPr>
      <w:spacing w:line="360" w:lineRule="auto"/>
      <w:jc w:val="both"/>
    </w:pPr>
    <w:rPr>
      <w:rFonts w:ascii="Tahoma" w:hAnsi="Tahoma"/>
      <w:i/>
      <w:sz w:val="24"/>
    </w:rPr>
  </w:style>
  <w:style w:type="character" w:customStyle="1" w:styleId="BodyText2Char">
    <w:name w:val="Body Text 2 Char"/>
    <w:basedOn w:val="DefaultParagraphFont"/>
    <w:link w:val="BodyText2"/>
    <w:semiHidden/>
    <w:rsid w:val="006D22FA"/>
    <w:rPr>
      <w:rFonts w:ascii="Tahoma" w:eastAsia="Times New Roman" w:hAnsi="Tahoma" w:cs="Times New Roman"/>
      <w:i/>
      <w:sz w:val="24"/>
      <w:szCs w:val="20"/>
      <w:lang w:val="en-US"/>
    </w:rPr>
  </w:style>
  <w:style w:type="character" w:customStyle="1" w:styleId="Heading2Char">
    <w:name w:val="Heading 2 Char"/>
    <w:basedOn w:val="DefaultParagraphFont"/>
    <w:link w:val="Heading2"/>
    <w:uiPriority w:val="9"/>
    <w:semiHidden/>
    <w:rsid w:val="006D22FA"/>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link w:val="Heading6"/>
    <w:uiPriority w:val="9"/>
    <w:semiHidden/>
    <w:rsid w:val="006D22FA"/>
    <w:rPr>
      <w:rFonts w:asciiTheme="majorHAnsi" w:eastAsiaTheme="majorEastAsia" w:hAnsiTheme="majorHAnsi" w:cstheme="majorBidi"/>
      <w:i/>
      <w:iCs/>
      <w:color w:val="243F60" w:themeColor="accent1" w:themeShade="7F"/>
      <w:sz w:val="20"/>
      <w:szCs w:val="20"/>
      <w:lang w:val="en-US"/>
    </w:rPr>
  </w:style>
  <w:style w:type="paragraph" w:styleId="BodyTextIndent3">
    <w:name w:val="Body Text Indent 3"/>
    <w:basedOn w:val="Normal"/>
    <w:link w:val="BodyTextIndent3Char"/>
    <w:uiPriority w:val="99"/>
    <w:semiHidden/>
    <w:unhideWhenUsed/>
    <w:rsid w:val="006D22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D22FA"/>
    <w:rPr>
      <w:rFonts w:ascii="Times New Roman" w:eastAsia="Times New Roman" w:hAnsi="Times New Roman" w:cs="Times New Roman"/>
      <w:sz w:val="16"/>
      <w:szCs w:val="16"/>
      <w:lang w:val="en-US"/>
    </w:rPr>
  </w:style>
  <w:style w:type="character" w:customStyle="1" w:styleId="Heading7Char">
    <w:name w:val="Heading 7 Char"/>
    <w:basedOn w:val="DefaultParagraphFont"/>
    <w:link w:val="Heading7"/>
    <w:uiPriority w:val="9"/>
    <w:semiHidden/>
    <w:rsid w:val="006D22FA"/>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6D22FA"/>
    <w:pPr>
      <w:ind w:left="720"/>
      <w:contextualSpacing/>
    </w:pPr>
  </w:style>
  <w:style w:type="paragraph" w:styleId="Title">
    <w:name w:val="Title"/>
    <w:basedOn w:val="Normal"/>
    <w:next w:val="Normal"/>
    <w:link w:val="TitleChar"/>
    <w:uiPriority w:val="10"/>
    <w:qFormat/>
    <w:rsid w:val="003873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3FB"/>
    <w:rPr>
      <w:rFonts w:asciiTheme="majorHAnsi" w:eastAsiaTheme="majorEastAsia" w:hAnsiTheme="majorHAnsi" w:cstheme="majorBidi"/>
      <w:color w:val="17365D" w:themeColor="text2" w:themeShade="BF"/>
      <w:spacing w:val="5"/>
      <w:kern w:val="28"/>
      <w:sz w:val="52"/>
      <w:szCs w:val="52"/>
      <w:lang w:val="en-US"/>
    </w:rPr>
  </w:style>
  <w:style w:type="paragraph" w:styleId="BodyTextIndent">
    <w:name w:val="Body Text Indent"/>
    <w:basedOn w:val="Normal"/>
    <w:link w:val="BodyTextIndentChar"/>
    <w:uiPriority w:val="99"/>
    <w:semiHidden/>
    <w:unhideWhenUsed/>
    <w:rsid w:val="00A426F8"/>
    <w:pPr>
      <w:spacing w:after="120"/>
      <w:ind w:left="283"/>
    </w:pPr>
  </w:style>
  <w:style w:type="character" w:customStyle="1" w:styleId="BodyTextIndentChar">
    <w:name w:val="Body Text Indent Char"/>
    <w:basedOn w:val="DefaultParagraphFont"/>
    <w:link w:val="BodyTextIndent"/>
    <w:uiPriority w:val="99"/>
    <w:semiHidden/>
    <w:rsid w:val="00A426F8"/>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semiHidden/>
    <w:unhideWhenUsed/>
    <w:rsid w:val="00A426F8"/>
    <w:pPr>
      <w:spacing w:after="120" w:line="480" w:lineRule="auto"/>
      <w:ind w:left="283"/>
    </w:pPr>
  </w:style>
  <w:style w:type="character" w:customStyle="1" w:styleId="BodyTextIndent2Char">
    <w:name w:val="Body Text Indent 2 Char"/>
    <w:basedOn w:val="DefaultParagraphFont"/>
    <w:link w:val="BodyTextIndent2"/>
    <w:uiPriority w:val="99"/>
    <w:semiHidden/>
    <w:rsid w:val="00A426F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 Modaresi</dc:creator>
  <cp:lastModifiedBy>Das, Rajib</cp:lastModifiedBy>
  <cp:revision>6</cp:revision>
  <dcterms:created xsi:type="dcterms:W3CDTF">2021-03-17T08:11:00Z</dcterms:created>
  <dcterms:modified xsi:type="dcterms:W3CDTF">2021-07-13T09:26:00Z</dcterms:modified>
</cp:coreProperties>
</file>