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E79" w:rsidRDefault="004561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6</w:t>
      </w:r>
      <w:r>
        <w:rPr>
          <w:rFonts w:ascii="Arial" w:hAnsi="Arial" w:cs="Arial"/>
          <w:sz w:val="24"/>
          <w:szCs w:val="24"/>
        </w:rPr>
        <w:t>********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br/>
        <w:t>Referring Doctor: IOANNIS  IV VLACHAKIS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3 28/02/2019 US Doppler lower limb veins Lt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Clinical History:  Left sided iliac vein stenting 0802/2019 then subsequent </w:t>
      </w:r>
      <w:proofErr w:type="spellStart"/>
      <w:r>
        <w:rPr>
          <w:rFonts w:ascii="Arial" w:hAnsi="Arial" w:cs="Arial"/>
          <w:sz w:val="24"/>
          <w:szCs w:val="24"/>
        </w:rPr>
        <w:t>venoplasty</w:t>
      </w:r>
      <w:proofErr w:type="spellEnd"/>
      <w:r>
        <w:rPr>
          <w:rFonts w:ascii="Arial" w:hAnsi="Arial" w:cs="Arial"/>
          <w:sz w:val="24"/>
          <w:szCs w:val="24"/>
        </w:rPr>
        <w:t xml:space="preserve"> 14/02/2019. 14 day follow up.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LEFT LEG: The IVC and stented CIV/EIV were patent with normal phasic flow.  There was a short section of the distal CIV where the flow lumen appeared slightly narrowed on colour Doppler (approximately 30-35% diameter reduction) though there was no velocity disturbance.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The CFV was patent with normal colour filling and phasic flow. This is an improvement on the previous scan. The proximal FV was also patent.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t>Next follow up scan at the end of March 2019 (6 weeks post)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  <w:r w:rsidR="001411FA">
        <w:rPr>
          <w:rFonts w:ascii="Arial" w:hAnsi="Arial" w:cs="Arial"/>
          <w:sz w:val="20"/>
          <w:szCs w:val="20"/>
        </w:rPr>
        <w:br/>
      </w: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sectPr w:rsidR="004C3E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71426"/>
    <w:rsid w:val="0009511E"/>
    <w:rsid w:val="001411FA"/>
    <w:rsid w:val="002A07C0"/>
    <w:rsid w:val="00392D6D"/>
    <w:rsid w:val="004561B1"/>
    <w:rsid w:val="004C3E79"/>
    <w:rsid w:val="0057043D"/>
    <w:rsid w:val="007468F6"/>
    <w:rsid w:val="009A47B6"/>
    <w:rsid w:val="009C7AB4"/>
    <w:rsid w:val="00C83E3E"/>
    <w:rsid w:val="00E2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3</cp:revision>
  <dcterms:created xsi:type="dcterms:W3CDTF">2019-04-26T13:50:00Z</dcterms:created>
  <dcterms:modified xsi:type="dcterms:W3CDTF">2019-04-26T13:51:00Z</dcterms:modified>
</cp:coreProperties>
</file>