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7C0" w:rsidRDefault="00C73E95">
      <w:pPr>
        <w:rPr>
          <w:rFonts w:ascii="Arial" w:hAnsi="Arial" w:cs="Arial"/>
          <w:sz w:val="20"/>
          <w:szCs w:val="20"/>
        </w:rPr>
      </w:pPr>
      <w:r>
        <w:rPr>
          <w:rFonts w:ascii="Arial" w:hAnsi="Arial" w:cs="Arial"/>
          <w:sz w:val="24"/>
          <w:szCs w:val="24"/>
        </w:rPr>
        <w:t>NHS Number: 4</w:t>
      </w:r>
      <w:r>
        <w:rPr>
          <w:rFonts w:ascii="Arial" w:hAnsi="Arial" w:cs="Arial"/>
          <w:sz w:val="24"/>
          <w:szCs w:val="24"/>
        </w:rPr>
        <w:t>********</w:t>
      </w:r>
      <w:r>
        <w:rPr>
          <w:rFonts w:ascii="Arial" w:hAnsi="Arial" w:cs="Arial"/>
          <w:sz w:val="24"/>
          <w:szCs w:val="24"/>
        </w:rPr>
        <w:t>1</w:t>
      </w:r>
      <w:r>
        <w:rPr>
          <w:rFonts w:ascii="Arial" w:hAnsi="Arial" w:cs="Arial"/>
          <w:sz w:val="24"/>
          <w:szCs w:val="24"/>
        </w:rPr>
        <w:br/>
        <w:t>Referring Doctor: BAKER S</w:t>
      </w:r>
      <w:r>
        <w:rPr>
          <w:rFonts w:ascii="Arial" w:hAnsi="Arial" w:cs="Arial"/>
          <w:sz w:val="24"/>
          <w:szCs w:val="24"/>
        </w:rPr>
        <w:br/>
        <w:t xml:space="preserve">Report Author: Janine Fletcher </w:t>
      </w:r>
      <w:r>
        <w:rPr>
          <w:rFonts w:ascii="Arial" w:hAnsi="Arial" w:cs="Arial"/>
          <w:sz w:val="24"/>
          <w:szCs w:val="24"/>
        </w:rPr>
        <w:br/>
      </w:r>
      <w:r>
        <w:rPr>
          <w:rFonts w:ascii="Arial" w:hAnsi="Arial" w:cs="Arial"/>
          <w:sz w:val="24"/>
          <w:szCs w:val="24"/>
        </w:rPr>
        <w:br/>
      </w:r>
      <w:r>
        <w:rPr>
          <w:rFonts w:ascii="Arial" w:hAnsi="Arial" w:cs="Arial"/>
          <w:b/>
          <w:bCs/>
          <w:sz w:val="24"/>
          <w:szCs w:val="24"/>
        </w:rPr>
        <w:t>19B</w:t>
      </w:r>
      <w:r>
        <w:rPr>
          <w:rFonts w:ascii="Arial" w:hAnsi="Arial" w:cs="Arial"/>
          <w:b/>
          <w:bCs/>
          <w:sz w:val="24"/>
          <w:szCs w:val="24"/>
        </w:rPr>
        <w:t>******</w:t>
      </w:r>
      <w:r>
        <w:rPr>
          <w:rFonts w:ascii="Arial" w:hAnsi="Arial" w:cs="Arial"/>
          <w:b/>
          <w:bCs/>
          <w:sz w:val="24"/>
          <w:szCs w:val="24"/>
        </w:rPr>
        <w:t xml:space="preserve">3 20/03/2019 US Doppler lower limb veins Both </w:t>
      </w:r>
      <w:r>
        <w:rPr>
          <w:rFonts w:ascii="Arial" w:hAnsi="Arial" w:cs="Arial"/>
          <w:sz w:val="24"/>
          <w:szCs w:val="24"/>
        </w:rPr>
        <w:br/>
      </w:r>
      <w:r>
        <w:rPr>
          <w:rFonts w:ascii="Arial" w:hAnsi="Arial" w:cs="Arial"/>
          <w:sz w:val="24"/>
          <w:szCs w:val="24"/>
        </w:rPr>
        <w:br/>
        <w:t xml:space="preserve">Clinical History:  Recurrent varicose veins. </w:t>
      </w:r>
      <w:proofErr w:type="gramStart"/>
      <w:r>
        <w:rPr>
          <w:rFonts w:ascii="Arial" w:hAnsi="Arial" w:cs="Arial"/>
          <w:sz w:val="24"/>
          <w:szCs w:val="24"/>
        </w:rPr>
        <w:t>Lower leg varicose eczema.</w:t>
      </w:r>
      <w:proofErr w:type="gramEnd"/>
      <w:r>
        <w:rPr>
          <w:rFonts w:ascii="Arial" w:hAnsi="Arial" w:cs="Arial"/>
          <w:sz w:val="24"/>
          <w:szCs w:val="24"/>
        </w:rPr>
        <w:br/>
      </w:r>
      <w:r>
        <w:rPr>
          <w:rFonts w:ascii="Arial" w:hAnsi="Arial" w:cs="Arial"/>
          <w:sz w:val="24"/>
          <w:szCs w:val="24"/>
        </w:rPr>
        <w:br/>
      </w:r>
      <w:r>
        <w:rPr>
          <w:rFonts w:ascii="Arial" w:hAnsi="Arial" w:cs="Arial"/>
          <w:b/>
          <w:bCs/>
          <w:sz w:val="20"/>
          <w:szCs w:val="20"/>
        </w:rPr>
        <w:t>SUMMARY: BILATERAL DEEP AND SUPERFICIAL VENOUS REFLUX</w:t>
      </w:r>
      <w:r>
        <w:rPr>
          <w:rFonts w:ascii="Arial" w:hAnsi="Arial" w:cs="Arial"/>
          <w:b/>
          <w:bCs/>
          <w:sz w:val="20"/>
          <w:szCs w:val="20"/>
        </w:rPr>
        <w:br/>
      </w:r>
      <w:r>
        <w:rPr>
          <w:rFonts w:ascii="Arial" w:hAnsi="Arial" w:cs="Arial"/>
          <w:b/>
          <w:bCs/>
          <w:sz w:val="20"/>
          <w:szCs w:val="20"/>
        </w:rPr>
        <w:br/>
        <w:t>RIGHT LEG INCOMPETENT CALF PERFORATOR AND POSTERIOR VEIN</w:t>
      </w:r>
      <w:r>
        <w:rPr>
          <w:rFonts w:ascii="Arial" w:hAnsi="Arial" w:cs="Arial"/>
          <w:b/>
          <w:bCs/>
          <w:sz w:val="20"/>
          <w:szCs w:val="20"/>
        </w:rPr>
        <w:br/>
      </w:r>
      <w:r>
        <w:rPr>
          <w:rFonts w:ascii="Arial" w:hAnsi="Arial" w:cs="Arial"/>
          <w:b/>
          <w:bCs/>
          <w:sz w:val="20"/>
          <w:szCs w:val="20"/>
        </w:rPr>
        <w:br/>
        <w:t xml:space="preserve">LEFT LEG INCOMPETENT CALF AND THIGH PERFORATORS AND SEVERE SSV REFLUX </w:t>
      </w:r>
      <w:r>
        <w:rPr>
          <w:rFonts w:ascii="Arial" w:hAnsi="Arial" w:cs="Arial"/>
          <w:b/>
          <w:bCs/>
          <w:sz w:val="20"/>
          <w:szCs w:val="20"/>
        </w:rPr>
        <w:br/>
      </w:r>
      <w:r>
        <w:rPr>
          <w:rFonts w:ascii="Arial" w:hAnsi="Arial" w:cs="Arial"/>
          <w:b/>
          <w:bCs/>
          <w:sz w:val="20"/>
          <w:szCs w:val="20"/>
        </w:rPr>
        <w:br/>
        <w:t>**also see diagrams**</w:t>
      </w:r>
      <w:r>
        <w:rPr>
          <w:rFonts w:ascii="Arial" w:hAnsi="Arial" w:cs="Arial"/>
          <w:sz w:val="20"/>
          <w:szCs w:val="20"/>
        </w:rPr>
        <w:br/>
      </w:r>
      <w:r>
        <w:rPr>
          <w:rFonts w:ascii="Arial" w:hAnsi="Arial" w:cs="Arial"/>
          <w:sz w:val="20"/>
          <w:szCs w:val="20"/>
        </w:rPr>
        <w:br/>
        <w:t>RIGHT LEG: The deep veins were patent with long trickle reflux demonstrated throughout the femoral and popliteal veins.</w:t>
      </w:r>
      <w:r>
        <w:rPr>
          <w:rFonts w:ascii="Arial" w:hAnsi="Arial" w:cs="Arial"/>
          <w:sz w:val="20"/>
          <w:szCs w:val="20"/>
        </w:rPr>
        <w:br/>
      </w:r>
      <w:r>
        <w:rPr>
          <w:rFonts w:ascii="Arial" w:hAnsi="Arial" w:cs="Arial"/>
          <w:sz w:val="20"/>
          <w:szCs w:val="20"/>
        </w:rPr>
        <w:br/>
        <w:t>There was no significant GSV through the thigh though some minor reflux was observed across the SFJ into a small medial vein.  This vein gave rise to varicose veins in the lower medial thigh and these were fed by a large, severely incompetent perforator approximately 9cm below the medial femoral condyle.  A GSV was present in the calf exhibiting long trickle reflux proximally with no significant reflux distally.</w:t>
      </w:r>
      <w:r>
        <w:rPr>
          <w:rFonts w:ascii="Arial" w:hAnsi="Arial" w:cs="Arial"/>
          <w:sz w:val="20"/>
          <w:szCs w:val="20"/>
        </w:rPr>
        <w:br/>
      </w:r>
      <w:r>
        <w:rPr>
          <w:rFonts w:ascii="Arial" w:hAnsi="Arial" w:cs="Arial"/>
          <w:sz w:val="20"/>
          <w:szCs w:val="20"/>
        </w:rPr>
        <w:br/>
        <w:t>The SSV was competent however there was a second prominent vein in the posterior calf just medial to the SSV which arose from an incompetent gastrocnemius vein connection (approx. 15cm below the medial femoral condyle).  This posterior vein was straight throughout and showed severe reflux.</w:t>
      </w:r>
      <w:r>
        <w:rPr>
          <w:rFonts w:ascii="Arial" w:hAnsi="Arial" w:cs="Arial"/>
          <w:sz w:val="20"/>
          <w:szCs w:val="20"/>
        </w:rPr>
        <w:br/>
      </w:r>
      <w:r>
        <w:rPr>
          <w:rFonts w:ascii="Arial" w:hAnsi="Arial" w:cs="Arial"/>
          <w:sz w:val="20"/>
          <w:szCs w:val="20"/>
        </w:rPr>
        <w:br/>
        <w:t>LEFT LEG: The deep veins were patent with severe reflux demonstrated throughout the femoral and popliteal veins.</w:t>
      </w:r>
      <w:r>
        <w:rPr>
          <w:rFonts w:ascii="Arial" w:hAnsi="Arial" w:cs="Arial"/>
          <w:sz w:val="20"/>
          <w:szCs w:val="20"/>
        </w:rPr>
        <w:br/>
      </w:r>
      <w:r>
        <w:rPr>
          <w:rFonts w:ascii="Arial" w:hAnsi="Arial" w:cs="Arial"/>
          <w:sz w:val="20"/>
          <w:szCs w:val="20"/>
        </w:rPr>
        <w:br/>
        <w:t>There was no significant GSV through the thigh though some minor reflux was observed across the SFJ into a small medial vein.  This led into a small cluster of veins that had numerous connections; there was a GSV from here though it appeared competent, and there were branches leading to both medial and posterior varicose veins.  This cluster was also being fed by posterior thigh varicose veins arising from a lateral thigh perforator approximately 12cm above the posterior knee skin crease.  A further perforator was shown in the calf feeding the medial veins (16cm above the medial malleolus).</w:t>
      </w:r>
      <w:r>
        <w:rPr>
          <w:rFonts w:ascii="Arial" w:hAnsi="Arial" w:cs="Arial"/>
          <w:sz w:val="20"/>
          <w:szCs w:val="20"/>
        </w:rPr>
        <w:br/>
      </w:r>
      <w:r>
        <w:rPr>
          <w:rFonts w:ascii="Arial" w:hAnsi="Arial" w:cs="Arial"/>
          <w:sz w:val="20"/>
          <w:szCs w:val="20"/>
        </w:rPr>
        <w:br/>
        <w:t>The SSV was large and showed severe reflux, it was a straight vessel throughout and gave rise to varicose veins in the lower posterior calf.</w:t>
      </w:r>
      <w:r>
        <w:rPr>
          <w:rFonts w:ascii="Arial" w:hAnsi="Arial" w:cs="Arial"/>
          <w:sz w:val="20"/>
          <w:szCs w:val="20"/>
        </w:rPr>
        <w:br/>
      </w:r>
      <w:r>
        <w:rPr>
          <w:rFonts w:ascii="Arial" w:hAnsi="Arial" w:cs="Arial"/>
          <w:sz w:val="20"/>
          <w:szCs w:val="20"/>
        </w:rPr>
        <w:br/>
        <w:t>Janine Fletcher - Vascular scientist</w:t>
      </w:r>
      <w:r>
        <w:rPr>
          <w:rFonts w:ascii="Arial" w:hAnsi="Arial" w:cs="Arial"/>
          <w:sz w:val="20"/>
          <w:szCs w:val="20"/>
        </w:rPr>
        <w:br/>
      </w:r>
      <w:r w:rsidR="0033176B">
        <w:rPr>
          <w:rFonts w:ascii="Arial" w:hAnsi="Arial" w:cs="Arial"/>
          <w:sz w:val="20"/>
          <w:szCs w:val="20"/>
        </w:rPr>
        <w:br/>
      </w:r>
    </w:p>
    <w:p w:rsidR="002A07C0" w:rsidRDefault="002A07C0">
      <w:pPr>
        <w:rPr>
          <w:rFonts w:ascii="Arial" w:hAnsi="Arial" w:cs="Arial"/>
          <w:sz w:val="20"/>
          <w:szCs w:val="20"/>
        </w:rPr>
      </w:pPr>
    </w:p>
    <w:p w:rsidR="002A07C0" w:rsidRDefault="002A07C0">
      <w:pPr>
        <w:rPr>
          <w:rFonts w:ascii="Arial" w:hAnsi="Arial" w:cs="Arial"/>
          <w:sz w:val="20"/>
          <w:szCs w:val="20"/>
        </w:rPr>
      </w:pPr>
    </w:p>
    <w:p w:rsidR="004C3E79" w:rsidRDefault="004C3E79">
      <w:pPr>
        <w:rPr>
          <w:rFonts w:ascii="Arial" w:hAnsi="Arial" w:cs="Arial"/>
          <w:sz w:val="20"/>
          <w:szCs w:val="20"/>
        </w:rPr>
      </w:pPr>
    </w:p>
    <w:p w:rsidR="004C3E79" w:rsidRDefault="004C3E79">
      <w:pPr>
        <w:rPr>
          <w:rFonts w:ascii="Arial" w:hAnsi="Arial" w:cs="Arial"/>
          <w:sz w:val="20"/>
          <w:szCs w:val="20"/>
        </w:rPr>
      </w:pPr>
    </w:p>
    <w:p w:rsidR="004C3E79" w:rsidRDefault="00C73E95">
      <w:pPr>
        <w:rPr>
          <w:rFonts w:ascii="Arial" w:hAnsi="Arial" w:cs="Arial"/>
          <w:sz w:val="20"/>
          <w:szCs w:val="20"/>
        </w:rPr>
      </w:pPr>
      <w:r>
        <w:rPr>
          <w:noProof/>
          <w:lang w:eastAsia="en-GB"/>
        </w:rPr>
        <w:drawing>
          <wp:inline distT="0" distB="0" distL="0" distR="0" wp14:anchorId="214FBFAB" wp14:editId="362C21C4">
            <wp:extent cx="5153025" cy="6210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5153025" cy="6210300"/>
                    </a:xfrm>
                    <a:prstGeom prst="rect">
                      <a:avLst/>
                    </a:prstGeom>
                  </pic:spPr>
                </pic:pic>
              </a:graphicData>
            </a:graphic>
          </wp:inline>
        </w:drawing>
      </w:r>
    </w:p>
    <w:p w:rsidR="00C73E95" w:rsidRDefault="00C73E95">
      <w:pPr>
        <w:rPr>
          <w:rFonts w:ascii="Arial" w:hAnsi="Arial" w:cs="Arial"/>
          <w:sz w:val="20"/>
          <w:szCs w:val="20"/>
        </w:rPr>
      </w:pPr>
    </w:p>
    <w:p w:rsidR="00C73E95" w:rsidRDefault="00C73E95">
      <w:pPr>
        <w:rPr>
          <w:rFonts w:ascii="Arial" w:hAnsi="Arial" w:cs="Arial"/>
          <w:sz w:val="20"/>
          <w:szCs w:val="20"/>
        </w:rPr>
      </w:pPr>
    </w:p>
    <w:p w:rsidR="004C3E79" w:rsidRDefault="004C3E79">
      <w:pPr>
        <w:rPr>
          <w:rFonts w:ascii="Arial" w:hAnsi="Arial" w:cs="Arial"/>
          <w:sz w:val="20"/>
          <w:szCs w:val="20"/>
        </w:rPr>
      </w:pPr>
    </w:p>
    <w:p w:rsidR="004C3E79" w:rsidRDefault="004C3E79">
      <w:pPr>
        <w:rPr>
          <w:rFonts w:ascii="Arial" w:hAnsi="Arial" w:cs="Arial"/>
          <w:sz w:val="20"/>
          <w:szCs w:val="20"/>
        </w:rPr>
      </w:pPr>
    </w:p>
    <w:p w:rsidR="00206F5F" w:rsidRDefault="00206F5F">
      <w:pPr>
        <w:rPr>
          <w:rFonts w:ascii="Arial" w:hAnsi="Arial" w:cs="Arial"/>
          <w:sz w:val="20"/>
          <w:szCs w:val="20"/>
        </w:rPr>
      </w:pPr>
    </w:p>
    <w:p w:rsidR="00187D53" w:rsidRDefault="00187D53">
      <w:pPr>
        <w:rPr>
          <w:rFonts w:ascii="Arial" w:hAnsi="Arial" w:cs="Arial"/>
          <w:sz w:val="20"/>
          <w:szCs w:val="20"/>
        </w:rPr>
      </w:pPr>
    </w:p>
    <w:p w:rsidR="0033176B" w:rsidRDefault="0033176B">
      <w:pPr>
        <w:rPr>
          <w:rFonts w:ascii="Arial" w:hAnsi="Arial" w:cs="Arial"/>
          <w:sz w:val="20"/>
          <w:szCs w:val="20"/>
        </w:rPr>
      </w:pPr>
    </w:p>
    <w:p w:rsidR="0033176B" w:rsidRDefault="00C73E95">
      <w:pPr>
        <w:rPr>
          <w:rFonts w:ascii="Arial" w:hAnsi="Arial" w:cs="Arial"/>
          <w:sz w:val="20"/>
          <w:szCs w:val="20"/>
        </w:rPr>
      </w:pPr>
      <w:r>
        <w:rPr>
          <w:noProof/>
          <w:lang w:eastAsia="en-GB"/>
        </w:rPr>
        <w:lastRenderedPageBreak/>
        <w:drawing>
          <wp:inline distT="0" distB="0" distL="0" distR="0" wp14:anchorId="51C2542F" wp14:editId="27246159">
            <wp:extent cx="5276850" cy="65913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276850" cy="6591300"/>
                    </a:xfrm>
                    <a:prstGeom prst="rect">
                      <a:avLst/>
                    </a:prstGeom>
                  </pic:spPr>
                </pic:pic>
              </a:graphicData>
            </a:graphic>
          </wp:inline>
        </w:drawing>
      </w:r>
      <w:bookmarkStart w:id="0" w:name="_GoBack"/>
      <w:bookmarkEnd w:id="0"/>
    </w:p>
    <w:sectPr w:rsidR="0033176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E3E"/>
    <w:rsid w:val="0001084B"/>
    <w:rsid w:val="00071426"/>
    <w:rsid w:val="0009511E"/>
    <w:rsid w:val="00187D53"/>
    <w:rsid w:val="00206F5F"/>
    <w:rsid w:val="002A07C0"/>
    <w:rsid w:val="0033176B"/>
    <w:rsid w:val="00392D6D"/>
    <w:rsid w:val="004969D3"/>
    <w:rsid w:val="004C2A3C"/>
    <w:rsid w:val="004C3E79"/>
    <w:rsid w:val="004E0927"/>
    <w:rsid w:val="0057043D"/>
    <w:rsid w:val="00655D70"/>
    <w:rsid w:val="006B22C7"/>
    <w:rsid w:val="007468F6"/>
    <w:rsid w:val="007C72E7"/>
    <w:rsid w:val="009A47B6"/>
    <w:rsid w:val="00C73E95"/>
    <w:rsid w:val="00C83E3E"/>
    <w:rsid w:val="00CB2269"/>
    <w:rsid w:val="00DF6E03"/>
    <w:rsid w:val="00E1446A"/>
    <w:rsid w:val="00E253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1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511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1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51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322</Words>
  <Characters>1837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RBCH</Company>
  <LinksUpToDate>false</LinksUpToDate>
  <CharactersWithSpaces>2155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Fletcher, Janine</dc:creator>
  <cp:lastModifiedBy>Fletcher, Janine</cp:lastModifiedBy>
  <cp:revision>2</cp:revision>
  <dcterms:created xsi:type="dcterms:W3CDTF">2019-04-29T10:24:00Z</dcterms:created>
  <dcterms:modified xsi:type="dcterms:W3CDTF">2019-04-29T10:24:00Z</dcterms:modified>
</cp:coreProperties>
</file>