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E1446A">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0</w:t>
      </w:r>
      <w:r>
        <w:rPr>
          <w:rFonts w:ascii="Arial" w:hAnsi="Arial" w:cs="Arial"/>
          <w:sz w:val="24"/>
          <w:szCs w:val="24"/>
        </w:rPr>
        <w:br/>
        <w:t>Referring Doctor: BAKER S</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6 25/03/2019 US Doppler lower limb veins </w:t>
      </w:r>
      <w:proofErr w:type="spellStart"/>
      <w:proofErr w:type="gramStart"/>
      <w:r>
        <w:rPr>
          <w:rFonts w:ascii="Arial" w:hAnsi="Arial" w:cs="Arial"/>
          <w:b/>
          <w:bCs/>
          <w:sz w:val="24"/>
          <w:szCs w:val="24"/>
        </w:rPr>
        <w:t>Rt</w:t>
      </w:r>
      <w:proofErr w:type="spellEnd"/>
      <w:proofErr w:type="gramEnd"/>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4 25/03/2019 Doppler Ankle Pressure Measurement (ABPI) </w:t>
      </w:r>
      <w:r>
        <w:rPr>
          <w:rFonts w:ascii="Arial" w:hAnsi="Arial" w:cs="Arial"/>
          <w:sz w:val="24"/>
          <w:szCs w:val="24"/>
        </w:rPr>
        <w:br/>
      </w:r>
      <w:r>
        <w:rPr>
          <w:rFonts w:ascii="Arial" w:hAnsi="Arial" w:cs="Arial"/>
          <w:sz w:val="24"/>
          <w:szCs w:val="24"/>
        </w:rPr>
        <w:br/>
        <w:t xml:space="preserve">Clinical History:  Right leg ulcer at medial gaiter region. </w:t>
      </w:r>
      <w:r>
        <w:rPr>
          <w:rFonts w:ascii="Arial" w:hAnsi="Arial" w:cs="Arial"/>
          <w:sz w:val="24"/>
          <w:szCs w:val="24"/>
        </w:rPr>
        <w:br/>
      </w:r>
      <w:r>
        <w:rPr>
          <w:rFonts w:ascii="Arial" w:hAnsi="Arial" w:cs="Arial"/>
          <w:sz w:val="24"/>
          <w:szCs w:val="24"/>
        </w:rPr>
        <w:br/>
      </w:r>
      <w:r>
        <w:rPr>
          <w:rFonts w:ascii="Arial" w:hAnsi="Arial" w:cs="Arial"/>
          <w:b/>
          <w:bCs/>
          <w:sz w:val="20"/>
          <w:szCs w:val="20"/>
        </w:rPr>
        <w:t>SUMMARY: RIGHT LEG SEVERE DEEP AND SUPERFICIAL VENOUS REFLUX, ABPI 1.20</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RIGHT LEG: Severe reflux was demonstrated throughout the FV and popliteal vein.</w:t>
      </w:r>
      <w:r>
        <w:rPr>
          <w:rFonts w:ascii="Arial" w:hAnsi="Arial" w:cs="Arial"/>
          <w:sz w:val="20"/>
          <w:szCs w:val="20"/>
        </w:rPr>
        <w:br/>
      </w:r>
      <w:r>
        <w:rPr>
          <w:rFonts w:ascii="Arial" w:hAnsi="Arial" w:cs="Arial"/>
          <w:sz w:val="20"/>
          <w:szCs w:val="20"/>
        </w:rPr>
        <w:br/>
        <w:t xml:space="preserve">The GSV was incompetent initially beyond the SFJ then severe reflux was demonstrated into a </w:t>
      </w:r>
      <w:proofErr w:type="spellStart"/>
      <w:r>
        <w:rPr>
          <w:rFonts w:ascii="Arial" w:hAnsi="Arial" w:cs="Arial"/>
          <w:sz w:val="20"/>
          <w:szCs w:val="20"/>
        </w:rPr>
        <w:t>superificial</w:t>
      </w:r>
      <w:proofErr w:type="spellEnd"/>
      <w:r>
        <w:rPr>
          <w:rFonts w:ascii="Arial" w:hAnsi="Arial" w:cs="Arial"/>
          <w:sz w:val="20"/>
          <w:szCs w:val="20"/>
        </w:rPr>
        <w:t xml:space="preserve"> branch that divided from the GSV at upper thigh and left the fascia (the GSV after this division was small and insignificant for the remainder).  This incompetent medial vein was generally straight through the rest of the thigh and calf, giving off some branches in the calf.  It was also partially thrombosed from </w:t>
      </w:r>
      <w:proofErr w:type="spellStart"/>
      <w:r>
        <w:rPr>
          <w:rFonts w:ascii="Arial" w:hAnsi="Arial" w:cs="Arial"/>
          <w:sz w:val="20"/>
          <w:szCs w:val="20"/>
        </w:rPr>
        <w:t>mid thigh</w:t>
      </w:r>
      <w:proofErr w:type="spellEnd"/>
      <w:r>
        <w:rPr>
          <w:rFonts w:ascii="Arial" w:hAnsi="Arial" w:cs="Arial"/>
          <w:sz w:val="20"/>
          <w:szCs w:val="20"/>
        </w:rPr>
        <w:t xml:space="preserve"> to lower calf.</w:t>
      </w:r>
      <w:r>
        <w:rPr>
          <w:rFonts w:ascii="Arial" w:hAnsi="Arial" w:cs="Arial"/>
          <w:sz w:val="20"/>
          <w:szCs w:val="20"/>
        </w:rPr>
        <w:br/>
      </w:r>
      <w:r>
        <w:rPr>
          <w:rFonts w:ascii="Arial" w:hAnsi="Arial" w:cs="Arial"/>
          <w:sz w:val="20"/>
          <w:szCs w:val="20"/>
        </w:rPr>
        <w:br/>
        <w:t xml:space="preserve">The SSV showed moderate-severe reflux throughout and was a straight vessel.  Proximally, rather than join into the popliteal vein it extended up the posterior thigh and into large partially thrombosed varicose veins that were feeding into the medial superficial vein at </w:t>
      </w:r>
      <w:proofErr w:type="spellStart"/>
      <w:r>
        <w:rPr>
          <w:rFonts w:ascii="Arial" w:hAnsi="Arial" w:cs="Arial"/>
          <w:sz w:val="20"/>
          <w:szCs w:val="20"/>
        </w:rPr>
        <w:t>mid thigh</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sz w:val="20"/>
          <w:szCs w:val="20"/>
          <w:u w:val="single"/>
        </w:rPr>
        <w:t>ABPI measurements</w:t>
      </w:r>
      <w:r>
        <w:rPr>
          <w:rFonts w:ascii="Arial" w:hAnsi="Arial" w:cs="Arial"/>
          <w:sz w:val="20"/>
          <w:szCs w:val="20"/>
        </w:rPr>
        <w:br/>
      </w:r>
      <w:r>
        <w:rPr>
          <w:rFonts w:ascii="Arial" w:hAnsi="Arial" w:cs="Arial"/>
          <w:sz w:val="20"/>
          <w:szCs w:val="20"/>
        </w:rPr>
        <w:br/>
        <w:t>Brachial systolic BP (mmHg): Right 150, Left 140</w:t>
      </w:r>
      <w:r>
        <w:rPr>
          <w:rFonts w:ascii="Arial" w:hAnsi="Arial" w:cs="Arial"/>
          <w:sz w:val="20"/>
          <w:szCs w:val="20"/>
        </w:rPr>
        <w:br/>
      </w:r>
      <w:r>
        <w:rPr>
          <w:rFonts w:ascii="Arial" w:hAnsi="Arial" w:cs="Arial"/>
          <w:sz w:val="20"/>
          <w:szCs w:val="20"/>
        </w:rPr>
        <w:br/>
        <w:t>RIGHT:-</w:t>
      </w:r>
      <w:r>
        <w:rPr>
          <w:rFonts w:ascii="Arial" w:hAnsi="Arial" w:cs="Arial"/>
          <w:sz w:val="20"/>
          <w:szCs w:val="20"/>
        </w:rPr>
        <w:br/>
        <w:t xml:space="preserve">At rest: DP (150) 1.13, </w:t>
      </w:r>
      <w:proofErr w:type="spellStart"/>
      <w:r>
        <w:rPr>
          <w:rFonts w:ascii="Arial" w:hAnsi="Arial" w:cs="Arial"/>
          <w:sz w:val="20"/>
          <w:szCs w:val="20"/>
        </w:rPr>
        <w:t>triphasic</w:t>
      </w:r>
      <w:proofErr w:type="spellEnd"/>
      <w:r>
        <w:rPr>
          <w:rFonts w:ascii="Arial" w:hAnsi="Arial" w:cs="Arial"/>
          <w:sz w:val="20"/>
          <w:szCs w:val="20"/>
        </w:rPr>
        <w:t>; PT (180) 1.20, biphasic</w:t>
      </w:r>
      <w:r>
        <w:rPr>
          <w:rFonts w:ascii="Arial" w:hAnsi="Arial" w:cs="Arial"/>
          <w:sz w:val="20"/>
          <w:szCs w:val="20"/>
        </w:rPr>
        <w:br/>
      </w:r>
      <w:r>
        <w:rPr>
          <w:rFonts w:ascii="Arial" w:hAnsi="Arial" w:cs="Arial"/>
          <w:sz w:val="20"/>
          <w:szCs w:val="20"/>
        </w:rPr>
        <w:br/>
        <w:t>LEFT:-</w:t>
      </w:r>
      <w:r>
        <w:rPr>
          <w:rFonts w:ascii="Arial" w:hAnsi="Arial" w:cs="Arial"/>
          <w:sz w:val="20"/>
          <w:szCs w:val="20"/>
        </w:rPr>
        <w:br/>
        <w:t xml:space="preserve">At rest: DP (180) 1.20, </w:t>
      </w:r>
      <w:proofErr w:type="spellStart"/>
      <w:r>
        <w:rPr>
          <w:rFonts w:ascii="Arial" w:hAnsi="Arial" w:cs="Arial"/>
          <w:sz w:val="20"/>
          <w:szCs w:val="20"/>
        </w:rPr>
        <w:t>triphasic</w:t>
      </w:r>
      <w:proofErr w:type="spellEnd"/>
      <w:r>
        <w:rPr>
          <w:rFonts w:ascii="Arial" w:hAnsi="Arial" w:cs="Arial"/>
          <w:sz w:val="20"/>
          <w:szCs w:val="20"/>
        </w:rPr>
        <w:t>; PT (180) 1.20, biphasic</w:t>
      </w:r>
      <w:r>
        <w:rPr>
          <w:rFonts w:ascii="Arial" w:hAnsi="Arial" w:cs="Arial"/>
          <w:sz w:val="20"/>
          <w:szCs w:val="20"/>
        </w:rPr>
        <w:br/>
      </w:r>
      <w:r>
        <w:rPr>
          <w:rFonts w:ascii="Arial" w:hAnsi="Arial" w:cs="Arial"/>
          <w:sz w:val="20"/>
          <w:szCs w:val="20"/>
        </w:rPr>
        <w:br/>
        <w:t>Janine Fletcher - Vascular scientist</w:t>
      </w: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187D53" w:rsidRDefault="00E1446A">
      <w:pPr>
        <w:rPr>
          <w:rFonts w:ascii="Arial" w:hAnsi="Arial" w:cs="Arial"/>
          <w:sz w:val="20"/>
          <w:szCs w:val="20"/>
        </w:rPr>
      </w:pPr>
      <w:r>
        <w:rPr>
          <w:noProof/>
          <w:lang w:eastAsia="en-GB"/>
        </w:rPr>
        <w:drawing>
          <wp:inline distT="0" distB="0" distL="0" distR="0" wp14:anchorId="5A7B1732" wp14:editId="0E03924B">
            <wp:extent cx="5076825" cy="6305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76825" cy="6305550"/>
                    </a:xfrm>
                    <a:prstGeom prst="rect">
                      <a:avLst/>
                    </a:prstGeom>
                  </pic:spPr>
                </pic:pic>
              </a:graphicData>
            </a:graphic>
          </wp:inline>
        </w:drawing>
      </w:r>
      <w:bookmarkStart w:id="0" w:name="_GoBack"/>
      <w:bookmarkEnd w:id="0"/>
    </w:p>
    <w:sectPr w:rsidR="00187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92D6D"/>
    <w:rsid w:val="004C2A3C"/>
    <w:rsid w:val="004C3E79"/>
    <w:rsid w:val="004E0927"/>
    <w:rsid w:val="0057043D"/>
    <w:rsid w:val="00655D70"/>
    <w:rsid w:val="006B22C7"/>
    <w:rsid w:val="007468F6"/>
    <w:rsid w:val="007C72E7"/>
    <w:rsid w:val="009A47B6"/>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2019-04-29T10:17:00Z</dcterms:created>
  <dcterms:modified xsi:type="dcterms:W3CDTF">2019-04-29T10:17:00Z</dcterms:modified>
</cp:coreProperties>
</file>