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5B" w:rsidRDefault="00C647DC">
      <w:pPr>
        <w:rPr>
          <w:noProof/>
          <w:lang w:eastAsia="en-GB"/>
        </w:rPr>
      </w:pPr>
      <w:r>
        <w:rPr>
          <w:rFonts w:ascii="Arial" w:hAnsi="Arial" w:cs="Arial"/>
          <w:sz w:val="24"/>
          <w:szCs w:val="24"/>
        </w:rPr>
        <w:t>NHS Number: 4</w:t>
      </w:r>
      <w:r>
        <w:rPr>
          <w:rFonts w:ascii="Arial" w:hAnsi="Arial" w:cs="Arial"/>
          <w:sz w:val="24"/>
          <w:szCs w:val="24"/>
        </w:rPr>
        <w:t>********</w:t>
      </w:r>
      <w:r>
        <w:rPr>
          <w:rFonts w:ascii="Arial" w:hAnsi="Arial" w:cs="Arial"/>
          <w:sz w:val="24"/>
          <w:szCs w:val="24"/>
        </w:rPr>
        <w:t>1</w:t>
      </w:r>
      <w:r>
        <w:rPr>
          <w:rFonts w:ascii="Arial" w:hAnsi="Arial" w:cs="Arial"/>
          <w:sz w:val="24"/>
          <w:szCs w:val="24"/>
        </w:rPr>
        <w:br/>
        <w:t>Referring Doctor: LASANTHA WIJESINGHE LDW</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bookmarkStart w:id="0" w:name="_GoBack"/>
      <w:bookmarkEnd w:id="0"/>
      <w:r>
        <w:rPr>
          <w:rFonts w:ascii="Arial" w:hAnsi="Arial" w:cs="Arial"/>
          <w:b/>
          <w:bCs/>
          <w:sz w:val="24"/>
          <w:szCs w:val="24"/>
        </w:rPr>
        <w:t xml:space="preserve">4 13/03/2019 US Graft surveillance </w:t>
      </w:r>
      <w:r>
        <w:rPr>
          <w:rFonts w:ascii="Arial" w:hAnsi="Arial" w:cs="Arial"/>
          <w:sz w:val="24"/>
          <w:szCs w:val="24"/>
        </w:rPr>
        <w:br/>
      </w:r>
      <w:r>
        <w:rPr>
          <w:rFonts w:ascii="Arial" w:hAnsi="Arial" w:cs="Arial"/>
          <w:sz w:val="24"/>
          <w:szCs w:val="24"/>
        </w:rPr>
        <w:br/>
        <w:t xml:space="preserve">Clinical History:  Right leg bypass graft from CFA to pop </w:t>
      </w:r>
      <w:proofErr w:type="spellStart"/>
      <w:r>
        <w:rPr>
          <w:rFonts w:ascii="Arial" w:hAnsi="Arial" w:cs="Arial"/>
          <w:sz w:val="24"/>
          <w:szCs w:val="24"/>
        </w:rPr>
        <w:t>ak</w:t>
      </w:r>
      <w:proofErr w:type="spellEnd"/>
      <w:r>
        <w:rPr>
          <w:rFonts w:ascii="Arial" w:hAnsi="Arial" w:cs="Arial"/>
          <w:sz w:val="24"/>
          <w:szCs w:val="24"/>
        </w:rPr>
        <w:t>, 29/01/2019. 6 week follow up.</w:t>
      </w:r>
      <w:r>
        <w:rPr>
          <w:rFonts w:ascii="Arial" w:hAnsi="Arial" w:cs="Arial"/>
          <w:sz w:val="24"/>
          <w:szCs w:val="24"/>
        </w:rPr>
        <w:br/>
      </w:r>
      <w:r>
        <w:rPr>
          <w:rFonts w:ascii="Arial" w:hAnsi="Arial" w:cs="Arial"/>
          <w:sz w:val="24"/>
          <w:szCs w:val="24"/>
        </w:rPr>
        <w:br/>
      </w:r>
      <w:r>
        <w:rPr>
          <w:rFonts w:ascii="Arial" w:hAnsi="Arial" w:cs="Arial"/>
          <w:b/>
          <w:bCs/>
          <w:sz w:val="20"/>
          <w:szCs w:val="20"/>
        </w:rPr>
        <w:t>SUMMARY: RIGHT GRAFT PATENT WITH MINOR STENOSIS AT ORIGIN, NORMAL ABPIs</w:t>
      </w:r>
      <w:r>
        <w:rPr>
          <w:rFonts w:ascii="Arial" w:hAnsi="Arial" w:cs="Arial"/>
          <w:sz w:val="20"/>
          <w:szCs w:val="20"/>
        </w:rPr>
        <w:br/>
      </w:r>
      <w:r>
        <w:rPr>
          <w:rFonts w:ascii="Arial" w:hAnsi="Arial" w:cs="Arial"/>
          <w:sz w:val="20"/>
          <w:szCs w:val="20"/>
        </w:rPr>
        <w:br/>
        <w:t>RIGHT LEG: The CFA inflow was patent with strong monophasic signals.</w:t>
      </w:r>
      <w:r>
        <w:rPr>
          <w:rFonts w:ascii="Arial" w:hAnsi="Arial" w:cs="Arial"/>
          <w:sz w:val="20"/>
          <w:szCs w:val="20"/>
        </w:rPr>
        <w:br/>
      </w:r>
      <w:r>
        <w:rPr>
          <w:rFonts w:ascii="Arial" w:hAnsi="Arial" w:cs="Arial"/>
          <w:sz w:val="20"/>
          <w:szCs w:val="20"/>
        </w:rPr>
        <w:br/>
        <w:t xml:space="preserve">The graft was patent with monophasic signals proximally then </w:t>
      </w:r>
      <w:proofErr w:type="spellStart"/>
      <w:r>
        <w:rPr>
          <w:rFonts w:ascii="Arial" w:hAnsi="Arial" w:cs="Arial"/>
          <w:sz w:val="20"/>
          <w:szCs w:val="20"/>
        </w:rPr>
        <w:t>triphasic</w:t>
      </w:r>
      <w:proofErr w:type="spellEnd"/>
      <w:r>
        <w:rPr>
          <w:rFonts w:ascii="Arial" w:hAnsi="Arial" w:cs="Arial"/>
          <w:sz w:val="20"/>
          <w:szCs w:val="20"/>
        </w:rPr>
        <w:t xml:space="preserve"> distally and a mean estimated flow rate of 213ml/min.  The origin of the graft demonstrated high velocities indicating more than </w:t>
      </w:r>
      <w:proofErr w:type="gramStart"/>
      <w:r>
        <w:rPr>
          <w:rFonts w:ascii="Arial" w:hAnsi="Arial" w:cs="Arial"/>
          <w:sz w:val="20"/>
          <w:szCs w:val="20"/>
        </w:rPr>
        <w:t>a</w:t>
      </w:r>
      <w:proofErr w:type="gramEnd"/>
      <w:r>
        <w:rPr>
          <w:rFonts w:ascii="Arial" w:hAnsi="Arial" w:cs="Arial"/>
          <w:sz w:val="20"/>
          <w:szCs w:val="20"/>
        </w:rPr>
        <w:t xml:space="preserve"> X2 increase compared with the inflow and it appeared slightly narrowed on B mode (approximately 40% diameter reduction compared with the graft in the thigh).  Velocities remained high into the proximal graft then were normal through the rest of the thigh.  At the distal anastomosis velocities were again raised though not to a haemodynamically significant degree and colour filling was normal.</w:t>
      </w:r>
      <w:r>
        <w:rPr>
          <w:rFonts w:ascii="Arial" w:hAnsi="Arial" w:cs="Arial"/>
          <w:sz w:val="20"/>
          <w:szCs w:val="20"/>
        </w:rPr>
        <w:br/>
      </w:r>
      <w:r>
        <w:rPr>
          <w:rFonts w:ascii="Arial" w:hAnsi="Arial" w:cs="Arial"/>
          <w:sz w:val="20"/>
          <w:szCs w:val="20"/>
        </w:rPr>
        <w:br/>
        <w:t xml:space="preserve">The popliteal artery above knee outflow was patent with </w:t>
      </w:r>
      <w:proofErr w:type="spellStart"/>
      <w:r>
        <w:rPr>
          <w:rFonts w:ascii="Arial" w:hAnsi="Arial" w:cs="Arial"/>
          <w:sz w:val="20"/>
          <w:szCs w:val="20"/>
        </w:rPr>
        <w:t>triphasic</w:t>
      </w:r>
      <w:proofErr w:type="spellEnd"/>
      <w:r>
        <w:rPr>
          <w:rFonts w:ascii="Arial" w:hAnsi="Arial" w:cs="Arial"/>
          <w:sz w:val="20"/>
          <w:szCs w:val="20"/>
        </w:rPr>
        <w:t xml:space="preserve"> signals.</w:t>
      </w:r>
      <w:r>
        <w:rPr>
          <w:rFonts w:ascii="Arial" w:hAnsi="Arial" w:cs="Arial"/>
          <w:sz w:val="20"/>
          <w:szCs w:val="20"/>
        </w:rPr>
        <w:br/>
      </w:r>
      <w:r>
        <w:rPr>
          <w:rFonts w:ascii="Arial" w:hAnsi="Arial" w:cs="Arial"/>
          <w:sz w:val="20"/>
          <w:szCs w:val="20"/>
        </w:rPr>
        <w:br/>
        <w:t>An area of fluid was noted in the medial lower thigh, possibly seroma.</w:t>
      </w:r>
      <w:r>
        <w:rPr>
          <w:rFonts w:ascii="Arial" w:hAnsi="Arial" w:cs="Arial"/>
          <w:sz w:val="20"/>
          <w:szCs w:val="20"/>
        </w:rPr>
        <w:br/>
      </w:r>
      <w:r>
        <w:rPr>
          <w:rFonts w:ascii="Arial" w:hAnsi="Arial" w:cs="Arial"/>
          <w:sz w:val="20"/>
          <w:szCs w:val="20"/>
        </w:rPr>
        <w:br/>
      </w:r>
      <w:r>
        <w:rPr>
          <w:rFonts w:ascii="Arial" w:hAnsi="Arial" w:cs="Arial"/>
          <w:sz w:val="20"/>
          <w:szCs w:val="20"/>
          <w:u w:val="single"/>
        </w:rPr>
        <w:t>ABPI assessment</w:t>
      </w:r>
      <w:proofErr w:type="gramStart"/>
      <w:r>
        <w:rPr>
          <w:rFonts w:ascii="Arial" w:hAnsi="Arial" w:cs="Arial"/>
          <w:sz w:val="20"/>
          <w:szCs w:val="20"/>
          <w:u w:val="single"/>
        </w:rPr>
        <w:t>:</w:t>
      </w:r>
      <w:proofErr w:type="gramEnd"/>
      <w:r>
        <w:rPr>
          <w:rFonts w:ascii="Arial" w:hAnsi="Arial" w:cs="Arial"/>
          <w:sz w:val="20"/>
          <w:szCs w:val="20"/>
          <w:u w:val="single"/>
        </w:rPr>
        <w:br/>
      </w:r>
      <w:r>
        <w:rPr>
          <w:rFonts w:ascii="Arial" w:hAnsi="Arial" w:cs="Arial"/>
          <w:sz w:val="20"/>
          <w:szCs w:val="20"/>
          <w:u w:val="single"/>
        </w:rPr>
        <w:br/>
      </w:r>
      <w:r>
        <w:rPr>
          <w:rFonts w:ascii="Arial" w:hAnsi="Arial" w:cs="Arial"/>
          <w:sz w:val="20"/>
          <w:szCs w:val="20"/>
        </w:rPr>
        <w:t>Brachial systolic BP (mmHg): Right 135, Left 135</w:t>
      </w:r>
      <w:r>
        <w:rPr>
          <w:rFonts w:ascii="Arial" w:hAnsi="Arial" w:cs="Arial"/>
          <w:sz w:val="20"/>
          <w:szCs w:val="20"/>
        </w:rPr>
        <w:br/>
      </w:r>
      <w:r>
        <w:rPr>
          <w:rFonts w:ascii="Arial" w:hAnsi="Arial" w:cs="Arial"/>
          <w:sz w:val="20"/>
          <w:szCs w:val="20"/>
        </w:rPr>
        <w:br/>
        <w:t>RIGHT:-</w:t>
      </w:r>
      <w:r>
        <w:rPr>
          <w:rFonts w:ascii="Arial" w:hAnsi="Arial" w:cs="Arial"/>
          <w:sz w:val="20"/>
          <w:szCs w:val="20"/>
        </w:rPr>
        <w:br/>
        <w:t>At rest: DP (more than 260) more than 1.93, monophasic; PT (150) 1.11, monophasic</w:t>
      </w:r>
      <w:r>
        <w:rPr>
          <w:rFonts w:ascii="Arial" w:hAnsi="Arial" w:cs="Arial"/>
          <w:sz w:val="20"/>
          <w:szCs w:val="20"/>
        </w:rPr>
        <w:br/>
        <w:t>Post exercise: PT (150) 1.11</w:t>
      </w:r>
      <w:r>
        <w:rPr>
          <w:rFonts w:ascii="Arial" w:hAnsi="Arial" w:cs="Arial"/>
          <w:sz w:val="20"/>
          <w:szCs w:val="20"/>
        </w:rPr>
        <w:br/>
      </w:r>
      <w:r>
        <w:rPr>
          <w:rFonts w:ascii="Arial" w:hAnsi="Arial" w:cs="Arial"/>
          <w:sz w:val="20"/>
          <w:szCs w:val="20"/>
        </w:rPr>
        <w:br/>
        <w:t>LEFT:-</w:t>
      </w:r>
      <w:r>
        <w:rPr>
          <w:rFonts w:ascii="Arial" w:hAnsi="Arial" w:cs="Arial"/>
          <w:sz w:val="20"/>
          <w:szCs w:val="20"/>
        </w:rPr>
        <w:br/>
        <w:t>At rest: DP (140) 1.04, biphasic; PT (115) 0.85, monophasic</w:t>
      </w:r>
      <w:r>
        <w:rPr>
          <w:rFonts w:ascii="Arial" w:hAnsi="Arial" w:cs="Arial"/>
          <w:sz w:val="20"/>
          <w:szCs w:val="20"/>
        </w:rPr>
        <w:br/>
      </w:r>
      <w:r>
        <w:rPr>
          <w:rFonts w:ascii="Arial" w:hAnsi="Arial" w:cs="Arial"/>
          <w:sz w:val="20"/>
          <w:szCs w:val="20"/>
        </w:rPr>
        <w:br/>
      </w:r>
      <w:r>
        <w:rPr>
          <w:rFonts w:ascii="Arial" w:hAnsi="Arial" w:cs="Arial"/>
          <w:b/>
          <w:bCs/>
          <w:sz w:val="20"/>
          <w:szCs w:val="20"/>
        </w:rPr>
        <w:t>Mr Collis does not have any pain in the leg, just some swelling.</w:t>
      </w:r>
      <w:r>
        <w:rPr>
          <w:rFonts w:ascii="Arial" w:hAnsi="Arial" w:cs="Arial"/>
          <w:b/>
          <w:bCs/>
          <w:sz w:val="20"/>
          <w:szCs w:val="20"/>
        </w:rPr>
        <w:br/>
        <w:t>Next follow up scan end of April 2019 (3 months post)</w:t>
      </w:r>
      <w:r>
        <w:rPr>
          <w:rFonts w:ascii="Arial" w:hAnsi="Arial" w:cs="Arial"/>
          <w:sz w:val="20"/>
          <w:szCs w:val="20"/>
        </w:rPr>
        <w:br/>
      </w:r>
      <w:r>
        <w:rPr>
          <w:rFonts w:ascii="Arial" w:hAnsi="Arial" w:cs="Arial"/>
          <w:sz w:val="20"/>
          <w:szCs w:val="20"/>
        </w:rPr>
        <w:br/>
        <w:t>Janine Fletcher - Vascular scientist</w:t>
      </w:r>
      <w:r w:rsidR="00432A46">
        <w:rPr>
          <w:rFonts w:ascii="Arial" w:hAnsi="Arial" w:cs="Arial"/>
          <w:sz w:val="20"/>
          <w:szCs w:val="20"/>
        </w:rPr>
        <w:br/>
      </w:r>
      <w:r w:rsidR="00432A46">
        <w:rPr>
          <w:rFonts w:ascii="Arial" w:hAnsi="Arial" w:cs="Arial"/>
          <w:sz w:val="24"/>
          <w:szCs w:val="24"/>
        </w:rPr>
        <w:t xml:space="preserve"> </w:t>
      </w:r>
    </w:p>
    <w:p w:rsidR="00432A46" w:rsidRDefault="00432A46">
      <w:pPr>
        <w:rPr>
          <w:noProof/>
          <w:lang w:eastAsia="en-GB"/>
        </w:rPr>
      </w:pPr>
    </w:p>
    <w:p w:rsidR="00432A46" w:rsidRDefault="00432A46">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861965" w:rsidRDefault="00861965">
      <w:pPr>
        <w:rPr>
          <w:rFonts w:ascii="Arial" w:hAnsi="Arial" w:cs="Arial"/>
          <w:sz w:val="20"/>
          <w:szCs w:val="20"/>
        </w:rPr>
      </w:pPr>
    </w:p>
    <w:sectPr w:rsidR="00861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266A5B"/>
    <w:rsid w:val="00392D6D"/>
    <w:rsid w:val="00432A46"/>
    <w:rsid w:val="0057043D"/>
    <w:rsid w:val="006F1776"/>
    <w:rsid w:val="007645C8"/>
    <w:rsid w:val="00861965"/>
    <w:rsid w:val="00C647DC"/>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2019-04-30T08:00:00Z</dcterms:created>
  <dcterms:modified xsi:type="dcterms:W3CDTF">2019-04-30T08:00:00Z</dcterms:modified>
</cp:coreProperties>
</file>