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5B" w:rsidRDefault="006F1776">
      <w:pPr>
        <w:rPr>
          <w:rFonts w:ascii="Arial" w:hAnsi="Arial" w:cs="Arial"/>
          <w:sz w:val="24"/>
          <w:szCs w:val="24"/>
        </w:rPr>
      </w:pPr>
      <w:r>
        <w:rPr>
          <w:rFonts w:ascii="Arial" w:hAnsi="Arial" w:cs="Arial"/>
          <w:sz w:val="24"/>
          <w:szCs w:val="24"/>
        </w:rPr>
        <w:t xml:space="preserve">NHS Number: </w:t>
      </w:r>
      <w:r>
        <w:rPr>
          <w:rFonts w:ascii="Arial" w:hAnsi="Arial" w:cs="Arial"/>
          <w:sz w:val="24"/>
          <w:szCs w:val="24"/>
        </w:rPr>
        <w:br/>
        <w:t>Referring Doctor: LASANTHA WIJESINGHE LDW</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1 25/01/2019 US Doppler lower limb arteries Lt </w:t>
      </w:r>
      <w:r>
        <w:rPr>
          <w:rFonts w:ascii="Arial" w:hAnsi="Arial" w:cs="Arial"/>
          <w:sz w:val="24"/>
          <w:szCs w:val="24"/>
        </w:rPr>
        <w:br/>
      </w:r>
      <w:r>
        <w:rPr>
          <w:rFonts w:ascii="Arial" w:hAnsi="Arial" w:cs="Arial"/>
          <w:sz w:val="24"/>
          <w:szCs w:val="24"/>
        </w:rPr>
        <w:br/>
        <w:t xml:space="preserve">Clinical History:  Left popliteal artery stenting 23/01/2049. Now foot </w:t>
      </w:r>
      <w:proofErr w:type="gramStart"/>
      <w:r>
        <w:rPr>
          <w:rFonts w:ascii="Arial" w:hAnsi="Arial" w:cs="Arial"/>
          <w:sz w:val="24"/>
          <w:szCs w:val="24"/>
        </w:rPr>
        <w:t>pain ?</w:t>
      </w:r>
      <w:proofErr w:type="gramEnd"/>
      <w:r>
        <w:rPr>
          <w:rFonts w:ascii="Arial" w:hAnsi="Arial" w:cs="Arial"/>
          <w:sz w:val="24"/>
          <w:szCs w:val="24"/>
        </w:rPr>
        <w:t>stent occluded.</w:t>
      </w:r>
      <w:r>
        <w:rPr>
          <w:rFonts w:ascii="Arial" w:hAnsi="Arial" w:cs="Arial"/>
          <w:sz w:val="24"/>
          <w:szCs w:val="24"/>
        </w:rPr>
        <w:br/>
      </w:r>
      <w:r>
        <w:rPr>
          <w:rFonts w:ascii="Arial" w:hAnsi="Arial" w:cs="Arial"/>
          <w:sz w:val="24"/>
          <w:szCs w:val="24"/>
        </w:rPr>
        <w:br/>
      </w:r>
      <w:r>
        <w:rPr>
          <w:rFonts w:ascii="Arial" w:hAnsi="Arial" w:cs="Arial"/>
          <w:b/>
          <w:bCs/>
          <w:sz w:val="20"/>
          <w:szCs w:val="20"/>
        </w:rPr>
        <w:t>SUMMARY: LEFT SFA AND POPLITEAL ARTERY OCCLUSION. SINGLE VESSEL PATENT IN CALF</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LEFT LEG: The CFA, PFA origin and SFA origin were patent with biphasic signals.  Approximately 6cm into the SFA thrombus was identified occluding the remainder of the artery.  The stented popliteal artery was also occluded.</w:t>
      </w:r>
      <w:r>
        <w:rPr>
          <w:rFonts w:ascii="Arial" w:hAnsi="Arial" w:cs="Arial"/>
          <w:sz w:val="20"/>
          <w:szCs w:val="20"/>
        </w:rPr>
        <w:br/>
      </w:r>
      <w:r>
        <w:rPr>
          <w:rFonts w:ascii="Arial" w:hAnsi="Arial" w:cs="Arial"/>
          <w:sz w:val="20"/>
          <w:szCs w:val="20"/>
        </w:rPr>
        <w:br/>
        <w:t>Calf vessels: The ATA and peroneal artery were occluded however the PTA was patent onto the foot, being refilled by a collateral vessel in the upper calf.</w:t>
      </w:r>
      <w:r>
        <w:rPr>
          <w:rFonts w:ascii="Arial" w:hAnsi="Arial" w:cs="Arial"/>
          <w:sz w:val="20"/>
          <w:szCs w:val="20"/>
        </w:rPr>
        <w:br/>
      </w:r>
      <w:r>
        <w:rPr>
          <w:rFonts w:ascii="Arial" w:hAnsi="Arial" w:cs="Arial"/>
          <w:sz w:val="20"/>
          <w:szCs w:val="20"/>
        </w:rPr>
        <w:br/>
        <w:t>Janine Fletcher - Vascular scientist</w:t>
      </w:r>
      <w:r w:rsidR="00266A5B">
        <w:rPr>
          <w:rFonts w:ascii="Arial" w:hAnsi="Arial" w:cs="Arial"/>
          <w:sz w:val="20"/>
          <w:szCs w:val="20"/>
        </w:rPr>
        <w:br/>
      </w:r>
      <w:r w:rsidR="00266A5B">
        <w:rPr>
          <w:rFonts w:ascii="Arial" w:hAnsi="Arial" w:cs="Arial"/>
          <w:sz w:val="24"/>
          <w:szCs w:val="24"/>
        </w:rPr>
        <w:t xml:space="preserve">  </w:t>
      </w:r>
    </w:p>
    <w:p w:rsidR="00266A5B" w:rsidRDefault="006F1776">
      <w:pPr>
        <w:rPr>
          <w:rFonts w:ascii="Arial" w:hAnsi="Arial" w:cs="Arial"/>
          <w:sz w:val="24"/>
          <w:szCs w:val="24"/>
        </w:rPr>
      </w:pPr>
      <w:r>
        <w:rPr>
          <w:noProof/>
          <w:lang w:eastAsia="en-GB"/>
        </w:rPr>
        <w:lastRenderedPageBreak/>
        <w:drawing>
          <wp:inline distT="0" distB="0" distL="0" distR="0" wp14:anchorId="5318A1F2" wp14:editId="7309A205">
            <wp:extent cx="5581650" cy="662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581650" cy="6629400"/>
                    </a:xfrm>
                    <a:prstGeom prst="rect">
                      <a:avLst/>
                    </a:prstGeom>
                  </pic:spPr>
                </pic:pic>
              </a:graphicData>
            </a:graphic>
          </wp:inline>
        </w:drawing>
      </w:r>
      <w:bookmarkStart w:id="0" w:name="_GoBack"/>
      <w:bookmarkEnd w:id="0"/>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266A5B" w:rsidRDefault="00266A5B">
      <w:pPr>
        <w:rPr>
          <w:rFonts w:ascii="Arial" w:hAnsi="Arial" w:cs="Arial"/>
          <w:sz w:val="24"/>
          <w:szCs w:val="24"/>
        </w:rPr>
      </w:pPr>
    </w:p>
    <w:p w:rsidR="007645C8" w:rsidRDefault="00861965">
      <w:pPr>
        <w:rPr>
          <w:rFonts w:ascii="Arial" w:hAnsi="Arial" w:cs="Arial"/>
          <w:sz w:val="20"/>
          <w:szCs w:val="20"/>
        </w:rPr>
      </w:pPr>
      <w:r>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rFonts w:ascii="Arial" w:hAnsi="Arial" w:cs="Arial"/>
          <w:sz w:val="20"/>
          <w:szCs w:val="20"/>
        </w:rPr>
      </w:pPr>
    </w:p>
    <w:sectPr w:rsidR="00861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266A5B"/>
    <w:rsid w:val="00392D6D"/>
    <w:rsid w:val="0057043D"/>
    <w:rsid w:val="006F1776"/>
    <w:rsid w:val="007645C8"/>
    <w:rsid w:val="00861965"/>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2019-04-25T08:13:00Z</dcterms:created>
  <dcterms:modified xsi:type="dcterms:W3CDTF">2019-04-25T08:13:00Z</dcterms:modified>
</cp:coreProperties>
</file>