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E119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br/>
        <w:t>Referring Doctor: Debbie Sharman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8 27/03/2019 US Doppler lower limb arteries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>9 27/03/2019 Doppler Ankle Pressure Measurement (ABPI)</w:t>
      </w:r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5 27/03/2019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 Right leg deteriorating foot ulcer. </w:t>
      </w:r>
      <w:proofErr w:type="gramStart"/>
      <w:r>
        <w:rPr>
          <w:rFonts w:ascii="Arial" w:hAnsi="Arial" w:cs="Arial"/>
          <w:sz w:val="24"/>
          <w:szCs w:val="24"/>
        </w:rPr>
        <w:t>Smoker.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LEG STENOTIC FEMORAL AND TIBIAL DISEASE, 3 VESSEL RUNOFF TO FOOT, ABPI 0.52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aorta was patent and calcified with a maximum AP diameter of 1.5cm. The left CIA and EIA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SIDE: The CIA and EIA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CFA and PFA origin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  Moderate calcified plaque was seen on the anterior wall of the CFA and the PFA origin showed significant disease though no haemodynamic changes were noted.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SFA was patent showing irregular mixed echogenicity disease throughout.  Two significant </w:t>
      </w:r>
      <w:proofErr w:type="spellStart"/>
      <w:r>
        <w:rPr>
          <w:rFonts w:ascii="Arial" w:hAnsi="Arial" w:cs="Arial"/>
          <w:sz w:val="20"/>
          <w:szCs w:val="20"/>
        </w:rPr>
        <w:t>stenoses</w:t>
      </w:r>
      <w:proofErr w:type="spellEnd"/>
      <w:r>
        <w:rPr>
          <w:rFonts w:ascii="Arial" w:hAnsi="Arial" w:cs="Arial"/>
          <w:sz w:val="20"/>
          <w:szCs w:val="20"/>
        </w:rPr>
        <w:t xml:space="preserve"> were identified, both indicated by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X3 velocity increase. </w:t>
      </w:r>
      <w:proofErr w:type="gramStart"/>
      <w:r>
        <w:rPr>
          <w:rFonts w:ascii="Arial" w:hAnsi="Arial" w:cs="Arial"/>
          <w:sz w:val="20"/>
          <w:szCs w:val="20"/>
        </w:rPr>
        <w:t>Firstly in the proximal SFA (PSV 204cm/s) then at the distal end of the vessel (PSV 218cm/s).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popliteal artery was patent with mild disease and monophasic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Calf vessels: The PTA, ATA and peroneal artery were patent with monophasic signals.  The PTA was particularly calcified and a tight stenosis of X5.5 velocity increase (PSV 129cm/s) was identified at mid vessel.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>ABPI measurements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Brachial systolic BP (mmHg): Right 140, Left 145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RIGHT:-</w:t>
      </w:r>
      <w:r>
        <w:rPr>
          <w:rFonts w:ascii="Arial" w:hAnsi="Arial" w:cs="Arial"/>
          <w:sz w:val="20"/>
          <w:szCs w:val="20"/>
        </w:rPr>
        <w:br/>
        <w:t>At rest: DP (75) 0.52, monophasic; PT (58) 0.40, monophasic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LEFT:-</w:t>
      </w:r>
      <w:r>
        <w:rPr>
          <w:rFonts w:ascii="Arial" w:hAnsi="Arial" w:cs="Arial"/>
          <w:sz w:val="20"/>
          <w:szCs w:val="20"/>
        </w:rPr>
        <w:br/>
        <w:t>At rest: DP (120) 0.83, monophasic; PT (100) 0.69, monophasic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05756D">
        <w:rPr>
          <w:rFonts w:ascii="Arial" w:hAnsi="Arial" w:cs="Arial"/>
          <w:sz w:val="20"/>
          <w:szCs w:val="20"/>
        </w:rPr>
        <w:br/>
      </w:r>
      <w:r w:rsidR="006E22AA">
        <w:rPr>
          <w:rFonts w:ascii="Arial" w:hAnsi="Arial" w:cs="Arial"/>
          <w:sz w:val="20"/>
          <w:szCs w:val="20"/>
        </w:rPr>
        <w:br/>
      </w:r>
      <w:r w:rsidR="000302C9">
        <w:rPr>
          <w:rFonts w:ascii="Arial" w:hAnsi="Arial" w:cs="Arial"/>
          <w:sz w:val="20"/>
          <w:szCs w:val="20"/>
        </w:rPr>
        <w:br/>
      </w:r>
      <w:r w:rsidR="00163B6A">
        <w:rPr>
          <w:rFonts w:ascii="Arial" w:hAnsi="Arial" w:cs="Arial"/>
          <w:sz w:val="20"/>
          <w:szCs w:val="20"/>
        </w:rPr>
        <w:br/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163B6A" w:rsidRDefault="00E119EF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1F98785A" wp14:editId="374DE11F">
            <wp:extent cx="5314950" cy="6838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302C9"/>
    <w:rsid w:val="0005756D"/>
    <w:rsid w:val="0006188A"/>
    <w:rsid w:val="00071426"/>
    <w:rsid w:val="0009511E"/>
    <w:rsid w:val="00163B6A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E22AA"/>
    <w:rsid w:val="006F1776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  <w:rsid w:val="00E1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2019-04-26T10:38:00Z</dcterms:created>
  <dcterms:modified xsi:type="dcterms:W3CDTF">2019-04-26T10:38:00Z</dcterms:modified>
</cp:coreProperties>
</file>