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26" w:rsidRDefault="008A13BF" w:rsidP="008A13BF">
      <w:pPr>
        <w:rPr>
          <w:rFonts w:ascii="Arial" w:hAnsi="Arial" w:cs="Arial"/>
          <w:sz w:val="20"/>
          <w:szCs w:val="20"/>
        </w:rPr>
      </w:pPr>
      <w:r>
        <w:rPr>
          <w:rFonts w:ascii="Arial" w:hAnsi="Arial" w:cs="Arial"/>
          <w:sz w:val="24"/>
          <w:szCs w:val="24"/>
        </w:rPr>
        <w:t>NHS Number: 4********3</w:t>
      </w:r>
      <w:r>
        <w:rPr>
          <w:rFonts w:ascii="Arial" w:hAnsi="Arial" w:cs="Arial"/>
          <w:sz w:val="24"/>
          <w:szCs w:val="24"/>
        </w:rPr>
        <w:br/>
        <w:t xml:space="preserve">Referring Doctor: B </w:t>
      </w:r>
      <w:proofErr w:type="spellStart"/>
      <w:r>
        <w:rPr>
          <w:rFonts w:ascii="Arial" w:hAnsi="Arial" w:cs="Arial"/>
          <w:sz w:val="24"/>
          <w:szCs w:val="24"/>
        </w:rPr>
        <w:t>Jupp</w:t>
      </w:r>
      <w:proofErr w:type="spellEnd"/>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19B******8 23/01/2019 US Doppler carotid artery Both </w:t>
      </w:r>
      <w:r>
        <w:rPr>
          <w:rFonts w:ascii="Arial" w:hAnsi="Arial" w:cs="Arial"/>
          <w:sz w:val="24"/>
          <w:szCs w:val="24"/>
        </w:rPr>
        <w:br/>
      </w:r>
      <w:r>
        <w:rPr>
          <w:rFonts w:ascii="Arial" w:hAnsi="Arial" w:cs="Arial"/>
          <w:sz w:val="24"/>
          <w:szCs w:val="24"/>
        </w:rPr>
        <w:br/>
        <w:t xml:space="preserve">Clinical History:  </w:t>
      </w:r>
      <w:proofErr w:type="spellStart"/>
      <w:r>
        <w:rPr>
          <w:rFonts w:ascii="Arial" w:hAnsi="Arial" w:cs="Arial"/>
          <w:sz w:val="24"/>
          <w:szCs w:val="24"/>
        </w:rPr>
        <w:t>Suddent</w:t>
      </w:r>
      <w:proofErr w:type="spellEnd"/>
      <w:r>
        <w:rPr>
          <w:rFonts w:ascii="Arial" w:hAnsi="Arial" w:cs="Arial"/>
          <w:sz w:val="24"/>
          <w:szCs w:val="24"/>
        </w:rPr>
        <w:t xml:space="preserve"> onset slurred speech. </w:t>
      </w:r>
      <w:proofErr w:type="gramStart"/>
      <w:r>
        <w:rPr>
          <w:rFonts w:ascii="Arial" w:hAnsi="Arial" w:cs="Arial"/>
          <w:sz w:val="24"/>
          <w:szCs w:val="24"/>
        </w:rPr>
        <w:t>Ex-smoker.</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SUMMARY: NO SIGNIFICANT STENOSES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Intimal thickening was seen in each CCA becoming more moderate in the distal regions.  There was also some heterogeneous plaque at each ICA origin, minor on the left and moderate on the right however no significant </w:t>
      </w:r>
      <w:proofErr w:type="spellStart"/>
      <w:r>
        <w:rPr>
          <w:rFonts w:ascii="Arial" w:hAnsi="Arial" w:cs="Arial"/>
          <w:sz w:val="20"/>
          <w:szCs w:val="20"/>
        </w:rPr>
        <w:t>narrowings</w:t>
      </w:r>
      <w:proofErr w:type="spellEnd"/>
      <w:r>
        <w:rPr>
          <w:rFonts w:ascii="Arial" w:hAnsi="Arial" w:cs="Arial"/>
          <w:sz w:val="20"/>
          <w:szCs w:val="20"/>
        </w:rPr>
        <w:t xml:space="preserve"> were found on either side and velocities were within normal ranges throughout.</w:t>
      </w:r>
      <w:r>
        <w:rPr>
          <w:rFonts w:ascii="Arial" w:hAnsi="Arial" w:cs="Arial"/>
          <w:sz w:val="20"/>
          <w:szCs w:val="20"/>
        </w:rPr>
        <w:br/>
      </w:r>
      <w:r>
        <w:rPr>
          <w:rFonts w:ascii="Arial" w:hAnsi="Arial" w:cs="Arial"/>
          <w:sz w:val="20"/>
          <w:szCs w:val="20"/>
        </w:rPr>
        <w:br/>
        <w:t xml:space="preserve">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Default="0021358B" w:rsidP="008A13BF">
      <w:pPr>
        <w:rPr>
          <w:rFonts w:ascii="Arial" w:hAnsi="Arial" w:cs="Arial"/>
          <w:sz w:val="20"/>
          <w:szCs w:val="20"/>
        </w:rPr>
      </w:pPr>
    </w:p>
    <w:p w:rsidR="0021358B" w:rsidRPr="008A13BF" w:rsidRDefault="0021358B" w:rsidP="008A13BF">
      <w:bookmarkStart w:id="0" w:name="_GoBack"/>
      <w:bookmarkEnd w:id="0"/>
    </w:p>
    <w:sectPr w:rsidR="0021358B" w:rsidRPr="008A13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21358B"/>
    <w:rsid w:val="003C6A85"/>
    <w:rsid w:val="00484812"/>
    <w:rsid w:val="008A13BF"/>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4</cp:revision>
  <dcterms:created xsi:type="dcterms:W3CDTF">2019-04-21T09:50:00Z</dcterms:created>
  <dcterms:modified xsi:type="dcterms:W3CDTF">2019-04-25T08:01:00Z</dcterms:modified>
</cp:coreProperties>
</file>