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FE3699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4********2</w:t>
      </w:r>
      <w:r>
        <w:rPr>
          <w:rFonts w:ascii="Arial" w:hAnsi="Arial" w:cs="Arial"/>
          <w:sz w:val="24"/>
          <w:szCs w:val="24"/>
        </w:rPr>
        <w:br/>
        <w:t>Referring Doctor: KAMY THAVANESAN KTHA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19B******9 10/04/2019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sided </w:t>
      </w:r>
      <w:proofErr w:type="spellStart"/>
      <w:r>
        <w:rPr>
          <w:rFonts w:ascii="Arial" w:hAnsi="Arial" w:cs="Arial"/>
          <w:sz w:val="24"/>
          <w:szCs w:val="24"/>
        </w:rPr>
        <w:t>amaurosis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fugax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ICA GREATER THAN 90% STENOSIS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Intimal thickening was noted in the CCA and there was discrete echogenic plaque at the origin of the ICA.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LEFT: Intimal thickening was noted in the CCA then there was severe disease in both the ICA and ECA origins with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identified in each.  The ICA origin showed heterogeneous plaque that was mostly </w:t>
      </w:r>
      <w:proofErr w:type="spellStart"/>
      <w:r>
        <w:rPr>
          <w:rFonts w:ascii="Arial" w:hAnsi="Arial" w:cs="Arial"/>
          <w:sz w:val="20"/>
          <w:szCs w:val="20"/>
        </w:rPr>
        <w:t>echolucent</w:t>
      </w:r>
      <w:proofErr w:type="spellEnd"/>
      <w:r>
        <w:rPr>
          <w:rFonts w:ascii="Arial" w:hAnsi="Arial" w:cs="Arial"/>
          <w:sz w:val="20"/>
          <w:szCs w:val="20"/>
        </w:rPr>
        <w:t xml:space="preserve"> and this was causing a narrow channel of flow with a stenotic jet of 497cm/s.  Measurements indicate a stenosis of more than 90%.  The ICA was patent distally with normal colour filling and was generally a small vessel (diameter 3.8mm).  The bifurcation was not particularly high.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960EA8">
        <w:rPr>
          <w:rFonts w:ascii="Arial" w:hAnsi="Arial" w:cs="Arial"/>
          <w:sz w:val="20"/>
          <w:szCs w:val="20"/>
        </w:rPr>
        <w:br/>
      </w:r>
      <w:r w:rsidR="0006110E">
        <w:rPr>
          <w:rFonts w:ascii="Arial" w:hAnsi="Arial" w:cs="Arial"/>
          <w:sz w:val="20"/>
          <w:szCs w:val="20"/>
        </w:rPr>
        <w:br/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10E"/>
    <w:rsid w:val="00071426"/>
    <w:rsid w:val="000C4409"/>
    <w:rsid w:val="00305657"/>
    <w:rsid w:val="003B6B6A"/>
    <w:rsid w:val="0041310D"/>
    <w:rsid w:val="00484812"/>
    <w:rsid w:val="004F46B2"/>
    <w:rsid w:val="00621901"/>
    <w:rsid w:val="00646345"/>
    <w:rsid w:val="00670828"/>
    <w:rsid w:val="00683AAB"/>
    <w:rsid w:val="006E34AC"/>
    <w:rsid w:val="008A13BF"/>
    <w:rsid w:val="00960EA8"/>
    <w:rsid w:val="00A27AC8"/>
    <w:rsid w:val="00A9001A"/>
    <w:rsid w:val="00B107F2"/>
    <w:rsid w:val="00C3450F"/>
    <w:rsid w:val="00C83E3E"/>
    <w:rsid w:val="00D5349F"/>
    <w:rsid w:val="00E45EBA"/>
    <w:rsid w:val="00EE6B18"/>
    <w:rsid w:val="00F777B9"/>
    <w:rsid w:val="00FE369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2019-04-21T11:23:00Z</dcterms:created>
  <dcterms:modified xsi:type="dcterms:W3CDTF">2019-04-25T08:04:00Z</dcterms:modified>
</cp:coreProperties>
</file>