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6BF45" w14:textId="631CDD3B" w:rsidR="006F700D" w:rsidRDefault="006F700D">
      <w:r w:rsidRPr="006F700D">
        <w:t>https://onlinelibrary.wiley.com/doi/full/10.1111/bjh.18720</w:t>
      </w:r>
    </w:p>
    <w:sectPr w:rsidR="006F7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00D"/>
    <w:rsid w:val="006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CB268"/>
  <w15:chartTrackingRefBased/>
  <w15:docId w15:val="{B932950A-AED5-4CB8-83C4-4A1DFD88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Edlin Helena (R0A) Manchester University NHS FT</dc:creator>
  <cp:keywords/>
  <dc:description/>
  <cp:lastModifiedBy>Edlin Helena (R0A) Manchester University NHS FT</cp:lastModifiedBy>
  <cp:revision>1</cp:revision>
  <dcterms:created xsi:type="dcterms:W3CDTF">2023-11-13T14:34:00Z</dcterms:created>
  <dcterms:modified xsi:type="dcterms:W3CDTF">2023-11-13T14:34:00Z</dcterms:modified>
</cp:coreProperties>
</file>