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CB" w:rsidRDefault="00B87F3E">
      <w:r>
        <w:rPr>
          <w:noProof/>
          <w:lang w:eastAsia="en-GB"/>
        </w:rPr>
        <w:drawing>
          <wp:inline distT="0" distB="0" distL="0" distR="0" wp14:anchorId="6423AA53" wp14:editId="718B9DD0">
            <wp:extent cx="5731510" cy="32239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6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3E"/>
    <w:rsid w:val="00B87F3E"/>
    <w:rsid w:val="00EA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BHR University Hospitals NHS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MUWANGA David (RF4) BHR Hospitals</dc:creator>
  <cp:lastModifiedBy>MUWANGA David (RF4) BHR Hospitals</cp:lastModifiedBy>
  <cp:revision>1</cp:revision>
  <dcterms:created xsi:type="dcterms:W3CDTF">2020-06-25T10:42:00Z</dcterms:created>
  <dcterms:modified xsi:type="dcterms:W3CDTF">2020-06-25T10:44:00Z</dcterms:modified>
</cp:coreProperties>
</file>