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4BE" w:rsidRPr="008C226B" w:rsidRDefault="00F30276" w:rsidP="008C226B">
      <w:pPr>
        <w:rPr>
          <w:b/>
          <w:u w:val="single"/>
        </w:rPr>
      </w:pPr>
      <w:r w:rsidRPr="0048027D">
        <w:rPr>
          <w:b/>
          <w:u w:val="single"/>
        </w:rPr>
        <w:t xml:space="preserve">Present: </w:t>
      </w:r>
      <w:r w:rsidR="008C226B">
        <w:rPr>
          <w:b/>
          <w:u w:val="single"/>
        </w:rPr>
        <w:t xml:space="preserve">                                                                                                                                                                            </w:t>
      </w:r>
      <w:r>
        <w:t xml:space="preserve">PHA / HSCB: </w:t>
      </w:r>
      <w:r w:rsidRPr="009F3355">
        <w:rPr>
          <w:i/>
        </w:rPr>
        <w:t>David McCormick</w:t>
      </w:r>
      <w:r w:rsidR="006B380F">
        <w:rPr>
          <w:i/>
        </w:rPr>
        <w:t xml:space="preserve"> (Chair)</w:t>
      </w:r>
      <w:r w:rsidRPr="009F3355">
        <w:rPr>
          <w:i/>
        </w:rPr>
        <w:t>, Catherine Coyle, Wendy Thornton, Brian McAleer</w:t>
      </w:r>
      <w:r w:rsidR="008C226B">
        <w:rPr>
          <w:i/>
        </w:rPr>
        <w:t xml:space="preserve">                        </w:t>
      </w:r>
      <w:r>
        <w:t xml:space="preserve">BHSCT: </w:t>
      </w:r>
      <w:r w:rsidRPr="009F3355">
        <w:rPr>
          <w:i/>
        </w:rPr>
        <w:t>Paul Blair, Caro</w:t>
      </w:r>
      <w:r w:rsidR="004504BE">
        <w:rPr>
          <w:i/>
        </w:rPr>
        <w:t>line Leonard, Karen McLenaghan</w:t>
      </w:r>
      <w:r w:rsidR="005F7BF9">
        <w:rPr>
          <w:i/>
        </w:rPr>
        <w:t xml:space="preserve">, </w:t>
      </w:r>
      <w:r w:rsidRPr="009F3355">
        <w:rPr>
          <w:i/>
        </w:rPr>
        <w:t>Diane</w:t>
      </w:r>
      <w:r>
        <w:t xml:space="preserve"> Stewart                                                                                                                                                                 SHSCT: </w:t>
      </w:r>
      <w:r w:rsidRPr="009F3355">
        <w:rPr>
          <w:i/>
        </w:rPr>
        <w:t xml:space="preserve">Heather </w:t>
      </w:r>
      <w:proofErr w:type="spellStart"/>
      <w:r w:rsidRPr="009F3355">
        <w:rPr>
          <w:i/>
        </w:rPr>
        <w:t>Trouton</w:t>
      </w:r>
      <w:proofErr w:type="spellEnd"/>
      <w:r w:rsidR="004504BE">
        <w:rPr>
          <w:i/>
        </w:rPr>
        <w:t>, Alistair Lewis</w:t>
      </w:r>
      <w:r w:rsidR="008C226B">
        <w:rPr>
          <w:i/>
        </w:rPr>
        <w:t xml:space="preserve">                                                                                                                       </w:t>
      </w:r>
      <w:r>
        <w:t xml:space="preserve">WHSCT: </w:t>
      </w:r>
      <w:r w:rsidR="00A84341">
        <w:t xml:space="preserve">Zola Mzimba, </w:t>
      </w:r>
      <w:r w:rsidRPr="009F3355">
        <w:rPr>
          <w:i/>
        </w:rPr>
        <w:t>Karen Phelan</w:t>
      </w:r>
      <w:r w:rsidR="002F75DB">
        <w:rPr>
          <w:i/>
        </w:rPr>
        <w:t>, Cherry Lynn</w:t>
      </w:r>
    </w:p>
    <w:tbl>
      <w:tblPr>
        <w:tblStyle w:val="TableGrid"/>
        <w:tblW w:w="9606" w:type="dxa"/>
        <w:tblLook w:val="04A0" w:firstRow="1" w:lastRow="0" w:firstColumn="1" w:lastColumn="0" w:noHBand="0" w:noVBand="1"/>
      </w:tblPr>
      <w:tblGrid>
        <w:gridCol w:w="583"/>
        <w:gridCol w:w="7180"/>
        <w:gridCol w:w="1843"/>
      </w:tblGrid>
      <w:tr w:rsidR="004504BE" w:rsidTr="004504BE">
        <w:tc>
          <w:tcPr>
            <w:tcW w:w="583" w:type="dxa"/>
            <w:shd w:val="clear" w:color="auto" w:fill="A6A6A6" w:themeFill="background1" w:themeFillShade="A6"/>
          </w:tcPr>
          <w:p w:rsidR="004504BE" w:rsidRPr="004504BE" w:rsidRDefault="004504BE" w:rsidP="00F30276">
            <w:pPr>
              <w:pStyle w:val="NoSpacing"/>
              <w:rPr>
                <w:rFonts w:ascii="Arial Black" w:hAnsi="Arial Black"/>
                <w:color w:val="244061" w:themeColor="accent1" w:themeShade="80"/>
                <w:sz w:val="20"/>
                <w:szCs w:val="20"/>
              </w:rPr>
            </w:pPr>
            <w:r w:rsidRPr="004504BE">
              <w:rPr>
                <w:rFonts w:ascii="Arial Black" w:hAnsi="Arial Black"/>
                <w:color w:val="244061" w:themeColor="accent1" w:themeShade="80"/>
                <w:sz w:val="20"/>
                <w:szCs w:val="20"/>
              </w:rPr>
              <w:t>No.</w:t>
            </w:r>
          </w:p>
        </w:tc>
        <w:tc>
          <w:tcPr>
            <w:tcW w:w="7180" w:type="dxa"/>
            <w:shd w:val="clear" w:color="auto" w:fill="A6A6A6" w:themeFill="background1" w:themeFillShade="A6"/>
          </w:tcPr>
          <w:p w:rsidR="004504BE" w:rsidRPr="004504BE" w:rsidRDefault="004504BE" w:rsidP="00F30276">
            <w:pPr>
              <w:pStyle w:val="NoSpacing"/>
              <w:rPr>
                <w:rFonts w:ascii="Arial Black" w:hAnsi="Arial Black"/>
                <w:color w:val="244061" w:themeColor="accent1" w:themeShade="80"/>
                <w:sz w:val="20"/>
                <w:szCs w:val="20"/>
              </w:rPr>
            </w:pPr>
            <w:r w:rsidRPr="004504BE">
              <w:rPr>
                <w:rFonts w:ascii="Arial Black" w:hAnsi="Arial Black"/>
                <w:color w:val="244061" w:themeColor="accent1" w:themeShade="80"/>
                <w:sz w:val="20"/>
                <w:szCs w:val="20"/>
              </w:rPr>
              <w:t>Agenda item(s) &amp; actions agreed</w:t>
            </w:r>
          </w:p>
        </w:tc>
        <w:tc>
          <w:tcPr>
            <w:tcW w:w="1843" w:type="dxa"/>
            <w:shd w:val="clear" w:color="auto" w:fill="A6A6A6" w:themeFill="background1" w:themeFillShade="A6"/>
          </w:tcPr>
          <w:p w:rsidR="004504BE" w:rsidRPr="004504BE" w:rsidRDefault="004504BE" w:rsidP="00F30276">
            <w:pPr>
              <w:pStyle w:val="NoSpacing"/>
              <w:rPr>
                <w:rFonts w:ascii="Arial Black" w:hAnsi="Arial Black"/>
                <w:color w:val="244061" w:themeColor="accent1" w:themeShade="80"/>
                <w:sz w:val="20"/>
                <w:szCs w:val="20"/>
              </w:rPr>
            </w:pPr>
            <w:r w:rsidRPr="004504BE">
              <w:rPr>
                <w:rFonts w:ascii="Arial Black" w:hAnsi="Arial Black"/>
                <w:color w:val="244061" w:themeColor="accent1" w:themeShade="80"/>
                <w:sz w:val="20"/>
                <w:szCs w:val="20"/>
              </w:rPr>
              <w:t>Responsibility</w:t>
            </w:r>
          </w:p>
        </w:tc>
      </w:tr>
      <w:tr w:rsidR="004504BE" w:rsidTr="004504BE">
        <w:tc>
          <w:tcPr>
            <w:tcW w:w="583" w:type="dxa"/>
          </w:tcPr>
          <w:p w:rsidR="004504BE" w:rsidRPr="006F632C" w:rsidRDefault="004504BE" w:rsidP="00F30276">
            <w:pPr>
              <w:pStyle w:val="NoSpacing"/>
              <w:rPr>
                <w:b/>
              </w:rPr>
            </w:pPr>
            <w:r w:rsidRPr="006F632C">
              <w:rPr>
                <w:b/>
              </w:rPr>
              <w:t>1</w:t>
            </w:r>
          </w:p>
        </w:tc>
        <w:tc>
          <w:tcPr>
            <w:tcW w:w="7180" w:type="dxa"/>
          </w:tcPr>
          <w:p w:rsidR="004504BE" w:rsidRPr="006F632C" w:rsidRDefault="004504BE" w:rsidP="00F30276">
            <w:pPr>
              <w:pStyle w:val="NoSpacing"/>
              <w:rPr>
                <w:b/>
              </w:rPr>
            </w:pPr>
            <w:r w:rsidRPr="006F632C">
              <w:rPr>
                <w:b/>
              </w:rPr>
              <w:t>Minutes of last meeting</w:t>
            </w:r>
            <w:r w:rsidR="006F632C" w:rsidRPr="006F632C">
              <w:rPr>
                <w:b/>
              </w:rPr>
              <w:t xml:space="preserve"> </w:t>
            </w:r>
          </w:p>
          <w:p w:rsidR="002F75DB" w:rsidRDefault="002F75DB" w:rsidP="002F75DB">
            <w:pPr>
              <w:pStyle w:val="NoSpacing"/>
            </w:pPr>
            <w:r w:rsidRPr="002F75DB">
              <w:t>Agreed</w:t>
            </w:r>
          </w:p>
          <w:p w:rsidR="008C226B" w:rsidRDefault="008C226B" w:rsidP="002F75DB">
            <w:pPr>
              <w:pStyle w:val="NoSpacing"/>
            </w:pPr>
          </w:p>
        </w:tc>
        <w:tc>
          <w:tcPr>
            <w:tcW w:w="1843" w:type="dxa"/>
          </w:tcPr>
          <w:p w:rsidR="004504BE" w:rsidRDefault="004504BE" w:rsidP="00F30276">
            <w:pPr>
              <w:pStyle w:val="NoSpacing"/>
            </w:pPr>
          </w:p>
        </w:tc>
      </w:tr>
      <w:tr w:rsidR="004504BE" w:rsidTr="004504BE">
        <w:tc>
          <w:tcPr>
            <w:tcW w:w="583" w:type="dxa"/>
          </w:tcPr>
          <w:p w:rsidR="004504BE" w:rsidRPr="006F632C" w:rsidRDefault="004504BE" w:rsidP="00F30276">
            <w:pPr>
              <w:pStyle w:val="NoSpacing"/>
              <w:rPr>
                <w:b/>
              </w:rPr>
            </w:pPr>
            <w:r w:rsidRPr="006F632C">
              <w:rPr>
                <w:b/>
              </w:rPr>
              <w:t>2</w:t>
            </w:r>
          </w:p>
        </w:tc>
        <w:tc>
          <w:tcPr>
            <w:tcW w:w="7180" w:type="dxa"/>
          </w:tcPr>
          <w:p w:rsidR="004504BE" w:rsidRPr="006F632C" w:rsidRDefault="004504BE" w:rsidP="00F30276">
            <w:pPr>
              <w:pStyle w:val="NoSpacing"/>
              <w:rPr>
                <w:b/>
              </w:rPr>
            </w:pPr>
            <w:r w:rsidRPr="006F632C">
              <w:rPr>
                <w:b/>
              </w:rPr>
              <w:t>Belfast update</w:t>
            </w:r>
          </w:p>
          <w:p w:rsidR="004504BE" w:rsidRPr="006F632C" w:rsidRDefault="004504BE" w:rsidP="00F30276">
            <w:pPr>
              <w:pStyle w:val="NoSpacing"/>
              <w:rPr>
                <w:u w:val="single"/>
              </w:rPr>
            </w:pPr>
            <w:r w:rsidRPr="006F632C">
              <w:rPr>
                <w:u w:val="single"/>
              </w:rPr>
              <w:t>(1) Recruitment</w:t>
            </w:r>
          </w:p>
          <w:p w:rsidR="004504BE" w:rsidRDefault="004504BE" w:rsidP="00F30276">
            <w:pPr>
              <w:pStyle w:val="NoSpacing"/>
            </w:pPr>
            <w:r>
              <w:t xml:space="preserve">Karen McClenaghan </w:t>
            </w:r>
            <w:r w:rsidR="006F632C">
              <w:t>provided</w:t>
            </w:r>
            <w:r>
              <w:t xml:space="preserve"> an update. HR </w:t>
            </w:r>
            <w:proofErr w:type="gramStart"/>
            <w:r>
              <w:t>are</w:t>
            </w:r>
            <w:proofErr w:type="gramEnd"/>
            <w:r>
              <w:t xml:space="preserve"> currently drafting the advert for the consultant posts. Will be advertised very soon.</w:t>
            </w:r>
            <w:r w:rsidR="004F088E">
              <w:t xml:space="preserve"> </w:t>
            </w:r>
            <w:r w:rsidR="00D82092">
              <w:t>Karen McClenaghan advised that the</w:t>
            </w:r>
            <w:r w:rsidR="004F088E">
              <w:t xml:space="preserve"> IPT should be sent to the HSCB in the near future.</w:t>
            </w:r>
          </w:p>
          <w:p w:rsidR="004504BE" w:rsidRPr="006F632C" w:rsidRDefault="004504BE" w:rsidP="00F30276">
            <w:pPr>
              <w:pStyle w:val="NoSpacing"/>
              <w:rPr>
                <w:u w:val="single"/>
              </w:rPr>
            </w:pPr>
            <w:r w:rsidRPr="006F632C">
              <w:rPr>
                <w:u w:val="single"/>
              </w:rPr>
              <w:t>(2)</w:t>
            </w:r>
            <w:r w:rsidR="006F632C" w:rsidRPr="006F632C">
              <w:rPr>
                <w:u w:val="single"/>
              </w:rPr>
              <w:t xml:space="preserve"> Theatre capacity</w:t>
            </w:r>
          </w:p>
          <w:p w:rsidR="006F632C" w:rsidRDefault="00283577" w:rsidP="00F30276">
            <w:pPr>
              <w:pStyle w:val="NoSpacing"/>
            </w:pPr>
            <w:r>
              <w:t>BHSCT highlighted the difficulty in progressing this in the absence of any confirmation or understanding of revenue funding availability.  Caroline Leonard discussed one possible way forward which was the refurbishment/upgrading of an existing theatre. Whi</w:t>
            </w:r>
            <w:r w:rsidR="004F088E">
              <w:t>l</w:t>
            </w:r>
            <w:r>
              <w:t xml:space="preserve">st this wouldn’t solve capacity issues, it would meet the </w:t>
            </w:r>
            <w:r w:rsidR="004F088E">
              <w:t xml:space="preserve">need for a </w:t>
            </w:r>
            <w:r>
              <w:t>hybrid theatre.</w:t>
            </w:r>
          </w:p>
          <w:p w:rsidR="006F632C" w:rsidRDefault="006F632C" w:rsidP="006F632C">
            <w:pPr>
              <w:pStyle w:val="NoSpacing"/>
              <w:shd w:val="clear" w:color="auto" w:fill="A6A6A6" w:themeFill="background1" w:themeFillShade="A6"/>
            </w:pPr>
            <w:r w:rsidRPr="006F632C">
              <w:rPr>
                <w:b/>
                <w:i/>
                <w:color w:val="FF0000"/>
                <w:u w:val="single"/>
              </w:rPr>
              <w:t>ACTION:</w:t>
            </w:r>
            <w:r w:rsidRPr="006F632C">
              <w:rPr>
                <w:color w:val="FF0000"/>
              </w:rPr>
              <w:t xml:space="preserve"> </w:t>
            </w:r>
            <w:r>
              <w:t>Karen to provide David with breakdown of anticipated spend r</w:t>
            </w:r>
            <w:r w:rsidR="00A84341">
              <w:t>e: the consultant posts for 2016/17</w:t>
            </w:r>
            <w:r w:rsidR="00B13A3E">
              <w:t>.</w:t>
            </w:r>
          </w:p>
          <w:p w:rsidR="006F632C" w:rsidRDefault="006F632C" w:rsidP="00F30276">
            <w:pPr>
              <w:pStyle w:val="NoSpacing"/>
            </w:pPr>
          </w:p>
        </w:tc>
        <w:tc>
          <w:tcPr>
            <w:tcW w:w="1843" w:type="dxa"/>
          </w:tcPr>
          <w:p w:rsidR="004504BE" w:rsidRPr="008A2B29" w:rsidRDefault="004504BE" w:rsidP="00F30276">
            <w:pPr>
              <w:pStyle w:val="NoSpacing"/>
              <w:rPr>
                <w:b/>
              </w:rPr>
            </w:pPr>
          </w:p>
          <w:p w:rsidR="006866CB" w:rsidRPr="008A2B29" w:rsidRDefault="006866CB" w:rsidP="00F30276">
            <w:pPr>
              <w:pStyle w:val="NoSpacing"/>
              <w:rPr>
                <w:b/>
              </w:rPr>
            </w:pPr>
          </w:p>
          <w:p w:rsidR="006866CB" w:rsidRPr="008A2B29" w:rsidRDefault="006866CB" w:rsidP="00F30276">
            <w:pPr>
              <w:pStyle w:val="NoSpacing"/>
              <w:rPr>
                <w:b/>
              </w:rPr>
            </w:pPr>
          </w:p>
          <w:p w:rsidR="006866CB" w:rsidRPr="008A2B29" w:rsidRDefault="006866CB" w:rsidP="00F30276">
            <w:pPr>
              <w:pStyle w:val="NoSpacing"/>
              <w:rPr>
                <w:b/>
              </w:rPr>
            </w:pPr>
          </w:p>
          <w:p w:rsidR="006866CB" w:rsidRPr="008A2B29" w:rsidRDefault="006866CB" w:rsidP="00F30276">
            <w:pPr>
              <w:pStyle w:val="NoSpacing"/>
              <w:rPr>
                <w:b/>
              </w:rPr>
            </w:pPr>
          </w:p>
          <w:p w:rsidR="006866CB" w:rsidRPr="008A2B29" w:rsidRDefault="006866CB" w:rsidP="00F30276">
            <w:pPr>
              <w:pStyle w:val="NoSpacing"/>
              <w:rPr>
                <w:b/>
              </w:rPr>
            </w:pPr>
          </w:p>
          <w:p w:rsidR="006866CB" w:rsidRPr="008A2B29" w:rsidRDefault="006866CB" w:rsidP="00F30276">
            <w:pPr>
              <w:pStyle w:val="NoSpacing"/>
              <w:rPr>
                <w:b/>
              </w:rPr>
            </w:pPr>
          </w:p>
          <w:p w:rsidR="00791D51" w:rsidRPr="008A2B29" w:rsidRDefault="00791D51" w:rsidP="00F30276">
            <w:pPr>
              <w:pStyle w:val="NoSpacing"/>
              <w:rPr>
                <w:b/>
              </w:rPr>
            </w:pPr>
          </w:p>
          <w:p w:rsidR="00791D51" w:rsidRPr="008A2B29" w:rsidRDefault="00791D51" w:rsidP="00F30276">
            <w:pPr>
              <w:pStyle w:val="NoSpacing"/>
              <w:rPr>
                <w:b/>
              </w:rPr>
            </w:pPr>
          </w:p>
          <w:p w:rsidR="00791D51" w:rsidRPr="008A2B29" w:rsidRDefault="00791D51" w:rsidP="00F30276">
            <w:pPr>
              <w:pStyle w:val="NoSpacing"/>
              <w:rPr>
                <w:b/>
              </w:rPr>
            </w:pPr>
          </w:p>
          <w:p w:rsidR="00791D51" w:rsidRPr="008A2B29" w:rsidRDefault="00791D51" w:rsidP="00F30276">
            <w:pPr>
              <w:pStyle w:val="NoSpacing"/>
              <w:rPr>
                <w:b/>
              </w:rPr>
            </w:pPr>
          </w:p>
          <w:p w:rsidR="006866CB" w:rsidRPr="008A2B29" w:rsidRDefault="006866CB" w:rsidP="00F30276">
            <w:pPr>
              <w:pStyle w:val="NoSpacing"/>
              <w:rPr>
                <w:b/>
              </w:rPr>
            </w:pPr>
            <w:r w:rsidRPr="008A2B29">
              <w:rPr>
                <w:b/>
              </w:rPr>
              <w:t>Karen McLenaghan</w:t>
            </w:r>
          </w:p>
        </w:tc>
      </w:tr>
      <w:tr w:rsidR="004504BE" w:rsidTr="004504BE">
        <w:tc>
          <w:tcPr>
            <w:tcW w:w="583" w:type="dxa"/>
          </w:tcPr>
          <w:p w:rsidR="004504BE" w:rsidRPr="006F632C" w:rsidRDefault="004504BE" w:rsidP="00F30276">
            <w:pPr>
              <w:pStyle w:val="NoSpacing"/>
              <w:rPr>
                <w:b/>
              </w:rPr>
            </w:pPr>
            <w:r w:rsidRPr="006F632C">
              <w:rPr>
                <w:b/>
              </w:rPr>
              <w:t>3</w:t>
            </w:r>
          </w:p>
        </w:tc>
        <w:tc>
          <w:tcPr>
            <w:tcW w:w="7180" w:type="dxa"/>
          </w:tcPr>
          <w:p w:rsidR="004504BE" w:rsidRPr="00F93C58" w:rsidRDefault="004504BE" w:rsidP="00F30276">
            <w:pPr>
              <w:pStyle w:val="NoSpacing"/>
              <w:rPr>
                <w:b/>
              </w:rPr>
            </w:pPr>
            <w:r w:rsidRPr="00F93C58">
              <w:rPr>
                <w:b/>
              </w:rPr>
              <w:t>Draft pathways and guidelines</w:t>
            </w:r>
          </w:p>
          <w:p w:rsidR="006F632C" w:rsidRDefault="00B13A3E" w:rsidP="00F30276">
            <w:pPr>
              <w:pStyle w:val="NoSpacing"/>
            </w:pPr>
            <w:r>
              <w:t>Paul Blair provided an overview in relation to the development of various pathways to support implementation of the vascular review.</w:t>
            </w:r>
            <w:r w:rsidR="00D82092">
              <w:t xml:space="preserve">  Renal access is working well currently and a pathway is not required.  Diabetic foot pathway has been developed by another regional group which will be represented on the vascular implementation group to ensure there is no duplication of effort.</w:t>
            </w:r>
            <w:r>
              <w:t xml:space="preserve"> </w:t>
            </w:r>
          </w:p>
          <w:p w:rsidR="00B13A3E" w:rsidRDefault="00B13A3E" w:rsidP="00F30276">
            <w:pPr>
              <w:pStyle w:val="NoSpacing"/>
            </w:pPr>
            <w:r>
              <w:t xml:space="preserve">There was discussion regarding how to get these ‘signed off’ by the spoke hospitals. </w:t>
            </w:r>
          </w:p>
          <w:p w:rsidR="00002234" w:rsidRDefault="00D82092" w:rsidP="00F30276">
            <w:pPr>
              <w:pStyle w:val="NoSpacing"/>
            </w:pPr>
            <w:r>
              <w:t>In addition to agreeing the content of the pathways it was agreed that further work was required to understand the impact of the pathways being implemented in terms of numbers of patients with each condition being treated in hub or sp</w:t>
            </w:r>
            <w:r w:rsidR="00A84341">
              <w:t xml:space="preserve">oke sites.  In order to do this, </w:t>
            </w:r>
            <w:r>
              <w:t xml:space="preserve">Trusts need to provide clinical codes for each condition to David McCormick to request the data. </w:t>
            </w:r>
          </w:p>
          <w:p w:rsidR="00791D51" w:rsidRDefault="00DA67D8" w:rsidP="00DA67D8">
            <w:pPr>
              <w:pStyle w:val="NoSpacing"/>
              <w:shd w:val="clear" w:color="auto" w:fill="A6A6A6" w:themeFill="background1" w:themeFillShade="A6"/>
            </w:pPr>
            <w:r w:rsidRPr="00DA67D8">
              <w:rPr>
                <w:b/>
                <w:i/>
                <w:color w:val="FF0000"/>
                <w:u w:val="single"/>
              </w:rPr>
              <w:t>ACTION:</w:t>
            </w:r>
            <w:r w:rsidRPr="00DA67D8">
              <w:rPr>
                <w:color w:val="FF0000"/>
              </w:rPr>
              <w:t xml:space="preserve"> </w:t>
            </w:r>
            <w:r>
              <w:t xml:space="preserve">Paul to </w:t>
            </w:r>
            <w:r w:rsidR="004F088E">
              <w:t>agree</w:t>
            </w:r>
            <w:r>
              <w:t xml:space="preserve"> pathways </w:t>
            </w:r>
            <w:r w:rsidR="004F088E">
              <w:t>with BHSCT colleagues</w:t>
            </w:r>
            <w:r w:rsidR="00A84341">
              <w:t xml:space="preserve"> within the next 2 weeks</w:t>
            </w:r>
            <w:r w:rsidR="004F088E">
              <w:t xml:space="preserve"> </w:t>
            </w:r>
            <w:r>
              <w:t>before</w:t>
            </w:r>
            <w:r w:rsidR="00A84341">
              <w:t xml:space="preserve"> then</w:t>
            </w:r>
            <w:r>
              <w:t xml:space="preserve"> issuing to </w:t>
            </w:r>
            <w:r w:rsidR="00A84341">
              <w:t xml:space="preserve">other </w:t>
            </w:r>
            <w:r>
              <w:t>Trusts who will then review them</w:t>
            </w:r>
            <w:r w:rsidR="00A84341">
              <w:t xml:space="preserve"> within a further 2 weeks. Final a</w:t>
            </w:r>
            <w:r w:rsidR="00D847B6">
              <w:t xml:space="preserve">greement on pathways </w:t>
            </w:r>
            <w:r w:rsidR="00A84341">
              <w:t xml:space="preserve">to be </w:t>
            </w:r>
            <w:r w:rsidR="00BB1BD3">
              <w:t>sought by</w:t>
            </w:r>
            <w:r w:rsidR="00A84341">
              <w:t xml:space="preserve"> Friday 25</w:t>
            </w:r>
            <w:r w:rsidR="00D847B6" w:rsidRPr="00D847B6">
              <w:rPr>
                <w:vertAlign w:val="superscript"/>
              </w:rPr>
              <w:t>th</w:t>
            </w:r>
            <w:r w:rsidR="00A84341">
              <w:t xml:space="preserve"> March</w:t>
            </w:r>
            <w:r w:rsidR="00B13A3E">
              <w:t>.</w:t>
            </w:r>
          </w:p>
          <w:p w:rsidR="00A84341" w:rsidRDefault="00A84341" w:rsidP="00DA67D8">
            <w:pPr>
              <w:pStyle w:val="NoSpacing"/>
              <w:shd w:val="clear" w:color="auto" w:fill="A6A6A6" w:themeFill="background1" w:themeFillShade="A6"/>
            </w:pPr>
            <w:r w:rsidRPr="00A84341">
              <w:rPr>
                <w:b/>
                <w:i/>
                <w:color w:val="FF0000"/>
                <w:u w:val="single"/>
              </w:rPr>
              <w:t>ACTION:</w:t>
            </w:r>
            <w:r w:rsidRPr="00A84341">
              <w:rPr>
                <w:color w:val="FF0000"/>
              </w:rPr>
              <w:t xml:space="preserve"> </w:t>
            </w:r>
            <w:r>
              <w:t>Paul Blair to provide the range of codes to David so that plans can be made for requesting the relevant data.</w:t>
            </w:r>
          </w:p>
          <w:p w:rsidR="00E222A3" w:rsidRDefault="00E222A3" w:rsidP="00DA67D8">
            <w:pPr>
              <w:pStyle w:val="NoSpacing"/>
              <w:shd w:val="clear" w:color="auto" w:fill="A6A6A6" w:themeFill="background1" w:themeFillShade="A6"/>
            </w:pPr>
            <w:r w:rsidRPr="00E222A3">
              <w:rPr>
                <w:b/>
                <w:i/>
                <w:color w:val="FF0000"/>
                <w:u w:val="single"/>
              </w:rPr>
              <w:t>ACTION:</w:t>
            </w:r>
            <w:r w:rsidRPr="007B571E">
              <w:rPr>
                <w:b/>
                <w:i/>
                <w:color w:val="FF0000"/>
              </w:rPr>
              <w:t xml:space="preserve"> </w:t>
            </w:r>
            <w:r>
              <w:t xml:space="preserve">Paul &amp; Colin Weir to discuss </w:t>
            </w:r>
            <w:r w:rsidR="00B13A3E">
              <w:t xml:space="preserve">the </w:t>
            </w:r>
            <w:r>
              <w:t>haemorrhaging protocol and consider training/teaching for general surgeons</w:t>
            </w:r>
            <w:r w:rsidR="00A84341">
              <w:t xml:space="preserve"> in all tr</w:t>
            </w:r>
            <w:bookmarkStart w:id="0" w:name="_GoBack"/>
            <w:bookmarkEnd w:id="0"/>
            <w:r w:rsidR="00A84341">
              <w:t>usts</w:t>
            </w:r>
            <w:r w:rsidR="00B13A3E">
              <w:t>.</w:t>
            </w:r>
            <w:r w:rsidR="004F088E">
              <w:t xml:space="preserve">  A meeting with surgery staff in </w:t>
            </w:r>
            <w:proofErr w:type="spellStart"/>
            <w:r w:rsidR="004F088E">
              <w:t>Altnagelvin</w:t>
            </w:r>
            <w:proofErr w:type="spellEnd"/>
            <w:r w:rsidR="004F088E">
              <w:t xml:space="preserve"> is to be arranged to discuss same.</w:t>
            </w:r>
          </w:p>
          <w:p w:rsidR="00A84341" w:rsidRDefault="00A84341" w:rsidP="00DA67D8">
            <w:pPr>
              <w:pStyle w:val="NoSpacing"/>
              <w:shd w:val="clear" w:color="auto" w:fill="A6A6A6" w:themeFill="background1" w:themeFillShade="A6"/>
            </w:pPr>
            <w:r w:rsidRPr="00A84341">
              <w:rPr>
                <w:b/>
                <w:i/>
                <w:color w:val="FF0000"/>
                <w:u w:val="single"/>
              </w:rPr>
              <w:t>ACTION:</w:t>
            </w:r>
            <w:r w:rsidRPr="00A84341">
              <w:rPr>
                <w:color w:val="FF0000"/>
              </w:rPr>
              <w:t xml:space="preserve"> </w:t>
            </w:r>
            <w:r>
              <w:t>Re: diabetic foot care pathway. Representative for the DF pathway to be invited to future meetings.</w:t>
            </w:r>
          </w:p>
          <w:p w:rsidR="008C226B" w:rsidRDefault="00A84341" w:rsidP="00A84341">
            <w:pPr>
              <w:pStyle w:val="NoSpacing"/>
              <w:shd w:val="clear" w:color="auto" w:fill="A6A6A6" w:themeFill="background1" w:themeFillShade="A6"/>
            </w:pPr>
            <w:r w:rsidRPr="00A84341">
              <w:rPr>
                <w:b/>
                <w:i/>
                <w:color w:val="FF0000"/>
                <w:u w:val="single"/>
              </w:rPr>
              <w:t>ACTION:</w:t>
            </w:r>
            <w:r w:rsidRPr="00A84341">
              <w:rPr>
                <w:color w:val="FF0000"/>
              </w:rPr>
              <w:t xml:space="preserve"> </w:t>
            </w:r>
            <w:r>
              <w:t>Paul Blair to scope the number of CTAs within NHSCT so that costs can be clarified.</w:t>
            </w:r>
          </w:p>
        </w:tc>
        <w:tc>
          <w:tcPr>
            <w:tcW w:w="1843" w:type="dxa"/>
          </w:tcPr>
          <w:p w:rsidR="004504BE" w:rsidRPr="008A2B29" w:rsidRDefault="004504BE" w:rsidP="00F30276">
            <w:pPr>
              <w:pStyle w:val="NoSpacing"/>
              <w:rPr>
                <w:b/>
              </w:rPr>
            </w:pPr>
          </w:p>
          <w:p w:rsidR="00FA59EC" w:rsidRDefault="00FA59EC" w:rsidP="00F30276">
            <w:pPr>
              <w:pStyle w:val="NoSpacing"/>
              <w:rPr>
                <w:b/>
              </w:rPr>
            </w:pPr>
          </w:p>
          <w:p w:rsidR="00002234" w:rsidRDefault="00002234" w:rsidP="00F30276">
            <w:pPr>
              <w:pStyle w:val="NoSpacing"/>
              <w:rPr>
                <w:b/>
              </w:rPr>
            </w:pPr>
          </w:p>
          <w:p w:rsidR="00002234" w:rsidRDefault="00002234" w:rsidP="00F30276">
            <w:pPr>
              <w:pStyle w:val="NoSpacing"/>
              <w:rPr>
                <w:b/>
              </w:rPr>
            </w:pPr>
          </w:p>
          <w:p w:rsidR="00002234" w:rsidRDefault="00002234" w:rsidP="00F30276">
            <w:pPr>
              <w:pStyle w:val="NoSpacing"/>
              <w:rPr>
                <w:b/>
              </w:rPr>
            </w:pPr>
          </w:p>
          <w:p w:rsidR="00002234" w:rsidRDefault="00002234" w:rsidP="00F30276">
            <w:pPr>
              <w:pStyle w:val="NoSpacing"/>
              <w:rPr>
                <w:b/>
              </w:rPr>
            </w:pPr>
          </w:p>
          <w:p w:rsidR="008C226B" w:rsidRDefault="008C226B" w:rsidP="00F30276">
            <w:pPr>
              <w:pStyle w:val="NoSpacing"/>
              <w:rPr>
                <w:b/>
              </w:rPr>
            </w:pPr>
          </w:p>
          <w:p w:rsidR="008C226B" w:rsidRDefault="008C226B" w:rsidP="00F30276">
            <w:pPr>
              <w:pStyle w:val="NoSpacing"/>
              <w:rPr>
                <w:b/>
              </w:rPr>
            </w:pPr>
          </w:p>
          <w:p w:rsidR="008C226B" w:rsidRDefault="008C226B" w:rsidP="00F30276">
            <w:pPr>
              <w:pStyle w:val="NoSpacing"/>
              <w:rPr>
                <w:b/>
              </w:rPr>
            </w:pPr>
          </w:p>
          <w:p w:rsidR="008C226B" w:rsidRDefault="008C226B" w:rsidP="00F30276">
            <w:pPr>
              <w:pStyle w:val="NoSpacing"/>
              <w:rPr>
                <w:b/>
              </w:rPr>
            </w:pPr>
          </w:p>
          <w:p w:rsidR="008C226B" w:rsidRDefault="008C226B" w:rsidP="00F30276">
            <w:pPr>
              <w:pStyle w:val="NoSpacing"/>
              <w:rPr>
                <w:b/>
              </w:rPr>
            </w:pPr>
          </w:p>
          <w:p w:rsidR="008C226B" w:rsidRDefault="008C226B" w:rsidP="00F30276">
            <w:pPr>
              <w:pStyle w:val="NoSpacing"/>
              <w:rPr>
                <w:b/>
              </w:rPr>
            </w:pPr>
          </w:p>
          <w:p w:rsidR="008C226B" w:rsidRPr="008A2B29" w:rsidRDefault="008C226B" w:rsidP="00F30276">
            <w:pPr>
              <w:pStyle w:val="NoSpacing"/>
              <w:rPr>
                <w:b/>
              </w:rPr>
            </w:pPr>
          </w:p>
          <w:p w:rsidR="00FA59EC" w:rsidRDefault="00FA59EC" w:rsidP="00F30276">
            <w:pPr>
              <w:pStyle w:val="NoSpacing"/>
              <w:rPr>
                <w:b/>
              </w:rPr>
            </w:pPr>
            <w:r w:rsidRPr="008A2B29">
              <w:rPr>
                <w:b/>
              </w:rPr>
              <w:t>Paul Blair</w:t>
            </w:r>
          </w:p>
          <w:p w:rsidR="00A84341" w:rsidRDefault="00A84341" w:rsidP="00F30276">
            <w:pPr>
              <w:pStyle w:val="NoSpacing"/>
              <w:rPr>
                <w:b/>
              </w:rPr>
            </w:pPr>
          </w:p>
          <w:p w:rsidR="00A84341" w:rsidRDefault="00A84341" w:rsidP="00F30276">
            <w:pPr>
              <w:pStyle w:val="NoSpacing"/>
              <w:rPr>
                <w:b/>
              </w:rPr>
            </w:pPr>
          </w:p>
          <w:p w:rsidR="00A84341" w:rsidRDefault="00A84341" w:rsidP="00F30276">
            <w:pPr>
              <w:pStyle w:val="NoSpacing"/>
              <w:rPr>
                <w:b/>
              </w:rPr>
            </w:pPr>
          </w:p>
          <w:p w:rsidR="00A84341" w:rsidRPr="008A2B29" w:rsidRDefault="00A84341" w:rsidP="00F30276">
            <w:pPr>
              <w:pStyle w:val="NoSpacing"/>
              <w:rPr>
                <w:b/>
              </w:rPr>
            </w:pPr>
            <w:r>
              <w:rPr>
                <w:b/>
              </w:rPr>
              <w:t>Paul Blair</w:t>
            </w:r>
          </w:p>
          <w:p w:rsidR="00FA59EC" w:rsidRDefault="00FA59EC" w:rsidP="00F30276">
            <w:pPr>
              <w:pStyle w:val="NoSpacing"/>
              <w:rPr>
                <w:b/>
              </w:rPr>
            </w:pPr>
          </w:p>
          <w:p w:rsidR="008C226B" w:rsidRPr="008A2B29" w:rsidRDefault="008C226B" w:rsidP="00F30276">
            <w:pPr>
              <w:pStyle w:val="NoSpacing"/>
              <w:rPr>
                <w:b/>
              </w:rPr>
            </w:pPr>
          </w:p>
          <w:p w:rsidR="00FA59EC" w:rsidRDefault="00FA59EC" w:rsidP="00F30276">
            <w:pPr>
              <w:pStyle w:val="NoSpacing"/>
              <w:rPr>
                <w:b/>
              </w:rPr>
            </w:pPr>
            <w:r w:rsidRPr="008A2B29">
              <w:rPr>
                <w:b/>
              </w:rPr>
              <w:t>Paul Blair / Colin Weir</w:t>
            </w:r>
          </w:p>
          <w:p w:rsidR="00A84341" w:rsidRDefault="00A84341" w:rsidP="00F30276">
            <w:pPr>
              <w:pStyle w:val="NoSpacing"/>
              <w:rPr>
                <w:b/>
              </w:rPr>
            </w:pPr>
            <w:r>
              <w:rPr>
                <w:b/>
              </w:rPr>
              <w:t>Wendy</w:t>
            </w:r>
          </w:p>
          <w:p w:rsidR="00A84341" w:rsidRDefault="00A84341" w:rsidP="00F30276">
            <w:pPr>
              <w:pStyle w:val="NoSpacing"/>
              <w:rPr>
                <w:b/>
              </w:rPr>
            </w:pPr>
          </w:p>
          <w:p w:rsidR="00A84341" w:rsidRPr="008A2B29" w:rsidRDefault="00A84341" w:rsidP="00F30276">
            <w:pPr>
              <w:pStyle w:val="NoSpacing"/>
              <w:rPr>
                <w:b/>
              </w:rPr>
            </w:pPr>
            <w:r>
              <w:rPr>
                <w:b/>
              </w:rPr>
              <w:t>Paul Blair</w:t>
            </w:r>
          </w:p>
        </w:tc>
      </w:tr>
      <w:tr w:rsidR="004504BE" w:rsidTr="004504BE">
        <w:tc>
          <w:tcPr>
            <w:tcW w:w="583" w:type="dxa"/>
          </w:tcPr>
          <w:p w:rsidR="004504BE" w:rsidRPr="006F632C" w:rsidRDefault="004504BE" w:rsidP="00F30276">
            <w:pPr>
              <w:pStyle w:val="NoSpacing"/>
              <w:rPr>
                <w:b/>
              </w:rPr>
            </w:pPr>
            <w:r w:rsidRPr="006F632C">
              <w:rPr>
                <w:b/>
              </w:rPr>
              <w:lastRenderedPageBreak/>
              <w:t>4</w:t>
            </w:r>
          </w:p>
        </w:tc>
        <w:tc>
          <w:tcPr>
            <w:tcW w:w="7180" w:type="dxa"/>
          </w:tcPr>
          <w:p w:rsidR="004504BE" w:rsidRPr="006F632C" w:rsidRDefault="004504BE" w:rsidP="00F30276">
            <w:pPr>
              <w:pStyle w:val="NoSpacing"/>
              <w:rPr>
                <w:b/>
              </w:rPr>
            </w:pPr>
            <w:r w:rsidRPr="006F632C">
              <w:rPr>
                <w:b/>
              </w:rPr>
              <w:t>Minor lower limb</w:t>
            </w:r>
            <w:r w:rsidR="006F632C" w:rsidRPr="006F632C">
              <w:rPr>
                <w:b/>
              </w:rPr>
              <w:t xml:space="preserve"> amputations</w:t>
            </w:r>
          </w:p>
          <w:p w:rsidR="00791D51" w:rsidRDefault="006F632C" w:rsidP="00F30276">
            <w:pPr>
              <w:pStyle w:val="NoSpacing"/>
            </w:pPr>
            <w:r>
              <w:t xml:space="preserve">There was discussion regarding the agreed way forward in relation </w:t>
            </w:r>
            <w:r w:rsidR="00726E6C">
              <w:t xml:space="preserve">to minor LLAs and whether SHSCT could take this work forward in the future. </w:t>
            </w:r>
          </w:p>
          <w:p w:rsidR="006F632C" w:rsidRDefault="006F632C" w:rsidP="00B13A3E">
            <w:pPr>
              <w:pStyle w:val="NoSpacing"/>
              <w:shd w:val="clear" w:color="auto" w:fill="A6A6A6" w:themeFill="background1" w:themeFillShade="A6"/>
            </w:pPr>
            <w:r w:rsidRPr="006F632C">
              <w:rPr>
                <w:b/>
                <w:i/>
                <w:color w:val="FF0000"/>
                <w:u w:val="single"/>
              </w:rPr>
              <w:t>ACTION:</w:t>
            </w:r>
            <w:r w:rsidRPr="006F632C">
              <w:rPr>
                <w:color w:val="FF0000"/>
              </w:rPr>
              <w:t xml:space="preserve"> </w:t>
            </w:r>
            <w:r>
              <w:t xml:space="preserve">BHSCT to send the 5 longest waiters </w:t>
            </w:r>
            <w:r w:rsidR="00726E6C">
              <w:t xml:space="preserve">for minor LLAs </w:t>
            </w:r>
            <w:r>
              <w:t xml:space="preserve">to SHSCT to test whether this will work. SHSCT will review LOS and other relevant implications and report back at next meeting. </w:t>
            </w:r>
          </w:p>
        </w:tc>
        <w:tc>
          <w:tcPr>
            <w:tcW w:w="1843" w:type="dxa"/>
          </w:tcPr>
          <w:p w:rsidR="004504BE" w:rsidRDefault="004504BE" w:rsidP="00F30276">
            <w:pPr>
              <w:pStyle w:val="NoSpacing"/>
            </w:pPr>
          </w:p>
          <w:p w:rsidR="006F632C" w:rsidRDefault="006F632C" w:rsidP="00F30276">
            <w:pPr>
              <w:pStyle w:val="NoSpacing"/>
            </w:pPr>
          </w:p>
          <w:p w:rsidR="006F632C" w:rsidRDefault="006F632C" w:rsidP="00F30276">
            <w:pPr>
              <w:pStyle w:val="NoSpacing"/>
            </w:pPr>
          </w:p>
          <w:p w:rsidR="006F632C" w:rsidRDefault="006F632C" w:rsidP="00F30276">
            <w:pPr>
              <w:pStyle w:val="NoSpacing"/>
              <w:rPr>
                <w:b/>
              </w:rPr>
            </w:pPr>
            <w:r w:rsidRPr="008A2B29">
              <w:rPr>
                <w:b/>
              </w:rPr>
              <w:t>BHSCT / SHSCT</w:t>
            </w:r>
          </w:p>
          <w:p w:rsidR="00B13A3E" w:rsidRDefault="00B13A3E" w:rsidP="00F30276">
            <w:pPr>
              <w:pStyle w:val="NoSpacing"/>
              <w:rPr>
                <w:b/>
              </w:rPr>
            </w:pPr>
          </w:p>
          <w:p w:rsidR="00B13A3E" w:rsidRPr="008A2B29" w:rsidRDefault="00B13A3E" w:rsidP="00F30276">
            <w:pPr>
              <w:pStyle w:val="NoSpacing"/>
              <w:rPr>
                <w:b/>
              </w:rPr>
            </w:pPr>
          </w:p>
        </w:tc>
      </w:tr>
      <w:tr w:rsidR="004504BE" w:rsidTr="004504BE">
        <w:tc>
          <w:tcPr>
            <w:tcW w:w="583" w:type="dxa"/>
          </w:tcPr>
          <w:p w:rsidR="004504BE" w:rsidRPr="006F632C" w:rsidRDefault="004504BE" w:rsidP="00F30276">
            <w:pPr>
              <w:pStyle w:val="NoSpacing"/>
              <w:rPr>
                <w:b/>
              </w:rPr>
            </w:pPr>
            <w:r w:rsidRPr="006F632C">
              <w:rPr>
                <w:b/>
              </w:rPr>
              <w:t>5</w:t>
            </w:r>
          </w:p>
        </w:tc>
        <w:tc>
          <w:tcPr>
            <w:tcW w:w="7180" w:type="dxa"/>
          </w:tcPr>
          <w:p w:rsidR="004504BE" w:rsidRPr="006F632C" w:rsidRDefault="004504BE" w:rsidP="00F30276">
            <w:pPr>
              <w:pStyle w:val="NoSpacing"/>
              <w:rPr>
                <w:b/>
              </w:rPr>
            </w:pPr>
            <w:r w:rsidRPr="006F632C">
              <w:rPr>
                <w:b/>
              </w:rPr>
              <w:t>Varicose vein management</w:t>
            </w:r>
          </w:p>
          <w:p w:rsidR="006F632C" w:rsidRPr="006F632C" w:rsidRDefault="006F632C" w:rsidP="00F30276">
            <w:pPr>
              <w:pStyle w:val="NoSpacing"/>
              <w:rPr>
                <w:u w:val="single"/>
              </w:rPr>
            </w:pPr>
            <w:r w:rsidRPr="006F632C">
              <w:rPr>
                <w:u w:val="single"/>
              </w:rPr>
              <w:t>(1) Correspondence from NIVASC</w:t>
            </w:r>
          </w:p>
          <w:p w:rsidR="006F632C" w:rsidRDefault="006F632C" w:rsidP="00F30276">
            <w:pPr>
              <w:pStyle w:val="NoSpacing"/>
            </w:pPr>
            <w:r>
              <w:t xml:space="preserve">David McCormick provided an update in relation to the letter </w:t>
            </w:r>
            <w:r w:rsidR="00D847B6">
              <w:t xml:space="preserve">from NIVASC </w:t>
            </w:r>
            <w:r>
              <w:t>which</w:t>
            </w:r>
            <w:r w:rsidR="00D847B6">
              <w:t xml:space="preserve"> was recently </w:t>
            </w:r>
            <w:r>
              <w:t xml:space="preserve">sent to HSCB. It is likely that Trusts will be asked to </w:t>
            </w:r>
            <w:r w:rsidR="004D0C07">
              <w:t xml:space="preserve">implement the criteria that were consulted on as part of the vascular review consultation, and then review the impact of this over a period of time before potentially considering further restrictions. </w:t>
            </w:r>
          </w:p>
          <w:p w:rsidR="00002234" w:rsidRDefault="004D0C07" w:rsidP="00F30276">
            <w:pPr>
              <w:pStyle w:val="NoSpacing"/>
            </w:pPr>
            <w:r>
              <w:t xml:space="preserve">It was also agreed that those currently on waiting lists for intervention should continue to be honoured. </w:t>
            </w:r>
          </w:p>
          <w:p w:rsidR="006F632C" w:rsidRPr="006F632C" w:rsidRDefault="006F632C" w:rsidP="00F30276">
            <w:pPr>
              <w:pStyle w:val="NoSpacing"/>
              <w:rPr>
                <w:u w:val="single"/>
              </w:rPr>
            </w:pPr>
            <w:r w:rsidRPr="006F632C">
              <w:rPr>
                <w:u w:val="single"/>
              </w:rPr>
              <w:t>(2) Use of independent sector for long waiters</w:t>
            </w:r>
          </w:p>
          <w:p w:rsidR="006F632C" w:rsidRDefault="00DA67D8" w:rsidP="00F30276">
            <w:pPr>
              <w:pStyle w:val="NoSpacing"/>
            </w:pPr>
            <w:r>
              <w:t>WHSCT – 125 patients have been sent</w:t>
            </w:r>
          </w:p>
          <w:p w:rsidR="00DA67D8" w:rsidRDefault="00DA67D8" w:rsidP="00F30276">
            <w:pPr>
              <w:pStyle w:val="NoSpacing"/>
            </w:pPr>
            <w:r>
              <w:t>BHSCT – slow progress. 51 sent but only 16 have been treated so far.</w:t>
            </w:r>
          </w:p>
          <w:p w:rsidR="00791D51" w:rsidRDefault="00DA67D8" w:rsidP="00F30276">
            <w:pPr>
              <w:pStyle w:val="NoSpacing"/>
            </w:pPr>
            <w:r>
              <w:t xml:space="preserve">SHSCT – 200 have been sent. </w:t>
            </w:r>
          </w:p>
          <w:p w:rsidR="006866CB" w:rsidRDefault="006866CB" w:rsidP="006866CB">
            <w:pPr>
              <w:pStyle w:val="NoSpacing"/>
              <w:shd w:val="clear" w:color="auto" w:fill="A6A6A6" w:themeFill="background1" w:themeFillShade="A6"/>
            </w:pPr>
            <w:r w:rsidRPr="006866CB">
              <w:rPr>
                <w:b/>
                <w:i/>
                <w:color w:val="FF0000"/>
                <w:u w:val="single"/>
              </w:rPr>
              <w:t>ACTION:</w:t>
            </w:r>
            <w:r w:rsidRPr="006866CB">
              <w:rPr>
                <w:color w:val="FF0000"/>
              </w:rPr>
              <w:t xml:space="preserve"> </w:t>
            </w:r>
            <w:r>
              <w:t>Karen McLenaghan to now validate the list</w:t>
            </w:r>
            <w:r w:rsidR="00B13A3E">
              <w:t>.</w:t>
            </w:r>
          </w:p>
          <w:p w:rsidR="00D847B6" w:rsidRDefault="00D847B6" w:rsidP="006866CB">
            <w:pPr>
              <w:pStyle w:val="NoSpacing"/>
              <w:shd w:val="clear" w:color="auto" w:fill="A6A6A6" w:themeFill="background1" w:themeFillShade="A6"/>
            </w:pPr>
          </w:p>
          <w:p w:rsidR="006866CB" w:rsidRDefault="00D847B6" w:rsidP="00A84341">
            <w:pPr>
              <w:pStyle w:val="NoSpacing"/>
              <w:shd w:val="clear" w:color="auto" w:fill="A6A6A6" w:themeFill="background1" w:themeFillShade="A6"/>
            </w:pPr>
            <w:r w:rsidRPr="00D847B6">
              <w:rPr>
                <w:b/>
                <w:i/>
                <w:color w:val="FF0000"/>
                <w:u w:val="single"/>
              </w:rPr>
              <w:t>ACTION:</w:t>
            </w:r>
            <w:r w:rsidRPr="00D847B6">
              <w:rPr>
                <w:color w:val="FF0000"/>
              </w:rPr>
              <w:t xml:space="preserve"> </w:t>
            </w:r>
            <w:r>
              <w:t>HSCB to formally respond to NIVASC letter</w:t>
            </w:r>
          </w:p>
        </w:tc>
        <w:tc>
          <w:tcPr>
            <w:tcW w:w="1843" w:type="dxa"/>
          </w:tcPr>
          <w:p w:rsidR="004504BE" w:rsidRDefault="004504BE" w:rsidP="00F30276">
            <w:pPr>
              <w:pStyle w:val="NoSpacing"/>
            </w:pPr>
          </w:p>
          <w:p w:rsidR="006866CB" w:rsidRDefault="006866CB" w:rsidP="00F30276">
            <w:pPr>
              <w:pStyle w:val="NoSpacing"/>
            </w:pPr>
          </w:p>
          <w:p w:rsidR="006866CB" w:rsidRDefault="006866CB" w:rsidP="00F30276">
            <w:pPr>
              <w:pStyle w:val="NoSpacing"/>
            </w:pPr>
          </w:p>
          <w:p w:rsidR="006866CB" w:rsidRDefault="006866CB" w:rsidP="00F30276">
            <w:pPr>
              <w:pStyle w:val="NoSpacing"/>
            </w:pPr>
          </w:p>
          <w:p w:rsidR="006866CB" w:rsidRDefault="006866CB" w:rsidP="00F30276">
            <w:pPr>
              <w:pStyle w:val="NoSpacing"/>
            </w:pPr>
          </w:p>
          <w:p w:rsidR="006866CB" w:rsidRDefault="006866CB" w:rsidP="00F30276">
            <w:pPr>
              <w:pStyle w:val="NoSpacing"/>
            </w:pPr>
          </w:p>
          <w:p w:rsidR="00791D51" w:rsidRDefault="00791D51" w:rsidP="00F30276">
            <w:pPr>
              <w:pStyle w:val="NoSpacing"/>
            </w:pPr>
          </w:p>
          <w:p w:rsidR="00791D51" w:rsidRDefault="00791D51" w:rsidP="00F30276">
            <w:pPr>
              <w:pStyle w:val="NoSpacing"/>
            </w:pPr>
          </w:p>
          <w:p w:rsidR="00002234" w:rsidRDefault="00002234" w:rsidP="00F30276">
            <w:pPr>
              <w:pStyle w:val="NoSpacing"/>
            </w:pPr>
          </w:p>
          <w:p w:rsidR="00002234" w:rsidRDefault="00002234" w:rsidP="00F30276">
            <w:pPr>
              <w:pStyle w:val="NoSpacing"/>
            </w:pPr>
          </w:p>
          <w:p w:rsidR="00002234" w:rsidRDefault="00002234" w:rsidP="00F30276">
            <w:pPr>
              <w:pStyle w:val="NoSpacing"/>
            </w:pPr>
          </w:p>
          <w:p w:rsidR="00002234" w:rsidRDefault="00002234" w:rsidP="00F30276">
            <w:pPr>
              <w:pStyle w:val="NoSpacing"/>
            </w:pPr>
          </w:p>
          <w:p w:rsidR="004D0C07" w:rsidRDefault="004D0C07" w:rsidP="00F30276">
            <w:pPr>
              <w:pStyle w:val="NoSpacing"/>
              <w:rPr>
                <w:b/>
              </w:rPr>
            </w:pPr>
          </w:p>
          <w:p w:rsidR="006866CB" w:rsidRDefault="006866CB" w:rsidP="00F30276">
            <w:pPr>
              <w:pStyle w:val="NoSpacing"/>
              <w:rPr>
                <w:b/>
              </w:rPr>
            </w:pPr>
            <w:r w:rsidRPr="008A2B29">
              <w:rPr>
                <w:b/>
              </w:rPr>
              <w:t>Karen McLenaghan</w:t>
            </w:r>
          </w:p>
          <w:p w:rsidR="00D847B6" w:rsidRPr="008A2B29" w:rsidRDefault="00D847B6" w:rsidP="00F30276">
            <w:pPr>
              <w:pStyle w:val="NoSpacing"/>
              <w:rPr>
                <w:b/>
              </w:rPr>
            </w:pPr>
            <w:r>
              <w:rPr>
                <w:b/>
              </w:rPr>
              <w:t>David McCormick</w:t>
            </w:r>
          </w:p>
        </w:tc>
      </w:tr>
      <w:tr w:rsidR="004504BE" w:rsidTr="004504BE">
        <w:tc>
          <w:tcPr>
            <w:tcW w:w="583" w:type="dxa"/>
          </w:tcPr>
          <w:p w:rsidR="004504BE" w:rsidRPr="00F93C58" w:rsidRDefault="004504BE" w:rsidP="00F30276">
            <w:pPr>
              <w:pStyle w:val="NoSpacing"/>
              <w:rPr>
                <w:b/>
              </w:rPr>
            </w:pPr>
            <w:r w:rsidRPr="00F93C58">
              <w:rPr>
                <w:b/>
              </w:rPr>
              <w:t>6</w:t>
            </w:r>
          </w:p>
        </w:tc>
        <w:tc>
          <w:tcPr>
            <w:tcW w:w="7180" w:type="dxa"/>
          </w:tcPr>
          <w:p w:rsidR="004504BE" w:rsidRPr="00F93C58" w:rsidRDefault="004504BE" w:rsidP="00F30276">
            <w:pPr>
              <w:pStyle w:val="NoSpacing"/>
              <w:rPr>
                <w:b/>
              </w:rPr>
            </w:pPr>
            <w:r w:rsidRPr="00F93C58">
              <w:rPr>
                <w:b/>
              </w:rPr>
              <w:t>Monitoring of hidden demand</w:t>
            </w:r>
          </w:p>
          <w:p w:rsidR="00791D51" w:rsidRPr="00230E52" w:rsidRDefault="004F088E" w:rsidP="00F30276">
            <w:pPr>
              <w:pStyle w:val="NoSpacing"/>
            </w:pPr>
            <w:r>
              <w:t xml:space="preserve">This was in reference to the pressure on RVH from urgent cases which are not captured by PAS data.  </w:t>
            </w:r>
            <w:r w:rsidR="00230E52">
              <w:t xml:space="preserve">Paul Blair provided an update on a </w:t>
            </w:r>
            <w:r w:rsidR="00D847B6">
              <w:t>piece</w:t>
            </w:r>
            <w:r w:rsidR="00230E52">
              <w:t xml:space="preserve"> of work carried out by</w:t>
            </w:r>
            <w:r>
              <w:t xml:space="preserve"> a staff grade in RVH.  Further work is required on this to demonstrate the additional demand and the exercise is to be repeated.  Other sources of data to demonstrate this are the length of stay of patients and the frequency of cancelled appointments. </w:t>
            </w:r>
          </w:p>
          <w:p w:rsidR="008C226B" w:rsidRPr="00A84341" w:rsidRDefault="004F088E" w:rsidP="00A84341">
            <w:pPr>
              <w:pStyle w:val="NoSpacing"/>
              <w:shd w:val="clear" w:color="auto" w:fill="A6A6A6" w:themeFill="background1" w:themeFillShade="A6"/>
            </w:pPr>
            <w:r w:rsidRPr="008C226B">
              <w:rPr>
                <w:b/>
                <w:i/>
                <w:color w:val="FF0000"/>
                <w:u w:val="single"/>
              </w:rPr>
              <w:t>ACTION:</w:t>
            </w:r>
            <w:r w:rsidRPr="008C226B">
              <w:rPr>
                <w:color w:val="FF0000"/>
              </w:rPr>
              <w:t xml:space="preserve"> </w:t>
            </w:r>
            <w:r w:rsidRPr="008C226B">
              <w:t>BHSCT to carry out additional analyses to demonstrate additional demand</w:t>
            </w:r>
          </w:p>
        </w:tc>
        <w:tc>
          <w:tcPr>
            <w:tcW w:w="1843" w:type="dxa"/>
          </w:tcPr>
          <w:p w:rsidR="004504BE" w:rsidRDefault="004504BE" w:rsidP="00F30276">
            <w:pPr>
              <w:pStyle w:val="NoSpacing"/>
            </w:pPr>
          </w:p>
        </w:tc>
      </w:tr>
      <w:tr w:rsidR="004504BE" w:rsidTr="004504BE">
        <w:tc>
          <w:tcPr>
            <w:tcW w:w="583" w:type="dxa"/>
          </w:tcPr>
          <w:p w:rsidR="004504BE" w:rsidRPr="00F93C58" w:rsidRDefault="004504BE" w:rsidP="00F30276">
            <w:pPr>
              <w:pStyle w:val="NoSpacing"/>
              <w:rPr>
                <w:b/>
              </w:rPr>
            </w:pPr>
            <w:r w:rsidRPr="00F93C58">
              <w:rPr>
                <w:b/>
              </w:rPr>
              <w:t>7</w:t>
            </w:r>
          </w:p>
        </w:tc>
        <w:tc>
          <w:tcPr>
            <w:tcW w:w="7180" w:type="dxa"/>
          </w:tcPr>
          <w:p w:rsidR="004504BE" w:rsidRPr="00F93C58" w:rsidRDefault="004504BE" w:rsidP="00F30276">
            <w:pPr>
              <w:pStyle w:val="NoSpacing"/>
              <w:rPr>
                <w:b/>
              </w:rPr>
            </w:pPr>
            <w:r w:rsidRPr="00F93C58">
              <w:rPr>
                <w:b/>
              </w:rPr>
              <w:t xml:space="preserve">Draft </w:t>
            </w:r>
            <w:proofErr w:type="spellStart"/>
            <w:r w:rsidRPr="00F93C58">
              <w:rPr>
                <w:b/>
              </w:rPr>
              <w:t>workplan</w:t>
            </w:r>
            <w:proofErr w:type="spellEnd"/>
          </w:p>
          <w:p w:rsidR="00B238A6" w:rsidRDefault="00B238A6" w:rsidP="00F30276">
            <w:pPr>
              <w:pStyle w:val="NoSpacing"/>
            </w:pPr>
            <w:r>
              <w:t xml:space="preserve">Catherine Coyle talked to the group about the key actions as described in the draft </w:t>
            </w:r>
            <w:proofErr w:type="spellStart"/>
            <w:r>
              <w:t>workplan</w:t>
            </w:r>
            <w:proofErr w:type="spellEnd"/>
            <w:r>
              <w:t>. It was agreed that the following changes should be made:</w:t>
            </w:r>
          </w:p>
          <w:p w:rsidR="00791D51" w:rsidRPr="00D82092" w:rsidRDefault="004F088E" w:rsidP="008C226B">
            <w:pPr>
              <w:pStyle w:val="NoSpacing"/>
              <w:numPr>
                <w:ilvl w:val="0"/>
                <w:numId w:val="5"/>
              </w:numPr>
            </w:pPr>
            <w:r w:rsidRPr="00D82092">
              <w:t>Addition of task specifically referencing BHSCT theatre capacity</w:t>
            </w:r>
          </w:p>
          <w:p w:rsidR="00D82092" w:rsidRPr="00D82092" w:rsidRDefault="00D82092" w:rsidP="008C226B">
            <w:pPr>
              <w:pStyle w:val="NoSpacing"/>
              <w:numPr>
                <w:ilvl w:val="0"/>
                <w:numId w:val="5"/>
              </w:numPr>
            </w:pPr>
            <w:r w:rsidRPr="00D82092">
              <w:t>Task 5 – replace ‘major arterial disease’ with ‘index vascular cases’</w:t>
            </w:r>
          </w:p>
          <w:p w:rsidR="007B571E" w:rsidRPr="008C226B" w:rsidRDefault="00D82092" w:rsidP="00A84341">
            <w:pPr>
              <w:pStyle w:val="NoSpacing"/>
              <w:numPr>
                <w:ilvl w:val="0"/>
                <w:numId w:val="5"/>
              </w:numPr>
            </w:pPr>
            <w:r w:rsidRPr="00D82092">
              <w:t xml:space="preserve">Task 9 – include capital investment </w:t>
            </w:r>
            <w:proofErr w:type="spellStart"/>
            <w:r w:rsidRPr="00D82092">
              <w:t>i.e</w:t>
            </w:r>
            <w:proofErr w:type="spellEnd"/>
            <w:r w:rsidRPr="00D82092">
              <w:t xml:space="preserve"> the hybrid theatre</w:t>
            </w:r>
          </w:p>
        </w:tc>
        <w:tc>
          <w:tcPr>
            <w:tcW w:w="1843" w:type="dxa"/>
          </w:tcPr>
          <w:p w:rsidR="004504BE" w:rsidRDefault="004504BE" w:rsidP="00F30276">
            <w:pPr>
              <w:pStyle w:val="NoSpacing"/>
            </w:pPr>
          </w:p>
        </w:tc>
      </w:tr>
      <w:tr w:rsidR="004504BE" w:rsidTr="004504BE">
        <w:tc>
          <w:tcPr>
            <w:tcW w:w="583" w:type="dxa"/>
          </w:tcPr>
          <w:p w:rsidR="004504BE" w:rsidRPr="00F93C58" w:rsidRDefault="004504BE" w:rsidP="00F30276">
            <w:pPr>
              <w:pStyle w:val="NoSpacing"/>
              <w:rPr>
                <w:b/>
              </w:rPr>
            </w:pPr>
            <w:r w:rsidRPr="00F93C58">
              <w:rPr>
                <w:b/>
              </w:rPr>
              <w:t>8</w:t>
            </w:r>
          </w:p>
        </w:tc>
        <w:tc>
          <w:tcPr>
            <w:tcW w:w="7180" w:type="dxa"/>
          </w:tcPr>
          <w:p w:rsidR="004504BE" w:rsidRPr="00F93C58" w:rsidRDefault="004504BE" w:rsidP="00F30276">
            <w:pPr>
              <w:pStyle w:val="NoSpacing"/>
              <w:rPr>
                <w:b/>
              </w:rPr>
            </w:pPr>
            <w:r w:rsidRPr="00F93C58">
              <w:rPr>
                <w:b/>
              </w:rPr>
              <w:t>A.O.B</w:t>
            </w:r>
          </w:p>
          <w:p w:rsidR="006866CB" w:rsidRPr="006866CB" w:rsidRDefault="006866CB" w:rsidP="00F30276">
            <w:pPr>
              <w:pStyle w:val="NoSpacing"/>
              <w:rPr>
                <w:u w:val="single"/>
              </w:rPr>
            </w:pPr>
            <w:r w:rsidRPr="006866CB">
              <w:rPr>
                <w:u w:val="single"/>
              </w:rPr>
              <w:t xml:space="preserve">(1) </w:t>
            </w:r>
            <w:r w:rsidR="004504BE" w:rsidRPr="006866CB">
              <w:rPr>
                <w:u w:val="single"/>
              </w:rPr>
              <w:t>Future configuration of CCGs</w:t>
            </w:r>
          </w:p>
          <w:p w:rsidR="006866CB" w:rsidRDefault="006866CB" w:rsidP="006866CB">
            <w:pPr>
              <w:pStyle w:val="NoSpacing"/>
              <w:shd w:val="clear" w:color="auto" w:fill="A6A6A6" w:themeFill="background1" w:themeFillShade="A6"/>
            </w:pPr>
            <w:r w:rsidRPr="006866CB">
              <w:rPr>
                <w:b/>
                <w:i/>
                <w:color w:val="FF0000"/>
                <w:u w:val="single"/>
              </w:rPr>
              <w:t>ACTION:</w:t>
            </w:r>
            <w:r w:rsidRPr="006866CB">
              <w:rPr>
                <w:b/>
                <w:color w:val="FF0000"/>
              </w:rPr>
              <w:t xml:space="preserve"> </w:t>
            </w:r>
            <w:r>
              <w:t>David to email Trusts examples of banner guidance to see how / what could be developed re: vascular guidance</w:t>
            </w:r>
            <w:r w:rsidR="00B13A3E">
              <w:t>.</w:t>
            </w:r>
          </w:p>
          <w:p w:rsidR="00A84341" w:rsidRDefault="00A84341" w:rsidP="006866CB">
            <w:pPr>
              <w:pStyle w:val="NoSpacing"/>
              <w:shd w:val="clear" w:color="auto" w:fill="A6A6A6" w:themeFill="background1" w:themeFillShade="A6"/>
            </w:pPr>
            <w:r w:rsidRPr="00A84341">
              <w:rPr>
                <w:b/>
                <w:i/>
                <w:color w:val="FF0000"/>
                <w:u w:val="single"/>
              </w:rPr>
              <w:t>ACTION:</w:t>
            </w:r>
            <w:r w:rsidRPr="00A84341">
              <w:rPr>
                <w:color w:val="FF0000"/>
              </w:rPr>
              <w:t xml:space="preserve"> </w:t>
            </w:r>
            <w:r>
              <w:t>Vascular surgeons to look at the non-operative conditions where better GP advice could prevent an OP referral. This advice could then be populated onto CCG.</w:t>
            </w:r>
          </w:p>
          <w:p w:rsidR="00791D51" w:rsidRPr="008C226B" w:rsidRDefault="008A2B29" w:rsidP="008C226B">
            <w:pPr>
              <w:pStyle w:val="NoSpacing"/>
              <w:shd w:val="clear" w:color="auto" w:fill="A6A6A6" w:themeFill="background1" w:themeFillShade="A6"/>
            </w:pPr>
            <w:r w:rsidRPr="008A2B29">
              <w:rPr>
                <w:b/>
                <w:i/>
                <w:color w:val="FF0000"/>
                <w:u w:val="single"/>
              </w:rPr>
              <w:t xml:space="preserve">ACTION: </w:t>
            </w:r>
            <w:r>
              <w:t>David to talk to Brian Baker re: finances for vascular review implementation</w:t>
            </w:r>
            <w:r w:rsidR="00B13A3E">
              <w:t>.</w:t>
            </w:r>
          </w:p>
        </w:tc>
        <w:tc>
          <w:tcPr>
            <w:tcW w:w="1843" w:type="dxa"/>
          </w:tcPr>
          <w:p w:rsidR="008A2B29" w:rsidRDefault="008A2B29" w:rsidP="00F30276">
            <w:pPr>
              <w:pStyle w:val="NoSpacing"/>
            </w:pPr>
          </w:p>
          <w:p w:rsidR="008A2B29" w:rsidRDefault="008A2B29" w:rsidP="008A2B29"/>
          <w:p w:rsidR="004504BE" w:rsidRDefault="008A2B29" w:rsidP="008A2B29">
            <w:pPr>
              <w:rPr>
                <w:b/>
              </w:rPr>
            </w:pPr>
            <w:r w:rsidRPr="008A2B29">
              <w:rPr>
                <w:b/>
              </w:rPr>
              <w:t>David McCormick</w:t>
            </w:r>
          </w:p>
          <w:p w:rsidR="00A84341" w:rsidRDefault="00A84341" w:rsidP="008A2B29">
            <w:pPr>
              <w:rPr>
                <w:b/>
              </w:rPr>
            </w:pPr>
          </w:p>
          <w:p w:rsidR="00A84341" w:rsidRDefault="00A84341" w:rsidP="008A2B29">
            <w:pPr>
              <w:rPr>
                <w:b/>
              </w:rPr>
            </w:pPr>
            <w:proofErr w:type="spellStart"/>
            <w:r>
              <w:rPr>
                <w:b/>
              </w:rPr>
              <w:t>Vasc</w:t>
            </w:r>
            <w:proofErr w:type="spellEnd"/>
            <w:r>
              <w:rPr>
                <w:b/>
              </w:rPr>
              <w:t xml:space="preserve"> surgeons</w:t>
            </w:r>
          </w:p>
          <w:p w:rsidR="00A84341" w:rsidRDefault="00A84341" w:rsidP="008A2B29">
            <w:pPr>
              <w:rPr>
                <w:b/>
              </w:rPr>
            </w:pPr>
          </w:p>
          <w:p w:rsidR="008A2B29" w:rsidRDefault="008A2B29" w:rsidP="008A2B29">
            <w:pPr>
              <w:rPr>
                <w:b/>
              </w:rPr>
            </w:pPr>
          </w:p>
          <w:p w:rsidR="008A2B29" w:rsidRDefault="008A2B29" w:rsidP="008A2B29">
            <w:pPr>
              <w:rPr>
                <w:b/>
              </w:rPr>
            </w:pPr>
            <w:r>
              <w:rPr>
                <w:b/>
              </w:rPr>
              <w:t>David McCormick</w:t>
            </w:r>
          </w:p>
          <w:p w:rsidR="008C226B" w:rsidRPr="008A2B29" w:rsidRDefault="008C226B" w:rsidP="008A2B29">
            <w:pPr>
              <w:rPr>
                <w:b/>
              </w:rPr>
            </w:pPr>
          </w:p>
        </w:tc>
      </w:tr>
      <w:tr w:rsidR="00367847" w:rsidTr="004504BE">
        <w:tc>
          <w:tcPr>
            <w:tcW w:w="583" w:type="dxa"/>
          </w:tcPr>
          <w:p w:rsidR="00367847" w:rsidRPr="00F93C58" w:rsidRDefault="00367847" w:rsidP="00F30276">
            <w:pPr>
              <w:pStyle w:val="NoSpacing"/>
              <w:rPr>
                <w:b/>
              </w:rPr>
            </w:pPr>
            <w:r>
              <w:rPr>
                <w:b/>
              </w:rPr>
              <w:t>9</w:t>
            </w:r>
          </w:p>
        </w:tc>
        <w:tc>
          <w:tcPr>
            <w:tcW w:w="7180" w:type="dxa"/>
          </w:tcPr>
          <w:p w:rsidR="007B571E" w:rsidRDefault="00367847" w:rsidP="00F30276">
            <w:pPr>
              <w:pStyle w:val="NoSpacing"/>
              <w:rPr>
                <w:b/>
              </w:rPr>
            </w:pPr>
            <w:r>
              <w:rPr>
                <w:b/>
              </w:rPr>
              <w:t>Date of next meeting:</w:t>
            </w:r>
          </w:p>
          <w:p w:rsidR="008C226B" w:rsidRPr="008C226B" w:rsidRDefault="004918A7" w:rsidP="00F30276">
            <w:pPr>
              <w:pStyle w:val="NoSpacing"/>
              <w:rPr>
                <w:b/>
                <w:color w:val="FF0000"/>
                <w:sz w:val="28"/>
                <w:szCs w:val="28"/>
                <w:u w:val="single"/>
              </w:rPr>
            </w:pPr>
            <w:r>
              <w:rPr>
                <w:b/>
                <w:color w:val="FF0000"/>
                <w:sz w:val="28"/>
                <w:szCs w:val="28"/>
                <w:u w:val="single"/>
              </w:rPr>
              <w:t>Thursday 28</w:t>
            </w:r>
            <w:r w:rsidR="009079DD" w:rsidRPr="009079DD">
              <w:rPr>
                <w:b/>
                <w:color w:val="FF0000"/>
                <w:sz w:val="28"/>
                <w:szCs w:val="28"/>
                <w:u w:val="single"/>
                <w:vertAlign w:val="superscript"/>
              </w:rPr>
              <w:t>th</w:t>
            </w:r>
            <w:r w:rsidR="009079DD" w:rsidRPr="009079DD">
              <w:rPr>
                <w:b/>
                <w:color w:val="FF0000"/>
                <w:sz w:val="28"/>
                <w:szCs w:val="28"/>
                <w:u w:val="single"/>
              </w:rPr>
              <w:t xml:space="preserve"> April, 2 p.m., Antrim venue (to be confirmed)</w:t>
            </w:r>
          </w:p>
        </w:tc>
        <w:tc>
          <w:tcPr>
            <w:tcW w:w="1843" w:type="dxa"/>
          </w:tcPr>
          <w:p w:rsidR="00367847" w:rsidRDefault="00367847" w:rsidP="00F30276">
            <w:pPr>
              <w:pStyle w:val="NoSpacing"/>
            </w:pPr>
          </w:p>
        </w:tc>
      </w:tr>
    </w:tbl>
    <w:p w:rsidR="00181DED" w:rsidRDefault="00181DED"/>
    <w:sectPr w:rsidR="00181DED" w:rsidSect="008C226B">
      <w:headerReference w:type="default" r:id="rId9"/>
      <w:pgSz w:w="11906" w:h="16838"/>
      <w:pgMar w:top="1157"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A66" w:rsidRDefault="00617A66" w:rsidP="00A221A5">
      <w:pPr>
        <w:spacing w:after="0" w:line="240" w:lineRule="auto"/>
      </w:pPr>
      <w:r>
        <w:separator/>
      </w:r>
    </w:p>
  </w:endnote>
  <w:endnote w:type="continuationSeparator" w:id="0">
    <w:p w:rsidR="00617A66" w:rsidRDefault="00617A66" w:rsidP="00A2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A66" w:rsidRDefault="00617A66" w:rsidP="00A221A5">
      <w:pPr>
        <w:spacing w:after="0" w:line="240" w:lineRule="auto"/>
      </w:pPr>
      <w:r>
        <w:separator/>
      </w:r>
    </w:p>
  </w:footnote>
  <w:footnote w:type="continuationSeparator" w:id="0">
    <w:p w:rsidR="00617A66" w:rsidRDefault="00617A66" w:rsidP="00A22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07203"/>
      <w:docPartObj>
        <w:docPartGallery w:val="Watermarks"/>
        <w:docPartUnique/>
      </w:docPartObj>
    </w:sdtPr>
    <w:sdtEndPr/>
    <w:sdtContent>
      <w:p w:rsidR="008C226B" w:rsidRPr="007D2B76" w:rsidRDefault="00617A66" w:rsidP="008C226B">
        <w:pPr>
          <w:jc w:val="center"/>
          <w:rPr>
            <w:rFonts w:ascii="Arial Black" w:hAnsi="Arial Black"/>
            <w:b/>
            <w:sz w:val="32"/>
            <w:szCs w:val="32"/>
          </w:rP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C226B" w:rsidRPr="008C226B">
          <w:rPr>
            <w:rFonts w:ascii="Arial Black" w:hAnsi="Arial Black"/>
            <w:b/>
            <w:sz w:val="32"/>
            <w:szCs w:val="32"/>
          </w:rPr>
          <w:t xml:space="preserve"> </w:t>
        </w:r>
        <w:r w:rsidR="008C226B" w:rsidRPr="007D2B76">
          <w:rPr>
            <w:rFonts w:ascii="Arial Black" w:hAnsi="Arial Black"/>
            <w:b/>
            <w:sz w:val="32"/>
            <w:szCs w:val="32"/>
          </w:rPr>
          <w:t xml:space="preserve">Vascular </w:t>
        </w:r>
        <w:r w:rsidR="008C226B">
          <w:rPr>
            <w:rFonts w:ascii="Arial Black" w:hAnsi="Arial Black"/>
            <w:b/>
            <w:sz w:val="32"/>
            <w:szCs w:val="32"/>
          </w:rPr>
          <w:t xml:space="preserve">Review </w:t>
        </w:r>
        <w:r w:rsidR="008C226B" w:rsidRPr="007D2B76">
          <w:rPr>
            <w:rFonts w:ascii="Arial Black" w:hAnsi="Arial Black"/>
            <w:b/>
            <w:sz w:val="32"/>
            <w:szCs w:val="32"/>
          </w:rPr>
          <w:t>Meeting</w:t>
        </w:r>
      </w:p>
      <w:p w:rsidR="00A221A5" w:rsidRPr="008C226B" w:rsidRDefault="008C226B" w:rsidP="008C226B">
        <w:pPr>
          <w:jc w:val="center"/>
          <w:rPr>
            <w:rFonts w:ascii="Arial Black" w:hAnsi="Arial Black"/>
            <w:b/>
            <w:i/>
            <w:sz w:val="20"/>
            <w:szCs w:val="20"/>
          </w:rPr>
        </w:pPr>
        <w:r>
          <w:rPr>
            <w:rFonts w:ascii="Arial Black" w:hAnsi="Arial Black"/>
            <w:b/>
            <w:i/>
            <w:sz w:val="20"/>
            <w:szCs w:val="20"/>
          </w:rPr>
          <w:t>Wednesday 24</w:t>
        </w:r>
        <w:r w:rsidRPr="0055644A">
          <w:rPr>
            <w:rFonts w:ascii="Arial Black" w:hAnsi="Arial Black"/>
            <w:b/>
            <w:i/>
            <w:sz w:val="20"/>
            <w:szCs w:val="20"/>
            <w:vertAlign w:val="superscript"/>
          </w:rPr>
          <w:t>th</w:t>
        </w:r>
        <w:r>
          <w:rPr>
            <w:rFonts w:ascii="Arial Black" w:hAnsi="Arial Black"/>
            <w:b/>
            <w:i/>
            <w:sz w:val="20"/>
            <w:szCs w:val="20"/>
          </w:rPr>
          <w:t xml:space="preserve"> February 2016, 2pm, County Hall, Ballymena</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75CA4"/>
    <w:multiLevelType w:val="hybridMultilevel"/>
    <w:tmpl w:val="BF9A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963AA9"/>
    <w:multiLevelType w:val="hybridMultilevel"/>
    <w:tmpl w:val="407A0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B25A30"/>
    <w:multiLevelType w:val="hybridMultilevel"/>
    <w:tmpl w:val="732E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F45E02"/>
    <w:multiLevelType w:val="hybridMultilevel"/>
    <w:tmpl w:val="6A4E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8B35C5"/>
    <w:multiLevelType w:val="hybridMultilevel"/>
    <w:tmpl w:val="02084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DE"/>
    <w:rsid w:val="00002234"/>
    <w:rsid w:val="00021945"/>
    <w:rsid w:val="000625E7"/>
    <w:rsid w:val="000678DC"/>
    <w:rsid w:val="00072720"/>
    <w:rsid w:val="00181DED"/>
    <w:rsid w:val="00212D01"/>
    <w:rsid w:val="00230E52"/>
    <w:rsid w:val="002338B3"/>
    <w:rsid w:val="002721D2"/>
    <w:rsid w:val="00276089"/>
    <w:rsid w:val="00283577"/>
    <w:rsid w:val="002877C3"/>
    <w:rsid w:val="002D6457"/>
    <w:rsid w:val="002D7D4F"/>
    <w:rsid w:val="002F75DB"/>
    <w:rsid w:val="00346997"/>
    <w:rsid w:val="00350005"/>
    <w:rsid w:val="00367847"/>
    <w:rsid w:val="00376106"/>
    <w:rsid w:val="004504BE"/>
    <w:rsid w:val="0048027D"/>
    <w:rsid w:val="004810EF"/>
    <w:rsid w:val="00482F56"/>
    <w:rsid w:val="004918A7"/>
    <w:rsid w:val="004D0C07"/>
    <w:rsid w:val="004E744B"/>
    <w:rsid w:val="004F088E"/>
    <w:rsid w:val="005223A7"/>
    <w:rsid w:val="0055644A"/>
    <w:rsid w:val="00566936"/>
    <w:rsid w:val="005A50CC"/>
    <w:rsid w:val="005E2399"/>
    <w:rsid w:val="005F7BF9"/>
    <w:rsid w:val="005F7C83"/>
    <w:rsid w:val="00617A66"/>
    <w:rsid w:val="006768DE"/>
    <w:rsid w:val="006866CB"/>
    <w:rsid w:val="006A773F"/>
    <w:rsid w:val="006B380F"/>
    <w:rsid w:val="006C30FB"/>
    <w:rsid w:val="006F632C"/>
    <w:rsid w:val="00701FC7"/>
    <w:rsid w:val="00726E6C"/>
    <w:rsid w:val="007319BC"/>
    <w:rsid w:val="007647DD"/>
    <w:rsid w:val="00784C1D"/>
    <w:rsid w:val="00786E0A"/>
    <w:rsid w:val="00791D51"/>
    <w:rsid w:val="007976F8"/>
    <w:rsid w:val="007B571E"/>
    <w:rsid w:val="007D2B76"/>
    <w:rsid w:val="00840515"/>
    <w:rsid w:val="008A2B29"/>
    <w:rsid w:val="008C226B"/>
    <w:rsid w:val="008E6919"/>
    <w:rsid w:val="008F62C3"/>
    <w:rsid w:val="009079DD"/>
    <w:rsid w:val="009E40F7"/>
    <w:rsid w:val="009E7963"/>
    <w:rsid w:val="009F3355"/>
    <w:rsid w:val="00A037DA"/>
    <w:rsid w:val="00A13023"/>
    <w:rsid w:val="00A221A5"/>
    <w:rsid w:val="00A25C4E"/>
    <w:rsid w:val="00A84341"/>
    <w:rsid w:val="00A85A54"/>
    <w:rsid w:val="00AC0009"/>
    <w:rsid w:val="00B13A3E"/>
    <w:rsid w:val="00B238A6"/>
    <w:rsid w:val="00B312F3"/>
    <w:rsid w:val="00B56A69"/>
    <w:rsid w:val="00B66D1F"/>
    <w:rsid w:val="00B706AA"/>
    <w:rsid w:val="00BA3588"/>
    <w:rsid w:val="00BB1BD3"/>
    <w:rsid w:val="00BC791B"/>
    <w:rsid w:val="00BC7A05"/>
    <w:rsid w:val="00BE2D26"/>
    <w:rsid w:val="00C108BA"/>
    <w:rsid w:val="00C15A22"/>
    <w:rsid w:val="00C521A4"/>
    <w:rsid w:val="00C576D3"/>
    <w:rsid w:val="00C653D1"/>
    <w:rsid w:val="00C71043"/>
    <w:rsid w:val="00C77732"/>
    <w:rsid w:val="00C95D48"/>
    <w:rsid w:val="00CD47E7"/>
    <w:rsid w:val="00D17CBE"/>
    <w:rsid w:val="00D82092"/>
    <w:rsid w:val="00D847B6"/>
    <w:rsid w:val="00DA67D8"/>
    <w:rsid w:val="00DA7FCC"/>
    <w:rsid w:val="00DB56CE"/>
    <w:rsid w:val="00DC285C"/>
    <w:rsid w:val="00DF1D94"/>
    <w:rsid w:val="00DF650A"/>
    <w:rsid w:val="00E10049"/>
    <w:rsid w:val="00E222A3"/>
    <w:rsid w:val="00E26ACA"/>
    <w:rsid w:val="00E36807"/>
    <w:rsid w:val="00E47475"/>
    <w:rsid w:val="00ED3857"/>
    <w:rsid w:val="00F12B63"/>
    <w:rsid w:val="00F24F61"/>
    <w:rsid w:val="00F30276"/>
    <w:rsid w:val="00F345BE"/>
    <w:rsid w:val="00F93C58"/>
    <w:rsid w:val="00FA59EC"/>
    <w:rsid w:val="00FE040E"/>
    <w:rsid w:val="00FE1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B76"/>
    <w:pPr>
      <w:ind w:left="720"/>
      <w:contextualSpacing/>
    </w:pPr>
  </w:style>
  <w:style w:type="table" w:styleId="TableGrid">
    <w:name w:val="Table Grid"/>
    <w:basedOn w:val="TableNormal"/>
    <w:uiPriority w:val="59"/>
    <w:rsid w:val="00A85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81DED"/>
    <w:pPr>
      <w:spacing w:after="0" w:line="240" w:lineRule="auto"/>
    </w:pPr>
  </w:style>
  <w:style w:type="table" w:customStyle="1" w:styleId="TableGrid1">
    <w:name w:val="Table Grid1"/>
    <w:basedOn w:val="TableNormal"/>
    <w:next w:val="TableGrid"/>
    <w:rsid w:val="00F30276"/>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2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1A5"/>
  </w:style>
  <w:style w:type="paragraph" w:styleId="Footer">
    <w:name w:val="footer"/>
    <w:basedOn w:val="Normal"/>
    <w:link w:val="FooterChar"/>
    <w:uiPriority w:val="99"/>
    <w:unhideWhenUsed/>
    <w:rsid w:val="00A22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1A5"/>
  </w:style>
  <w:style w:type="paragraph" w:styleId="BalloonText">
    <w:name w:val="Balloon Text"/>
    <w:basedOn w:val="Normal"/>
    <w:link w:val="BalloonTextChar"/>
    <w:uiPriority w:val="99"/>
    <w:semiHidden/>
    <w:unhideWhenUsed/>
    <w:rsid w:val="00B31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2F3"/>
    <w:rPr>
      <w:rFonts w:ascii="Tahoma" w:hAnsi="Tahoma" w:cs="Tahoma"/>
      <w:sz w:val="16"/>
      <w:szCs w:val="16"/>
    </w:rPr>
  </w:style>
  <w:style w:type="character" w:styleId="CommentReference">
    <w:name w:val="annotation reference"/>
    <w:basedOn w:val="DefaultParagraphFont"/>
    <w:uiPriority w:val="99"/>
    <w:semiHidden/>
    <w:unhideWhenUsed/>
    <w:rsid w:val="00D82092"/>
    <w:rPr>
      <w:sz w:val="16"/>
      <w:szCs w:val="16"/>
    </w:rPr>
  </w:style>
  <w:style w:type="paragraph" w:styleId="CommentText">
    <w:name w:val="annotation text"/>
    <w:basedOn w:val="Normal"/>
    <w:link w:val="CommentTextChar"/>
    <w:uiPriority w:val="99"/>
    <w:semiHidden/>
    <w:unhideWhenUsed/>
    <w:rsid w:val="00D82092"/>
    <w:pPr>
      <w:spacing w:line="240" w:lineRule="auto"/>
    </w:pPr>
    <w:rPr>
      <w:sz w:val="20"/>
      <w:szCs w:val="20"/>
    </w:rPr>
  </w:style>
  <w:style w:type="character" w:customStyle="1" w:styleId="CommentTextChar">
    <w:name w:val="Comment Text Char"/>
    <w:basedOn w:val="DefaultParagraphFont"/>
    <w:link w:val="CommentText"/>
    <w:uiPriority w:val="99"/>
    <w:semiHidden/>
    <w:rsid w:val="00D82092"/>
    <w:rPr>
      <w:sz w:val="20"/>
      <w:szCs w:val="20"/>
    </w:rPr>
  </w:style>
  <w:style w:type="paragraph" w:styleId="CommentSubject">
    <w:name w:val="annotation subject"/>
    <w:basedOn w:val="CommentText"/>
    <w:next w:val="CommentText"/>
    <w:link w:val="CommentSubjectChar"/>
    <w:uiPriority w:val="99"/>
    <w:semiHidden/>
    <w:unhideWhenUsed/>
    <w:rsid w:val="00D82092"/>
    <w:rPr>
      <w:b/>
      <w:bCs/>
    </w:rPr>
  </w:style>
  <w:style w:type="character" w:customStyle="1" w:styleId="CommentSubjectChar">
    <w:name w:val="Comment Subject Char"/>
    <w:basedOn w:val="CommentTextChar"/>
    <w:link w:val="CommentSubject"/>
    <w:uiPriority w:val="99"/>
    <w:semiHidden/>
    <w:rsid w:val="00D8209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B76"/>
    <w:pPr>
      <w:ind w:left="720"/>
      <w:contextualSpacing/>
    </w:pPr>
  </w:style>
  <w:style w:type="table" w:styleId="TableGrid">
    <w:name w:val="Table Grid"/>
    <w:basedOn w:val="TableNormal"/>
    <w:uiPriority w:val="59"/>
    <w:rsid w:val="00A85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81DED"/>
    <w:pPr>
      <w:spacing w:after="0" w:line="240" w:lineRule="auto"/>
    </w:pPr>
  </w:style>
  <w:style w:type="table" w:customStyle="1" w:styleId="TableGrid1">
    <w:name w:val="Table Grid1"/>
    <w:basedOn w:val="TableNormal"/>
    <w:next w:val="TableGrid"/>
    <w:rsid w:val="00F30276"/>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2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1A5"/>
  </w:style>
  <w:style w:type="paragraph" w:styleId="Footer">
    <w:name w:val="footer"/>
    <w:basedOn w:val="Normal"/>
    <w:link w:val="FooterChar"/>
    <w:uiPriority w:val="99"/>
    <w:unhideWhenUsed/>
    <w:rsid w:val="00A22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1A5"/>
  </w:style>
  <w:style w:type="paragraph" w:styleId="BalloonText">
    <w:name w:val="Balloon Text"/>
    <w:basedOn w:val="Normal"/>
    <w:link w:val="BalloonTextChar"/>
    <w:uiPriority w:val="99"/>
    <w:semiHidden/>
    <w:unhideWhenUsed/>
    <w:rsid w:val="00B31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2F3"/>
    <w:rPr>
      <w:rFonts w:ascii="Tahoma" w:hAnsi="Tahoma" w:cs="Tahoma"/>
      <w:sz w:val="16"/>
      <w:szCs w:val="16"/>
    </w:rPr>
  </w:style>
  <w:style w:type="character" w:styleId="CommentReference">
    <w:name w:val="annotation reference"/>
    <w:basedOn w:val="DefaultParagraphFont"/>
    <w:uiPriority w:val="99"/>
    <w:semiHidden/>
    <w:unhideWhenUsed/>
    <w:rsid w:val="00D82092"/>
    <w:rPr>
      <w:sz w:val="16"/>
      <w:szCs w:val="16"/>
    </w:rPr>
  </w:style>
  <w:style w:type="paragraph" w:styleId="CommentText">
    <w:name w:val="annotation text"/>
    <w:basedOn w:val="Normal"/>
    <w:link w:val="CommentTextChar"/>
    <w:uiPriority w:val="99"/>
    <w:semiHidden/>
    <w:unhideWhenUsed/>
    <w:rsid w:val="00D82092"/>
    <w:pPr>
      <w:spacing w:line="240" w:lineRule="auto"/>
    </w:pPr>
    <w:rPr>
      <w:sz w:val="20"/>
      <w:szCs w:val="20"/>
    </w:rPr>
  </w:style>
  <w:style w:type="character" w:customStyle="1" w:styleId="CommentTextChar">
    <w:name w:val="Comment Text Char"/>
    <w:basedOn w:val="DefaultParagraphFont"/>
    <w:link w:val="CommentText"/>
    <w:uiPriority w:val="99"/>
    <w:semiHidden/>
    <w:rsid w:val="00D82092"/>
    <w:rPr>
      <w:sz w:val="20"/>
      <w:szCs w:val="20"/>
    </w:rPr>
  </w:style>
  <w:style w:type="paragraph" w:styleId="CommentSubject">
    <w:name w:val="annotation subject"/>
    <w:basedOn w:val="CommentText"/>
    <w:next w:val="CommentText"/>
    <w:link w:val="CommentSubjectChar"/>
    <w:uiPriority w:val="99"/>
    <w:semiHidden/>
    <w:unhideWhenUsed/>
    <w:rsid w:val="00D82092"/>
    <w:rPr>
      <w:b/>
      <w:bCs/>
    </w:rPr>
  </w:style>
  <w:style w:type="character" w:customStyle="1" w:styleId="CommentSubjectChar">
    <w:name w:val="Comment Subject Char"/>
    <w:basedOn w:val="CommentTextChar"/>
    <w:link w:val="CommentSubject"/>
    <w:uiPriority w:val="99"/>
    <w:semiHidden/>
    <w:rsid w:val="00D820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76910">
      <w:bodyDiv w:val="1"/>
      <w:marLeft w:val="0"/>
      <w:marRight w:val="0"/>
      <w:marTop w:val="0"/>
      <w:marBottom w:val="0"/>
      <w:divBdr>
        <w:top w:val="none" w:sz="0" w:space="0" w:color="auto"/>
        <w:left w:val="none" w:sz="0" w:space="0" w:color="auto"/>
        <w:bottom w:val="none" w:sz="0" w:space="0" w:color="auto"/>
        <w:right w:val="none" w:sz="0" w:space="0" w:color="auto"/>
      </w:divBdr>
    </w:div>
    <w:div w:id="876358959">
      <w:bodyDiv w:val="1"/>
      <w:marLeft w:val="0"/>
      <w:marRight w:val="0"/>
      <w:marTop w:val="0"/>
      <w:marBottom w:val="0"/>
      <w:divBdr>
        <w:top w:val="none" w:sz="0" w:space="0" w:color="auto"/>
        <w:left w:val="none" w:sz="0" w:space="0" w:color="auto"/>
        <w:bottom w:val="none" w:sz="0" w:space="0" w:color="auto"/>
        <w:right w:val="none" w:sz="0" w:space="0" w:color="auto"/>
      </w:divBdr>
    </w:div>
    <w:div w:id="204197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5EE86-9988-4482-9079-B7A7B49A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Vascular Review Meeting</vt:lpstr>
    </vt:vector>
  </TitlesOfParts>
  <Company>HSC</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Vascular Review Meeting</dc:title>
  <dc:creator>Wendy Thornton</dc:creator>
  <cp:lastModifiedBy>Wendy Thornton</cp:lastModifiedBy>
  <cp:revision>8</cp:revision>
  <cp:lastPrinted>2016-01-07T09:24:00Z</cp:lastPrinted>
  <dcterms:created xsi:type="dcterms:W3CDTF">2016-03-03T09:46:00Z</dcterms:created>
  <dcterms:modified xsi:type="dcterms:W3CDTF">2016-04-08T10:18:00Z</dcterms:modified>
</cp:coreProperties>
</file>