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4BE" w:rsidRPr="005E3EA3" w:rsidRDefault="00F30276" w:rsidP="008C226B">
      <w:pPr>
        <w:rPr>
          <w:i/>
        </w:rPr>
      </w:pPr>
      <w:r w:rsidRPr="0048027D">
        <w:rPr>
          <w:b/>
          <w:u w:val="single"/>
        </w:rPr>
        <w:t xml:space="preserve">Present: </w:t>
      </w:r>
      <w:r w:rsidR="008C226B">
        <w:rPr>
          <w:b/>
          <w:u w:val="single"/>
        </w:rPr>
        <w:t xml:space="preserve">                                                                                                                                                                            </w:t>
      </w:r>
      <w:r>
        <w:t xml:space="preserve">PHA / HSCB: </w:t>
      </w:r>
      <w:r w:rsidRPr="009F3355">
        <w:rPr>
          <w:i/>
        </w:rPr>
        <w:t>David McCormick</w:t>
      </w:r>
      <w:r w:rsidR="006B380F">
        <w:rPr>
          <w:i/>
        </w:rPr>
        <w:t xml:space="preserve"> (Chair)</w:t>
      </w:r>
      <w:r w:rsidR="009227A0">
        <w:rPr>
          <w:i/>
        </w:rPr>
        <w:t xml:space="preserve">, Wendy Thornton, </w:t>
      </w:r>
      <w:r w:rsidR="0082328E">
        <w:rPr>
          <w:i/>
        </w:rPr>
        <w:t>Brian McAleer</w:t>
      </w:r>
      <w:r w:rsidR="009227A0">
        <w:rPr>
          <w:i/>
        </w:rPr>
        <w:t xml:space="preserve">  </w:t>
      </w:r>
      <w:r w:rsidR="005E3EA3">
        <w:rPr>
          <w:i/>
        </w:rPr>
        <w:t xml:space="preserve">                                                                                       </w:t>
      </w:r>
      <w:r w:rsidR="008C226B">
        <w:rPr>
          <w:i/>
        </w:rPr>
        <w:t xml:space="preserve"> </w:t>
      </w:r>
      <w:r>
        <w:t xml:space="preserve">BHSCT: </w:t>
      </w:r>
      <w:r w:rsidRPr="009F3355">
        <w:rPr>
          <w:i/>
        </w:rPr>
        <w:t xml:space="preserve">Paul Blair, </w:t>
      </w:r>
      <w:r w:rsidR="005E3EA3">
        <w:rPr>
          <w:i/>
        </w:rPr>
        <w:t xml:space="preserve">Louis Lau, </w:t>
      </w:r>
      <w:r w:rsidRPr="009F3355">
        <w:rPr>
          <w:i/>
        </w:rPr>
        <w:t>Caro</w:t>
      </w:r>
      <w:r w:rsidR="004504BE">
        <w:rPr>
          <w:i/>
        </w:rPr>
        <w:t>line Leonard, Karen McLenaghan</w:t>
      </w:r>
      <w:r w:rsidR="0082328E">
        <w:rPr>
          <w:i/>
        </w:rPr>
        <w:t>, Diane Stewart</w:t>
      </w:r>
      <w:r w:rsidR="005F7BF9">
        <w:rPr>
          <w:i/>
        </w:rPr>
        <w:t xml:space="preserve"> </w:t>
      </w:r>
      <w:r w:rsidR="009227A0">
        <w:rPr>
          <w:i/>
        </w:rPr>
        <w:t xml:space="preserve">                                                                                      </w:t>
      </w:r>
      <w:r w:rsidR="0082328E" w:rsidRPr="0082328E">
        <w:t>SHSCT:</w:t>
      </w:r>
      <w:r w:rsidR="0082328E">
        <w:rPr>
          <w:i/>
        </w:rPr>
        <w:t xml:space="preserve"> Alistair Lewis, Amy Nelson                                                                                                                            </w:t>
      </w:r>
      <w:r>
        <w:t xml:space="preserve">WHSCT: </w:t>
      </w:r>
      <w:r w:rsidR="00A84341" w:rsidRPr="00F16BCC">
        <w:rPr>
          <w:i/>
        </w:rPr>
        <w:t>Z</w:t>
      </w:r>
      <w:r w:rsidR="005E3EA3">
        <w:rPr>
          <w:i/>
        </w:rPr>
        <w:t>ola Mzimba</w:t>
      </w:r>
      <w:r w:rsidR="009227A0" w:rsidRPr="00F16BCC">
        <w:rPr>
          <w:i/>
        </w:rPr>
        <w:t>,</w:t>
      </w:r>
      <w:r w:rsidR="009227A0">
        <w:t xml:space="preserve"> </w:t>
      </w:r>
      <w:r w:rsidRPr="009F3355">
        <w:rPr>
          <w:i/>
        </w:rPr>
        <w:t>Karen Phelan</w:t>
      </w:r>
      <w:r w:rsidR="002F75DB">
        <w:rPr>
          <w:i/>
        </w:rPr>
        <w:t>, Cherry Lynn</w:t>
      </w:r>
    </w:p>
    <w:tbl>
      <w:tblPr>
        <w:tblStyle w:val="TableGrid"/>
        <w:tblW w:w="9747" w:type="dxa"/>
        <w:tblLook w:val="04A0" w:firstRow="1" w:lastRow="0" w:firstColumn="1" w:lastColumn="0" w:noHBand="0" w:noVBand="1"/>
      </w:tblPr>
      <w:tblGrid>
        <w:gridCol w:w="583"/>
        <w:gridCol w:w="7463"/>
        <w:gridCol w:w="1701"/>
      </w:tblGrid>
      <w:tr w:rsidR="004504BE" w:rsidTr="0033135F">
        <w:tc>
          <w:tcPr>
            <w:tcW w:w="583" w:type="dxa"/>
            <w:shd w:val="clear" w:color="auto" w:fill="A6A6A6" w:themeFill="background1" w:themeFillShade="A6"/>
          </w:tcPr>
          <w:p w:rsidR="004504BE" w:rsidRPr="004504BE" w:rsidRDefault="004504BE" w:rsidP="00F30276">
            <w:pPr>
              <w:pStyle w:val="NoSpacing"/>
              <w:rPr>
                <w:rFonts w:ascii="Arial Black" w:hAnsi="Arial Black"/>
                <w:color w:val="244061" w:themeColor="accent1" w:themeShade="80"/>
                <w:sz w:val="20"/>
                <w:szCs w:val="20"/>
              </w:rPr>
            </w:pPr>
            <w:r w:rsidRPr="004504BE">
              <w:rPr>
                <w:rFonts w:ascii="Arial Black" w:hAnsi="Arial Black"/>
                <w:color w:val="244061" w:themeColor="accent1" w:themeShade="80"/>
                <w:sz w:val="20"/>
                <w:szCs w:val="20"/>
              </w:rPr>
              <w:t>No.</w:t>
            </w:r>
          </w:p>
        </w:tc>
        <w:tc>
          <w:tcPr>
            <w:tcW w:w="7463" w:type="dxa"/>
            <w:shd w:val="clear" w:color="auto" w:fill="A6A6A6" w:themeFill="background1" w:themeFillShade="A6"/>
          </w:tcPr>
          <w:p w:rsidR="004504BE" w:rsidRPr="004504BE" w:rsidRDefault="004504BE" w:rsidP="00F30276">
            <w:pPr>
              <w:pStyle w:val="NoSpacing"/>
              <w:rPr>
                <w:rFonts w:ascii="Arial Black" w:hAnsi="Arial Black"/>
                <w:color w:val="244061" w:themeColor="accent1" w:themeShade="80"/>
                <w:sz w:val="20"/>
                <w:szCs w:val="20"/>
              </w:rPr>
            </w:pPr>
            <w:r w:rsidRPr="004504BE">
              <w:rPr>
                <w:rFonts w:ascii="Arial Black" w:hAnsi="Arial Black"/>
                <w:color w:val="244061" w:themeColor="accent1" w:themeShade="80"/>
                <w:sz w:val="20"/>
                <w:szCs w:val="20"/>
              </w:rPr>
              <w:t>Agenda item(s) &amp; actions agreed</w:t>
            </w:r>
          </w:p>
        </w:tc>
        <w:tc>
          <w:tcPr>
            <w:tcW w:w="1701" w:type="dxa"/>
            <w:shd w:val="clear" w:color="auto" w:fill="A6A6A6" w:themeFill="background1" w:themeFillShade="A6"/>
          </w:tcPr>
          <w:p w:rsidR="004504BE" w:rsidRPr="004504BE" w:rsidRDefault="000D507A" w:rsidP="00F81C09">
            <w:pPr>
              <w:pStyle w:val="NoSpacing"/>
              <w:rPr>
                <w:rFonts w:ascii="Arial Black" w:hAnsi="Arial Black"/>
                <w:color w:val="244061" w:themeColor="accent1" w:themeShade="80"/>
                <w:sz w:val="20"/>
                <w:szCs w:val="20"/>
              </w:rPr>
            </w:pPr>
            <w:r w:rsidRPr="004504BE">
              <w:rPr>
                <w:rFonts w:ascii="Arial Black" w:hAnsi="Arial Black"/>
                <w:color w:val="244061" w:themeColor="accent1" w:themeShade="80"/>
                <w:sz w:val="20"/>
                <w:szCs w:val="20"/>
              </w:rPr>
              <w:t>Responsible</w:t>
            </w:r>
          </w:p>
        </w:tc>
      </w:tr>
      <w:tr w:rsidR="004504BE" w:rsidTr="0033135F">
        <w:tc>
          <w:tcPr>
            <w:tcW w:w="583" w:type="dxa"/>
          </w:tcPr>
          <w:p w:rsidR="004504BE" w:rsidRPr="006F632C" w:rsidRDefault="004504BE" w:rsidP="00F30276">
            <w:pPr>
              <w:pStyle w:val="NoSpacing"/>
              <w:rPr>
                <w:b/>
              </w:rPr>
            </w:pPr>
            <w:r w:rsidRPr="006F632C">
              <w:rPr>
                <w:b/>
              </w:rPr>
              <w:t>1</w:t>
            </w:r>
          </w:p>
        </w:tc>
        <w:tc>
          <w:tcPr>
            <w:tcW w:w="7463" w:type="dxa"/>
          </w:tcPr>
          <w:p w:rsidR="004504BE" w:rsidRPr="006F632C" w:rsidRDefault="002F34AC" w:rsidP="00F30276">
            <w:pPr>
              <w:pStyle w:val="NoSpacing"/>
              <w:rPr>
                <w:b/>
              </w:rPr>
            </w:pPr>
            <w:r>
              <w:rPr>
                <w:b/>
              </w:rPr>
              <w:t xml:space="preserve">Apologies &amp; </w:t>
            </w:r>
            <w:r w:rsidR="004504BE" w:rsidRPr="006F632C">
              <w:rPr>
                <w:b/>
              </w:rPr>
              <w:t>Minutes of last meeting</w:t>
            </w:r>
            <w:r w:rsidR="006F632C" w:rsidRPr="006F632C">
              <w:rPr>
                <w:b/>
              </w:rPr>
              <w:t xml:space="preserve"> </w:t>
            </w:r>
          </w:p>
          <w:p w:rsidR="002F34AC" w:rsidRDefault="002F34AC" w:rsidP="002F75DB">
            <w:pPr>
              <w:pStyle w:val="NoSpacing"/>
            </w:pPr>
            <w:r>
              <w:t>Apologies were received from Catherine Coyle.</w:t>
            </w:r>
          </w:p>
          <w:p w:rsidR="008C226B" w:rsidRDefault="002F34AC" w:rsidP="002F34AC">
            <w:pPr>
              <w:pStyle w:val="NoSpacing"/>
            </w:pPr>
            <w:r>
              <w:t>Minutes of last meeting were</w:t>
            </w:r>
            <w:r w:rsidR="0025111B">
              <w:t xml:space="preserve"> a</w:t>
            </w:r>
            <w:r w:rsidR="002F75DB" w:rsidRPr="002F75DB">
              <w:t>greed</w:t>
            </w:r>
            <w:r>
              <w:t>.</w:t>
            </w:r>
          </w:p>
        </w:tc>
        <w:tc>
          <w:tcPr>
            <w:tcW w:w="1701" w:type="dxa"/>
          </w:tcPr>
          <w:p w:rsidR="004504BE" w:rsidRDefault="004504BE" w:rsidP="00F30276">
            <w:pPr>
              <w:pStyle w:val="NoSpacing"/>
            </w:pPr>
          </w:p>
        </w:tc>
      </w:tr>
      <w:tr w:rsidR="00241561" w:rsidTr="0033135F">
        <w:tc>
          <w:tcPr>
            <w:tcW w:w="583" w:type="dxa"/>
          </w:tcPr>
          <w:p w:rsidR="00241561" w:rsidRPr="006F632C" w:rsidRDefault="00241561" w:rsidP="00F30276">
            <w:pPr>
              <w:pStyle w:val="NoSpacing"/>
              <w:rPr>
                <w:b/>
              </w:rPr>
            </w:pPr>
            <w:r>
              <w:rPr>
                <w:b/>
              </w:rPr>
              <w:t>2</w:t>
            </w:r>
          </w:p>
        </w:tc>
        <w:tc>
          <w:tcPr>
            <w:tcW w:w="7463" w:type="dxa"/>
          </w:tcPr>
          <w:p w:rsidR="00241561" w:rsidRDefault="00241561" w:rsidP="00F30276">
            <w:pPr>
              <w:pStyle w:val="NoSpacing"/>
              <w:rPr>
                <w:b/>
              </w:rPr>
            </w:pPr>
            <w:r>
              <w:rPr>
                <w:b/>
              </w:rPr>
              <w:t>Consultation</w:t>
            </w:r>
          </w:p>
          <w:p w:rsidR="00D558F1" w:rsidRPr="00241561" w:rsidRDefault="00241561" w:rsidP="002B4B4F">
            <w:pPr>
              <w:pStyle w:val="NoSpacing"/>
            </w:pPr>
            <w:r>
              <w:t>David advised that the p</w:t>
            </w:r>
            <w:r w:rsidR="002B4B4F">
              <w:t xml:space="preserve">ost consultation report had been discussed at the HSCB Board meeting earlier today, and that it had been approved. </w:t>
            </w:r>
          </w:p>
        </w:tc>
        <w:tc>
          <w:tcPr>
            <w:tcW w:w="1701" w:type="dxa"/>
          </w:tcPr>
          <w:p w:rsidR="00241561" w:rsidRDefault="00241561" w:rsidP="00F30276">
            <w:pPr>
              <w:pStyle w:val="NoSpacing"/>
            </w:pPr>
          </w:p>
        </w:tc>
      </w:tr>
      <w:tr w:rsidR="004504BE" w:rsidTr="0033135F">
        <w:tc>
          <w:tcPr>
            <w:tcW w:w="583" w:type="dxa"/>
          </w:tcPr>
          <w:p w:rsidR="004504BE" w:rsidRPr="006F632C" w:rsidRDefault="00241561" w:rsidP="00F30276">
            <w:pPr>
              <w:pStyle w:val="NoSpacing"/>
              <w:rPr>
                <w:b/>
              </w:rPr>
            </w:pPr>
            <w:r>
              <w:rPr>
                <w:b/>
              </w:rPr>
              <w:t>3</w:t>
            </w:r>
          </w:p>
        </w:tc>
        <w:tc>
          <w:tcPr>
            <w:tcW w:w="7463" w:type="dxa"/>
          </w:tcPr>
          <w:p w:rsidR="0082328E" w:rsidRDefault="004504BE" w:rsidP="00F30276">
            <w:pPr>
              <w:pStyle w:val="NoSpacing"/>
              <w:rPr>
                <w:b/>
              </w:rPr>
            </w:pPr>
            <w:r w:rsidRPr="006F632C">
              <w:rPr>
                <w:b/>
              </w:rPr>
              <w:t>Belfast update</w:t>
            </w:r>
          </w:p>
          <w:p w:rsidR="004504BE" w:rsidRPr="0082328E" w:rsidRDefault="0082328E" w:rsidP="00F30276">
            <w:pPr>
              <w:pStyle w:val="NoSpacing"/>
              <w:rPr>
                <w:b/>
              </w:rPr>
            </w:pPr>
            <w:r>
              <w:rPr>
                <w:u w:val="single"/>
              </w:rPr>
              <w:t>(a</w:t>
            </w:r>
            <w:r w:rsidR="004504BE" w:rsidRPr="006F632C">
              <w:rPr>
                <w:u w:val="single"/>
              </w:rPr>
              <w:t>)</w:t>
            </w:r>
            <w:r w:rsidR="006F632C" w:rsidRPr="006F632C">
              <w:rPr>
                <w:u w:val="single"/>
              </w:rPr>
              <w:t xml:space="preserve"> Theatre capacity</w:t>
            </w:r>
          </w:p>
          <w:p w:rsidR="006F632C" w:rsidRDefault="00241561" w:rsidP="0082328E">
            <w:pPr>
              <w:pStyle w:val="NoSpacing"/>
            </w:pPr>
            <w:r>
              <w:t xml:space="preserve">Caroline Leonard provided an update, and advised that the provision of a hybrid theatre was linked to </w:t>
            </w:r>
            <w:r w:rsidR="00945000">
              <w:t xml:space="preserve">an approved </w:t>
            </w:r>
            <w:r w:rsidRPr="00F81C09">
              <w:t xml:space="preserve">SOC </w:t>
            </w:r>
            <w:r w:rsidR="00945000" w:rsidRPr="00F81C09">
              <w:t xml:space="preserve">for </w:t>
            </w:r>
            <w:r w:rsidRPr="00F81C09">
              <w:t>Refurbishment of Theatres in RVH</w:t>
            </w:r>
            <w:r>
              <w:t xml:space="preserve">.  </w:t>
            </w:r>
            <w:r w:rsidR="00B9624D">
              <w:t>There has been no further update or communication from DHSSPS.</w:t>
            </w:r>
          </w:p>
          <w:p w:rsidR="000366B5" w:rsidRDefault="000366B5" w:rsidP="0082328E">
            <w:pPr>
              <w:pStyle w:val="NoSpacing"/>
            </w:pPr>
            <w:r>
              <w:t>There was also discussion regarding the surgeon who is due to return soon from vascular training in England, and how BHSCT intended to accommodate this.</w:t>
            </w:r>
          </w:p>
          <w:p w:rsidR="0082328E" w:rsidRPr="0082328E" w:rsidRDefault="0082328E" w:rsidP="004116C3">
            <w:pPr>
              <w:pStyle w:val="NoSpacing"/>
              <w:rPr>
                <w:u w:val="single"/>
              </w:rPr>
            </w:pPr>
            <w:r w:rsidRPr="0082328E">
              <w:rPr>
                <w:u w:val="single"/>
              </w:rPr>
              <w:t>(b) Spend 2016/17</w:t>
            </w:r>
          </w:p>
          <w:p w:rsidR="0082328E" w:rsidRDefault="0082328E" w:rsidP="0082328E">
            <w:pPr>
              <w:pStyle w:val="NoSpacing"/>
            </w:pPr>
            <w:r>
              <w:t xml:space="preserve">There was discussion regarding the £150k that had been allocated, and how much underspend was anticipated. Given that the recruitment process is not yet complete, and start dates are not yet known, there is likely to be between 4-6 months slippage. It was acknowledged that this slippage could potentially be used to fund a </w:t>
            </w:r>
            <w:r w:rsidR="00587C35">
              <w:t>project</w:t>
            </w:r>
            <w:r>
              <w:t xml:space="preserve"> manager post. </w:t>
            </w:r>
          </w:p>
          <w:p w:rsidR="00AF432B" w:rsidRDefault="00AF432B" w:rsidP="0082328E">
            <w:pPr>
              <w:pStyle w:val="NoSpacing"/>
              <w:rPr>
                <w:shd w:val="clear" w:color="auto" w:fill="A6A6A6" w:themeFill="background1" w:themeFillShade="A6"/>
              </w:rPr>
            </w:pPr>
            <w:r w:rsidRPr="00AF432B">
              <w:rPr>
                <w:b/>
                <w:i/>
                <w:color w:val="FF0000"/>
                <w:u w:val="single"/>
                <w:shd w:val="clear" w:color="auto" w:fill="A6A6A6" w:themeFill="background1" w:themeFillShade="A6"/>
              </w:rPr>
              <w:t>ACTION:</w:t>
            </w:r>
            <w:r w:rsidRPr="00AF432B">
              <w:rPr>
                <w:color w:val="FF0000"/>
                <w:shd w:val="clear" w:color="auto" w:fill="A6A6A6" w:themeFill="background1" w:themeFillShade="A6"/>
              </w:rPr>
              <w:t xml:space="preserve"> </w:t>
            </w:r>
            <w:r w:rsidRPr="00AF432B">
              <w:rPr>
                <w:shd w:val="clear" w:color="auto" w:fill="A6A6A6" w:themeFill="background1" w:themeFillShade="A6"/>
              </w:rPr>
              <w:t>BHSCT to consider model and update at next meeting</w:t>
            </w:r>
            <w:r w:rsidR="005F4D21">
              <w:rPr>
                <w:shd w:val="clear" w:color="auto" w:fill="A6A6A6" w:themeFill="background1" w:themeFillShade="A6"/>
              </w:rPr>
              <w:t>.</w:t>
            </w:r>
          </w:p>
          <w:p w:rsidR="003D71A0" w:rsidRPr="0025111B" w:rsidRDefault="003D71A0" w:rsidP="0082328E">
            <w:pPr>
              <w:pStyle w:val="NoSpacing"/>
            </w:pPr>
            <w:r w:rsidRPr="003D71A0">
              <w:rPr>
                <w:b/>
                <w:i/>
                <w:color w:val="FF0000"/>
                <w:u w:val="single"/>
                <w:shd w:val="clear" w:color="auto" w:fill="A6A6A6" w:themeFill="background1" w:themeFillShade="A6"/>
              </w:rPr>
              <w:t>ACTION:</w:t>
            </w:r>
            <w:r w:rsidRPr="003D71A0">
              <w:rPr>
                <w:color w:val="FF0000"/>
                <w:shd w:val="clear" w:color="auto" w:fill="A6A6A6" w:themeFill="background1" w:themeFillShade="A6"/>
              </w:rPr>
              <w:t xml:space="preserve"> </w:t>
            </w:r>
            <w:r>
              <w:rPr>
                <w:shd w:val="clear" w:color="auto" w:fill="A6A6A6" w:themeFill="background1" w:themeFillShade="A6"/>
              </w:rPr>
              <w:t>BHSCT to update HSCB on position re: returning surgeon, and how this will be accommodated in terms of facilitating theatre access.</w:t>
            </w:r>
          </w:p>
        </w:tc>
        <w:tc>
          <w:tcPr>
            <w:tcW w:w="1701" w:type="dxa"/>
          </w:tcPr>
          <w:p w:rsidR="004504BE" w:rsidRPr="008A2B29" w:rsidRDefault="004504BE" w:rsidP="00F30276">
            <w:pPr>
              <w:pStyle w:val="NoSpacing"/>
              <w:rPr>
                <w:b/>
              </w:rPr>
            </w:pPr>
          </w:p>
          <w:p w:rsidR="006866CB" w:rsidRPr="008A2B29" w:rsidRDefault="006866CB" w:rsidP="00F30276">
            <w:pPr>
              <w:pStyle w:val="NoSpacing"/>
              <w:rPr>
                <w:b/>
              </w:rPr>
            </w:pPr>
          </w:p>
          <w:p w:rsidR="006866CB" w:rsidRPr="008A2B29" w:rsidRDefault="006866CB" w:rsidP="00F30276">
            <w:pPr>
              <w:pStyle w:val="NoSpacing"/>
              <w:rPr>
                <w:b/>
              </w:rPr>
            </w:pPr>
          </w:p>
          <w:p w:rsidR="006866CB" w:rsidRPr="008A2B29" w:rsidRDefault="006866CB" w:rsidP="00F30276">
            <w:pPr>
              <w:pStyle w:val="NoSpacing"/>
              <w:rPr>
                <w:b/>
              </w:rPr>
            </w:pPr>
          </w:p>
          <w:p w:rsidR="006866CB" w:rsidRPr="008A2B29" w:rsidRDefault="006866CB" w:rsidP="00F30276">
            <w:pPr>
              <w:pStyle w:val="NoSpacing"/>
              <w:rPr>
                <w:b/>
              </w:rPr>
            </w:pPr>
          </w:p>
          <w:p w:rsidR="006866CB" w:rsidRPr="008A2B29" w:rsidRDefault="006866CB" w:rsidP="00F30276">
            <w:pPr>
              <w:pStyle w:val="NoSpacing"/>
              <w:rPr>
                <w:b/>
              </w:rPr>
            </w:pPr>
          </w:p>
          <w:p w:rsidR="006866CB" w:rsidRPr="008A2B29" w:rsidRDefault="006866CB" w:rsidP="00F30276">
            <w:pPr>
              <w:pStyle w:val="NoSpacing"/>
              <w:rPr>
                <w:b/>
              </w:rPr>
            </w:pPr>
          </w:p>
          <w:p w:rsidR="00791D51" w:rsidRPr="008A2B29" w:rsidRDefault="00791D51" w:rsidP="00F30276">
            <w:pPr>
              <w:pStyle w:val="NoSpacing"/>
              <w:rPr>
                <w:b/>
              </w:rPr>
            </w:pPr>
          </w:p>
          <w:p w:rsidR="00791D51" w:rsidRPr="008A2B29" w:rsidRDefault="00791D51" w:rsidP="00F30276">
            <w:pPr>
              <w:pStyle w:val="NoSpacing"/>
              <w:rPr>
                <w:b/>
              </w:rPr>
            </w:pPr>
          </w:p>
          <w:p w:rsidR="00791D51" w:rsidRDefault="00791D51" w:rsidP="00F30276">
            <w:pPr>
              <w:pStyle w:val="NoSpacing"/>
              <w:rPr>
                <w:b/>
              </w:rPr>
            </w:pPr>
          </w:p>
          <w:p w:rsidR="000366B5" w:rsidRDefault="000366B5" w:rsidP="00F30276">
            <w:pPr>
              <w:pStyle w:val="NoSpacing"/>
              <w:rPr>
                <w:b/>
              </w:rPr>
            </w:pPr>
          </w:p>
          <w:p w:rsidR="000366B5" w:rsidRPr="008A2B29" w:rsidRDefault="000366B5" w:rsidP="00F30276">
            <w:pPr>
              <w:pStyle w:val="NoSpacing"/>
              <w:rPr>
                <w:b/>
              </w:rPr>
            </w:pPr>
          </w:p>
          <w:p w:rsidR="006866CB" w:rsidRDefault="006866CB" w:rsidP="00F30276">
            <w:pPr>
              <w:pStyle w:val="NoSpacing"/>
              <w:rPr>
                <w:b/>
              </w:rPr>
            </w:pPr>
          </w:p>
          <w:p w:rsidR="002F7DF5" w:rsidRDefault="00B41560" w:rsidP="00F30276">
            <w:pPr>
              <w:pStyle w:val="NoSpacing"/>
              <w:rPr>
                <w:b/>
              </w:rPr>
            </w:pPr>
            <w:r>
              <w:rPr>
                <w:b/>
              </w:rPr>
              <w:t>BHSCT</w:t>
            </w:r>
          </w:p>
          <w:p w:rsidR="002F7DF5" w:rsidRPr="008A2B29" w:rsidRDefault="003D71A0" w:rsidP="00F30276">
            <w:pPr>
              <w:pStyle w:val="NoSpacing"/>
              <w:rPr>
                <w:b/>
              </w:rPr>
            </w:pPr>
            <w:r>
              <w:rPr>
                <w:b/>
              </w:rPr>
              <w:t>BHSCT</w:t>
            </w:r>
          </w:p>
        </w:tc>
      </w:tr>
      <w:tr w:rsidR="004504BE" w:rsidTr="0033135F">
        <w:tc>
          <w:tcPr>
            <w:tcW w:w="583" w:type="dxa"/>
          </w:tcPr>
          <w:p w:rsidR="004504BE" w:rsidRPr="006F632C" w:rsidRDefault="00241561" w:rsidP="00F30276">
            <w:pPr>
              <w:pStyle w:val="NoSpacing"/>
              <w:rPr>
                <w:b/>
              </w:rPr>
            </w:pPr>
            <w:r>
              <w:rPr>
                <w:b/>
              </w:rPr>
              <w:t>4</w:t>
            </w:r>
          </w:p>
        </w:tc>
        <w:tc>
          <w:tcPr>
            <w:tcW w:w="7463" w:type="dxa"/>
          </w:tcPr>
          <w:p w:rsidR="004504BE" w:rsidRPr="00F93C58" w:rsidRDefault="004504BE" w:rsidP="00F30276">
            <w:pPr>
              <w:pStyle w:val="NoSpacing"/>
              <w:rPr>
                <w:b/>
              </w:rPr>
            </w:pPr>
            <w:r w:rsidRPr="00F93C58">
              <w:rPr>
                <w:b/>
              </w:rPr>
              <w:t>Draft pathways and guidelines</w:t>
            </w:r>
          </w:p>
          <w:p w:rsidR="008E7602" w:rsidRDefault="008E7602" w:rsidP="008E7602">
            <w:pPr>
              <w:pStyle w:val="NoSpacing"/>
            </w:pPr>
            <w:r w:rsidRPr="008E7602">
              <w:rPr>
                <w:u w:val="single"/>
              </w:rPr>
              <w:t>(a) Pathway development</w:t>
            </w:r>
            <w:r>
              <w:t xml:space="preserve"> - </w:t>
            </w:r>
            <w:r w:rsidR="00B13A3E">
              <w:t xml:space="preserve">Paul Blair provided an overview </w:t>
            </w:r>
            <w:r w:rsidR="002D4CB1">
              <w:t>of</w:t>
            </w:r>
            <w:r w:rsidR="00B13A3E">
              <w:t xml:space="preserve"> pathway</w:t>
            </w:r>
            <w:r w:rsidR="002D4CB1">
              <w:t xml:space="preserve"> development</w:t>
            </w:r>
            <w:r w:rsidR="00B13A3E">
              <w:t xml:space="preserve"> to support implementation of the vascular review.</w:t>
            </w:r>
            <w:r w:rsidR="002D4CB1">
              <w:t xml:space="preserve">  All pathways have been agreed apart from the bleeding pathway and diabetic foot pathway.</w:t>
            </w:r>
            <w:r w:rsidR="00D82092">
              <w:t xml:space="preserve">  </w:t>
            </w:r>
          </w:p>
          <w:p w:rsidR="00B9624D" w:rsidRDefault="008E7602" w:rsidP="00F30276">
            <w:pPr>
              <w:pStyle w:val="NoSpacing"/>
            </w:pPr>
            <w:r w:rsidRPr="008E7602">
              <w:rPr>
                <w:u w:val="single"/>
              </w:rPr>
              <w:t xml:space="preserve">(b) </w:t>
            </w:r>
            <w:r w:rsidR="003229F3">
              <w:rPr>
                <w:u w:val="single"/>
              </w:rPr>
              <w:t xml:space="preserve">Training </w:t>
            </w:r>
            <w:r w:rsidRPr="008E7602">
              <w:rPr>
                <w:u w:val="single"/>
              </w:rPr>
              <w:t xml:space="preserve">general surgeons </w:t>
            </w:r>
            <w:r>
              <w:t>–</w:t>
            </w:r>
            <w:r w:rsidR="00B9624D">
              <w:t xml:space="preserve"> </w:t>
            </w:r>
            <w:r w:rsidR="00AF432B">
              <w:t xml:space="preserve">There was discussion regarding how best to do this. </w:t>
            </w:r>
            <w:r w:rsidR="00B9624D">
              <w:t xml:space="preserve">Paul Blair advised that he was due to go to WHSCT next week to </w:t>
            </w:r>
            <w:r w:rsidR="00AF432B">
              <w:t xml:space="preserve">engage with the general surgeons regarding management of vascular patients in light of the various pathways which have been developed. </w:t>
            </w:r>
          </w:p>
          <w:p w:rsidR="008E7602" w:rsidRDefault="008E7602" w:rsidP="00F30276">
            <w:pPr>
              <w:pStyle w:val="NoSpacing"/>
            </w:pPr>
            <w:r w:rsidRPr="008E7602">
              <w:rPr>
                <w:u w:val="single"/>
              </w:rPr>
              <w:t>(c) Diabetic Foot Pathway</w:t>
            </w:r>
            <w:r>
              <w:t xml:space="preserve"> – There was discussion regarding the diabetic foot pathway an</w:t>
            </w:r>
            <w:r w:rsidR="00E642E5">
              <w:t xml:space="preserve">d the interdependencies that exist with the vascular review.  </w:t>
            </w:r>
            <w:r w:rsidR="00B27ED6">
              <w:t xml:space="preserve">There is still a lack of consensus amongst clinicians on the wary forward with regards to diabetic foot. </w:t>
            </w:r>
            <w:r w:rsidR="00BB1EBE">
              <w:t xml:space="preserve">Funding for diabetes has been allocated by DHSSPS, and </w:t>
            </w:r>
            <w:r w:rsidR="00E642E5">
              <w:t xml:space="preserve">Sophie Lusby (HSCB lead commissioner for diabetes) is </w:t>
            </w:r>
            <w:r w:rsidR="00BB1EBE">
              <w:t>planning on establishing a small commissioning group to look at how best this should be allocated.</w:t>
            </w:r>
          </w:p>
          <w:p w:rsidR="008E7602" w:rsidRDefault="008E7602" w:rsidP="00F30276">
            <w:pPr>
              <w:pStyle w:val="NoSpacing"/>
            </w:pPr>
            <w:r w:rsidRPr="008E7602">
              <w:rPr>
                <w:u w:val="single"/>
              </w:rPr>
              <w:t>(d) Coding</w:t>
            </w:r>
            <w:r w:rsidR="00BB1EBE">
              <w:t xml:space="preserve"> - Further work i</w:t>
            </w:r>
            <w:r>
              <w:t>s required to understand the impact of the pathways being implemented in terms of numbers of patients with each condition being treated in hub or spoke sites.  In order to do this, Trusts need to provide clinical codes for each condition to David McCormick to request the data.</w:t>
            </w:r>
            <w:r w:rsidR="002D4CB1">
              <w:t xml:space="preserve">  Paul Blair will follow up with Trust colleagues</w:t>
            </w:r>
            <w:r w:rsidR="0075317F">
              <w:t xml:space="preserve"> to assess progress with this.</w:t>
            </w:r>
            <w:r>
              <w:t xml:space="preserve"> </w:t>
            </w:r>
          </w:p>
          <w:p w:rsidR="00F81C09" w:rsidRDefault="00DA67D8" w:rsidP="00E642E5">
            <w:pPr>
              <w:pStyle w:val="NoSpacing"/>
              <w:shd w:val="clear" w:color="auto" w:fill="BFBFBF" w:themeFill="background1" w:themeFillShade="BF"/>
            </w:pPr>
            <w:r w:rsidRPr="00DA67D8">
              <w:rPr>
                <w:b/>
                <w:i/>
                <w:color w:val="FF0000"/>
                <w:u w:val="single"/>
              </w:rPr>
              <w:t>ACTION:</w:t>
            </w:r>
            <w:r w:rsidRPr="00DA67D8">
              <w:rPr>
                <w:color w:val="FF0000"/>
              </w:rPr>
              <w:t xml:space="preserve"> </w:t>
            </w:r>
            <w:r w:rsidR="00B27ED6">
              <w:t xml:space="preserve">David to speak with Sophie Lusby in relation to diabetic foot and invite her to the </w:t>
            </w:r>
            <w:r w:rsidR="00296198">
              <w:t>next</w:t>
            </w:r>
            <w:r w:rsidR="00B27ED6">
              <w:t xml:space="preserve"> </w:t>
            </w:r>
            <w:r w:rsidR="00296198">
              <w:t>mee</w:t>
            </w:r>
            <w:r w:rsidR="00B27ED6">
              <w:t>t</w:t>
            </w:r>
            <w:r w:rsidR="00296198">
              <w:t>i</w:t>
            </w:r>
            <w:r w:rsidR="00B27ED6">
              <w:t>ng.</w:t>
            </w:r>
          </w:p>
          <w:p w:rsidR="008C226B" w:rsidRDefault="00A84341" w:rsidP="00E642E5">
            <w:pPr>
              <w:pStyle w:val="NoSpacing"/>
              <w:shd w:val="clear" w:color="auto" w:fill="BFBFBF" w:themeFill="background1" w:themeFillShade="BF"/>
            </w:pPr>
            <w:r w:rsidRPr="00A84341">
              <w:rPr>
                <w:b/>
                <w:i/>
                <w:color w:val="FF0000"/>
                <w:u w:val="single"/>
              </w:rPr>
              <w:t>ACTION:</w:t>
            </w:r>
            <w:r w:rsidRPr="00A84341">
              <w:rPr>
                <w:color w:val="FF0000"/>
              </w:rPr>
              <w:t xml:space="preserve"> </w:t>
            </w:r>
            <w:r>
              <w:t xml:space="preserve">Paul Blair to provide the range of codes </w:t>
            </w:r>
            <w:r w:rsidR="00BB1EBE">
              <w:t xml:space="preserve">for both diagnostics and procedures </w:t>
            </w:r>
            <w:r>
              <w:t>to David so that plans can be made for requesting the relevant data.</w:t>
            </w:r>
          </w:p>
        </w:tc>
        <w:tc>
          <w:tcPr>
            <w:tcW w:w="1701" w:type="dxa"/>
          </w:tcPr>
          <w:p w:rsidR="004504BE" w:rsidRPr="008A2B29" w:rsidRDefault="004504BE" w:rsidP="00F30276">
            <w:pPr>
              <w:pStyle w:val="NoSpacing"/>
              <w:rPr>
                <w:b/>
              </w:rPr>
            </w:pPr>
          </w:p>
          <w:p w:rsidR="00FA59EC" w:rsidRDefault="00FA59EC" w:rsidP="00F30276">
            <w:pPr>
              <w:pStyle w:val="NoSpacing"/>
              <w:rPr>
                <w:b/>
              </w:rPr>
            </w:pPr>
          </w:p>
          <w:p w:rsidR="00002234" w:rsidRDefault="00002234" w:rsidP="00F30276">
            <w:pPr>
              <w:pStyle w:val="NoSpacing"/>
              <w:rPr>
                <w:b/>
              </w:rPr>
            </w:pPr>
          </w:p>
          <w:p w:rsidR="00002234" w:rsidRDefault="00002234" w:rsidP="00F30276">
            <w:pPr>
              <w:pStyle w:val="NoSpacing"/>
              <w:rPr>
                <w:b/>
              </w:rPr>
            </w:pPr>
          </w:p>
          <w:p w:rsidR="00002234" w:rsidRDefault="00002234" w:rsidP="00F30276">
            <w:pPr>
              <w:pStyle w:val="NoSpacing"/>
              <w:rPr>
                <w:b/>
              </w:rPr>
            </w:pPr>
          </w:p>
          <w:p w:rsidR="00002234" w:rsidRDefault="00002234" w:rsidP="00F30276">
            <w:pPr>
              <w:pStyle w:val="NoSpacing"/>
              <w:rPr>
                <w:b/>
              </w:rPr>
            </w:pPr>
          </w:p>
          <w:p w:rsidR="008C226B" w:rsidRDefault="008C226B" w:rsidP="00F30276">
            <w:pPr>
              <w:pStyle w:val="NoSpacing"/>
              <w:rPr>
                <w:b/>
              </w:rPr>
            </w:pPr>
          </w:p>
          <w:p w:rsidR="008C226B" w:rsidRPr="008A2B29" w:rsidRDefault="008C226B" w:rsidP="00F30276">
            <w:pPr>
              <w:pStyle w:val="NoSpacing"/>
              <w:rPr>
                <w:b/>
              </w:rPr>
            </w:pPr>
          </w:p>
          <w:p w:rsidR="009137C9" w:rsidRDefault="009137C9" w:rsidP="00F30276">
            <w:pPr>
              <w:pStyle w:val="NoSpacing"/>
              <w:rPr>
                <w:b/>
              </w:rPr>
            </w:pPr>
          </w:p>
          <w:p w:rsidR="009137C9" w:rsidRDefault="009137C9" w:rsidP="00F30276">
            <w:pPr>
              <w:pStyle w:val="NoSpacing"/>
              <w:rPr>
                <w:b/>
              </w:rPr>
            </w:pPr>
          </w:p>
          <w:p w:rsidR="009137C9" w:rsidRDefault="009137C9" w:rsidP="00F30276">
            <w:pPr>
              <w:pStyle w:val="NoSpacing"/>
              <w:rPr>
                <w:b/>
              </w:rPr>
            </w:pPr>
          </w:p>
          <w:p w:rsidR="009137C9" w:rsidRDefault="009137C9" w:rsidP="00F30276">
            <w:pPr>
              <w:pStyle w:val="NoSpacing"/>
              <w:rPr>
                <w:b/>
              </w:rPr>
            </w:pPr>
          </w:p>
          <w:p w:rsidR="009137C9" w:rsidRDefault="009137C9" w:rsidP="00F30276">
            <w:pPr>
              <w:pStyle w:val="NoSpacing"/>
              <w:rPr>
                <w:b/>
              </w:rPr>
            </w:pPr>
          </w:p>
          <w:p w:rsidR="009137C9" w:rsidRDefault="009137C9" w:rsidP="00F30276">
            <w:pPr>
              <w:pStyle w:val="NoSpacing"/>
              <w:rPr>
                <w:b/>
              </w:rPr>
            </w:pPr>
          </w:p>
          <w:p w:rsidR="009137C9" w:rsidRDefault="009137C9" w:rsidP="00F30276">
            <w:pPr>
              <w:pStyle w:val="NoSpacing"/>
              <w:rPr>
                <w:b/>
              </w:rPr>
            </w:pPr>
          </w:p>
          <w:p w:rsidR="009137C9" w:rsidRDefault="009137C9" w:rsidP="00F30276">
            <w:pPr>
              <w:pStyle w:val="NoSpacing"/>
              <w:rPr>
                <w:b/>
              </w:rPr>
            </w:pPr>
          </w:p>
          <w:p w:rsidR="009137C9" w:rsidRDefault="009137C9" w:rsidP="00F30276">
            <w:pPr>
              <w:pStyle w:val="NoSpacing"/>
              <w:rPr>
                <w:b/>
              </w:rPr>
            </w:pPr>
          </w:p>
          <w:p w:rsidR="00AF432B" w:rsidRDefault="00AF432B" w:rsidP="00296198">
            <w:pPr>
              <w:pStyle w:val="NoSpacing"/>
              <w:rPr>
                <w:b/>
              </w:rPr>
            </w:pPr>
          </w:p>
          <w:p w:rsidR="00AF432B" w:rsidRDefault="00AF432B" w:rsidP="00296198">
            <w:pPr>
              <w:pStyle w:val="NoSpacing"/>
              <w:rPr>
                <w:b/>
              </w:rPr>
            </w:pPr>
          </w:p>
          <w:p w:rsidR="00FA59EC" w:rsidRDefault="00296198" w:rsidP="00296198">
            <w:pPr>
              <w:pStyle w:val="NoSpacing"/>
              <w:rPr>
                <w:b/>
              </w:rPr>
            </w:pPr>
            <w:r>
              <w:rPr>
                <w:b/>
              </w:rPr>
              <w:t>David McCormick</w:t>
            </w:r>
          </w:p>
          <w:p w:rsidR="003D71A0" w:rsidRPr="008A2B29" w:rsidRDefault="00A84341" w:rsidP="00F30276">
            <w:pPr>
              <w:pStyle w:val="NoSpacing"/>
              <w:rPr>
                <w:b/>
              </w:rPr>
            </w:pPr>
            <w:r>
              <w:rPr>
                <w:b/>
              </w:rPr>
              <w:t>Paul Blair</w:t>
            </w:r>
            <w:r w:rsidR="00AF432B">
              <w:rPr>
                <w:b/>
              </w:rPr>
              <w:t xml:space="preserve"> / David</w:t>
            </w:r>
          </w:p>
        </w:tc>
      </w:tr>
      <w:tr w:rsidR="004504BE" w:rsidTr="0033135F">
        <w:tc>
          <w:tcPr>
            <w:tcW w:w="583" w:type="dxa"/>
          </w:tcPr>
          <w:p w:rsidR="004504BE" w:rsidRPr="006F632C" w:rsidRDefault="00241561" w:rsidP="00F30276">
            <w:pPr>
              <w:pStyle w:val="NoSpacing"/>
              <w:rPr>
                <w:b/>
              </w:rPr>
            </w:pPr>
            <w:r>
              <w:rPr>
                <w:b/>
              </w:rPr>
              <w:lastRenderedPageBreak/>
              <w:t>5</w:t>
            </w:r>
          </w:p>
        </w:tc>
        <w:tc>
          <w:tcPr>
            <w:tcW w:w="7463" w:type="dxa"/>
          </w:tcPr>
          <w:p w:rsidR="004504BE" w:rsidRPr="006F632C" w:rsidRDefault="004504BE" w:rsidP="00F30276">
            <w:pPr>
              <w:pStyle w:val="NoSpacing"/>
              <w:rPr>
                <w:b/>
              </w:rPr>
            </w:pPr>
            <w:r w:rsidRPr="006F632C">
              <w:rPr>
                <w:b/>
              </w:rPr>
              <w:t>Minor lower limb</w:t>
            </w:r>
            <w:r w:rsidR="006F632C" w:rsidRPr="006F632C">
              <w:rPr>
                <w:b/>
              </w:rPr>
              <w:t xml:space="preserve"> amputations</w:t>
            </w:r>
          </w:p>
          <w:p w:rsidR="001526CD" w:rsidRDefault="00241561" w:rsidP="00913DC6">
            <w:pPr>
              <w:pStyle w:val="NoSpacing"/>
            </w:pPr>
            <w:r>
              <w:t xml:space="preserve">Paul Blair </w:t>
            </w:r>
            <w:r w:rsidR="001526CD">
              <w:t xml:space="preserve">and Alistair Lewis </w:t>
            </w:r>
            <w:r>
              <w:t>provided an update</w:t>
            </w:r>
            <w:r w:rsidR="00373833">
              <w:t xml:space="preserve"> on the pilot arrangement between RVH and CAH</w:t>
            </w:r>
            <w:r>
              <w:t xml:space="preserve">. </w:t>
            </w:r>
            <w:r w:rsidR="001526CD">
              <w:t xml:space="preserve">To date, a total of 8 </w:t>
            </w:r>
            <w:r w:rsidR="00373833">
              <w:t>patients have be</w:t>
            </w:r>
            <w:r w:rsidR="001526CD">
              <w:t>e</w:t>
            </w:r>
            <w:r w:rsidR="00373833">
              <w:t>n sent</w:t>
            </w:r>
            <w:r w:rsidR="001526CD">
              <w:t xml:space="preserve"> to CAH for their procedure. </w:t>
            </w:r>
            <w:r w:rsidR="00455D1A">
              <w:t>The pilot has worked</w:t>
            </w:r>
            <w:r w:rsidR="00373833">
              <w:t xml:space="preserve"> well and there have been good outcomes. </w:t>
            </w:r>
            <w:r w:rsidR="003C3039">
              <w:t>It must be remembered that not all patients are suitable however, and there will always be some patients who are unhappy to travel.  In addition to that, n</w:t>
            </w:r>
            <w:r w:rsidR="00373833">
              <w:t xml:space="preserve">ot all BHSCT vascular surgeons are content with this arrangement.  </w:t>
            </w:r>
            <w:r w:rsidR="00721D88">
              <w:t>It was agreed that the next steps are to consider how best to mainstream this arrangement, whilst taking into account the concerns held by some individual consultants</w:t>
            </w:r>
            <w:r w:rsidR="00455D1A">
              <w:t xml:space="preserve">. </w:t>
            </w:r>
            <w:r w:rsidR="00721D88">
              <w:t>The following actions were agreed:</w:t>
            </w:r>
          </w:p>
          <w:p w:rsidR="00721D88" w:rsidRPr="00721D88" w:rsidRDefault="001526CD" w:rsidP="001526CD">
            <w:pPr>
              <w:pStyle w:val="NoSpacing"/>
              <w:shd w:val="clear" w:color="auto" w:fill="A6A6A6" w:themeFill="background1" w:themeFillShade="A6"/>
            </w:pPr>
            <w:r w:rsidRPr="00CF40C2">
              <w:rPr>
                <w:b/>
                <w:i/>
                <w:color w:val="FF0000"/>
                <w:u w:val="single"/>
              </w:rPr>
              <w:t>ACTION:</w:t>
            </w:r>
            <w:r w:rsidR="00721D88">
              <w:rPr>
                <w:color w:val="FF0000"/>
              </w:rPr>
              <w:t xml:space="preserve"> </w:t>
            </w:r>
            <w:r w:rsidR="00721D88" w:rsidRPr="00721D88">
              <w:t>C</w:t>
            </w:r>
            <w:r w:rsidR="00721D88">
              <w:t>olin Weir</w:t>
            </w:r>
            <w:r w:rsidR="00041001">
              <w:t xml:space="preserve"> &amp; Alistair Lewis to attend</w:t>
            </w:r>
            <w:r w:rsidR="00721D88" w:rsidRPr="00721D88">
              <w:t xml:space="preserve"> August BHSCT vascular meeting</w:t>
            </w:r>
            <w:r w:rsidR="005105FC">
              <w:t>.</w:t>
            </w:r>
          </w:p>
          <w:p w:rsidR="001526CD" w:rsidRDefault="00721D88" w:rsidP="001526CD">
            <w:pPr>
              <w:pStyle w:val="NoSpacing"/>
              <w:shd w:val="clear" w:color="auto" w:fill="A6A6A6" w:themeFill="background1" w:themeFillShade="A6"/>
            </w:pPr>
            <w:r w:rsidRPr="00721D88">
              <w:rPr>
                <w:b/>
                <w:i/>
                <w:color w:val="FF0000"/>
                <w:u w:val="single"/>
              </w:rPr>
              <w:t>ACTION:</w:t>
            </w:r>
            <w:r w:rsidRPr="00721D88">
              <w:rPr>
                <w:color w:val="FF0000"/>
              </w:rPr>
              <w:t xml:space="preserve"> </w:t>
            </w:r>
            <w:r w:rsidR="001526CD">
              <w:t xml:space="preserve">All surgeons to review lists to identify suitable </w:t>
            </w:r>
            <w:r w:rsidR="00CF40C2">
              <w:t>patients</w:t>
            </w:r>
            <w:r w:rsidR="001526CD">
              <w:t xml:space="preserve"> to send to CAH.</w:t>
            </w:r>
          </w:p>
          <w:p w:rsidR="00373833" w:rsidRDefault="00373833" w:rsidP="001526CD">
            <w:pPr>
              <w:pStyle w:val="NoSpacing"/>
              <w:shd w:val="clear" w:color="auto" w:fill="A6A6A6" w:themeFill="background1" w:themeFillShade="A6"/>
            </w:pPr>
            <w:r w:rsidRPr="00373833">
              <w:rPr>
                <w:b/>
                <w:i/>
                <w:color w:val="FF0000"/>
                <w:u w:val="single"/>
              </w:rPr>
              <w:t>ACTION:</w:t>
            </w:r>
            <w:r w:rsidRPr="00373833">
              <w:rPr>
                <w:color w:val="FF0000"/>
              </w:rPr>
              <w:t xml:space="preserve"> </w:t>
            </w:r>
            <w:r w:rsidR="00041001">
              <w:t>Karen McClenaghan to quantify</w:t>
            </w:r>
            <w:r>
              <w:t xml:space="preserve"> the potential annual volume of patients </w:t>
            </w:r>
          </w:p>
          <w:p w:rsidR="00E642E5" w:rsidRPr="005B4F6F" w:rsidRDefault="00CF40C2" w:rsidP="00455D1A">
            <w:pPr>
              <w:pStyle w:val="NoSpacing"/>
              <w:shd w:val="clear" w:color="auto" w:fill="A6A6A6" w:themeFill="background1" w:themeFillShade="A6"/>
            </w:pPr>
            <w:r w:rsidRPr="00CF40C2">
              <w:rPr>
                <w:b/>
                <w:i/>
                <w:color w:val="FF0000"/>
                <w:u w:val="single"/>
              </w:rPr>
              <w:t>ACTION:</w:t>
            </w:r>
            <w:r w:rsidRPr="00CF40C2">
              <w:rPr>
                <w:color w:val="FF0000"/>
              </w:rPr>
              <w:t xml:space="preserve"> </w:t>
            </w:r>
            <w:r>
              <w:t>Amy Nelson to di</w:t>
            </w:r>
            <w:r w:rsidR="00455D1A">
              <w:t>scuss with SHSCT colleagues their views re: mainstreaming the service.</w:t>
            </w:r>
          </w:p>
        </w:tc>
        <w:tc>
          <w:tcPr>
            <w:tcW w:w="1701" w:type="dxa"/>
          </w:tcPr>
          <w:p w:rsidR="00BA38D7" w:rsidRDefault="00BA38D7" w:rsidP="00F30276">
            <w:pPr>
              <w:pStyle w:val="NoSpacing"/>
            </w:pPr>
          </w:p>
          <w:p w:rsidR="006F632C" w:rsidRDefault="006F632C" w:rsidP="00F30276">
            <w:pPr>
              <w:pStyle w:val="NoSpacing"/>
            </w:pPr>
          </w:p>
          <w:p w:rsidR="00B13A3E" w:rsidRDefault="00B13A3E" w:rsidP="00F30276">
            <w:pPr>
              <w:pStyle w:val="NoSpacing"/>
              <w:rPr>
                <w:b/>
              </w:rPr>
            </w:pPr>
          </w:p>
          <w:p w:rsidR="00B13A3E" w:rsidRDefault="00B13A3E" w:rsidP="00F30276">
            <w:pPr>
              <w:pStyle w:val="NoSpacing"/>
              <w:rPr>
                <w:b/>
              </w:rPr>
            </w:pPr>
          </w:p>
          <w:p w:rsidR="002F7DF5" w:rsidRDefault="002F7DF5" w:rsidP="00F30276">
            <w:pPr>
              <w:pStyle w:val="NoSpacing"/>
              <w:rPr>
                <w:b/>
              </w:rPr>
            </w:pPr>
          </w:p>
          <w:p w:rsidR="002F7DF5" w:rsidRDefault="002F7DF5" w:rsidP="00F30276">
            <w:pPr>
              <w:pStyle w:val="NoSpacing"/>
              <w:rPr>
                <w:b/>
              </w:rPr>
            </w:pPr>
          </w:p>
          <w:p w:rsidR="002F7DF5" w:rsidRDefault="002F7DF5" w:rsidP="00F30276">
            <w:pPr>
              <w:pStyle w:val="NoSpacing"/>
              <w:rPr>
                <w:b/>
              </w:rPr>
            </w:pPr>
          </w:p>
          <w:p w:rsidR="002F7DF5" w:rsidRDefault="002F7DF5" w:rsidP="00F30276">
            <w:pPr>
              <w:pStyle w:val="NoSpacing"/>
              <w:rPr>
                <w:b/>
              </w:rPr>
            </w:pPr>
          </w:p>
          <w:p w:rsidR="002F7DF5" w:rsidRDefault="002F7DF5" w:rsidP="00F30276">
            <w:pPr>
              <w:pStyle w:val="NoSpacing"/>
              <w:rPr>
                <w:b/>
              </w:rPr>
            </w:pPr>
          </w:p>
          <w:p w:rsidR="002F7DF5" w:rsidRDefault="002F7DF5" w:rsidP="00F30276">
            <w:pPr>
              <w:pStyle w:val="NoSpacing"/>
              <w:rPr>
                <w:b/>
              </w:rPr>
            </w:pPr>
          </w:p>
          <w:p w:rsidR="002F7DF5" w:rsidRDefault="00BA38D7" w:rsidP="00F30276">
            <w:pPr>
              <w:pStyle w:val="NoSpacing"/>
              <w:rPr>
                <w:b/>
              </w:rPr>
            </w:pPr>
            <w:r>
              <w:rPr>
                <w:b/>
              </w:rPr>
              <w:t>Colin / Alistair</w:t>
            </w:r>
          </w:p>
          <w:p w:rsidR="002F7DF5" w:rsidRDefault="00BA38D7" w:rsidP="00F30276">
            <w:pPr>
              <w:pStyle w:val="NoSpacing"/>
              <w:rPr>
                <w:b/>
              </w:rPr>
            </w:pPr>
            <w:r>
              <w:rPr>
                <w:b/>
              </w:rPr>
              <w:t>All</w:t>
            </w:r>
          </w:p>
          <w:p w:rsidR="002F7DF5" w:rsidRDefault="00BA38D7" w:rsidP="00F30276">
            <w:pPr>
              <w:pStyle w:val="NoSpacing"/>
              <w:rPr>
                <w:b/>
              </w:rPr>
            </w:pPr>
            <w:r>
              <w:rPr>
                <w:b/>
              </w:rPr>
              <w:t>Karen McClenaghan</w:t>
            </w:r>
          </w:p>
          <w:p w:rsidR="002F7DF5" w:rsidRDefault="00BA38D7" w:rsidP="00F30276">
            <w:pPr>
              <w:pStyle w:val="NoSpacing"/>
              <w:rPr>
                <w:b/>
              </w:rPr>
            </w:pPr>
            <w:r>
              <w:rPr>
                <w:b/>
              </w:rPr>
              <w:t>Amy Nelson</w:t>
            </w:r>
          </w:p>
          <w:p w:rsidR="00CB3A73" w:rsidRPr="008A2B29" w:rsidRDefault="00CB3A73" w:rsidP="00F30276">
            <w:pPr>
              <w:pStyle w:val="NoSpacing"/>
              <w:rPr>
                <w:b/>
              </w:rPr>
            </w:pPr>
          </w:p>
        </w:tc>
      </w:tr>
      <w:tr w:rsidR="004504BE" w:rsidTr="0033135F">
        <w:tc>
          <w:tcPr>
            <w:tcW w:w="583" w:type="dxa"/>
          </w:tcPr>
          <w:p w:rsidR="004504BE" w:rsidRPr="006F632C" w:rsidRDefault="00241561" w:rsidP="00F30276">
            <w:pPr>
              <w:pStyle w:val="NoSpacing"/>
              <w:rPr>
                <w:b/>
              </w:rPr>
            </w:pPr>
            <w:r>
              <w:rPr>
                <w:b/>
              </w:rPr>
              <w:t>6</w:t>
            </w:r>
          </w:p>
        </w:tc>
        <w:tc>
          <w:tcPr>
            <w:tcW w:w="7463" w:type="dxa"/>
          </w:tcPr>
          <w:p w:rsidR="004504BE" w:rsidRPr="006F632C" w:rsidRDefault="004504BE" w:rsidP="00F30276">
            <w:pPr>
              <w:pStyle w:val="NoSpacing"/>
              <w:rPr>
                <w:b/>
              </w:rPr>
            </w:pPr>
            <w:r w:rsidRPr="006F632C">
              <w:rPr>
                <w:b/>
              </w:rPr>
              <w:t>Varicose vein management</w:t>
            </w:r>
          </w:p>
          <w:p w:rsidR="006F632C" w:rsidRPr="006F632C" w:rsidRDefault="006F632C" w:rsidP="00F30276">
            <w:pPr>
              <w:pStyle w:val="NoSpacing"/>
              <w:rPr>
                <w:u w:val="single"/>
              </w:rPr>
            </w:pPr>
            <w:r w:rsidRPr="006F632C">
              <w:rPr>
                <w:u w:val="single"/>
              </w:rPr>
              <w:t xml:space="preserve">(1) </w:t>
            </w:r>
            <w:r w:rsidR="00E642E5">
              <w:rPr>
                <w:u w:val="single"/>
              </w:rPr>
              <w:t xml:space="preserve">Validation of </w:t>
            </w:r>
            <w:r w:rsidR="00455D1A">
              <w:rPr>
                <w:u w:val="single"/>
              </w:rPr>
              <w:t xml:space="preserve">OP </w:t>
            </w:r>
            <w:r w:rsidR="00E642E5">
              <w:rPr>
                <w:u w:val="single"/>
              </w:rPr>
              <w:t>waiting lists</w:t>
            </w:r>
          </w:p>
          <w:p w:rsidR="00455D1A" w:rsidRDefault="00AF432B" w:rsidP="00455D1A">
            <w:pPr>
              <w:pStyle w:val="NoSpacing"/>
            </w:pPr>
            <w:r>
              <w:t xml:space="preserve">Zola Mzimba recently compared both sets of criteria against his current waiting list, and advised that </w:t>
            </w:r>
            <w:r w:rsidR="00377373">
              <w:t xml:space="preserve">approx. </w:t>
            </w:r>
            <w:r>
              <w:t>50% would not meet the current criteria. However, if the more strin</w:t>
            </w:r>
            <w:r w:rsidR="005105FC">
              <w:t>gent criteria were to be used, Z</w:t>
            </w:r>
            <w:r>
              <w:t>ola indicated that a further 20% would not meet this.</w:t>
            </w:r>
            <w:r w:rsidR="00B27ED6">
              <w:t xml:space="preserve"> </w:t>
            </w:r>
          </w:p>
          <w:p w:rsidR="006F632C" w:rsidRDefault="006F632C" w:rsidP="00F30276">
            <w:pPr>
              <w:pStyle w:val="NoSpacing"/>
              <w:rPr>
                <w:u w:val="single"/>
              </w:rPr>
            </w:pPr>
            <w:r w:rsidRPr="006F632C">
              <w:rPr>
                <w:u w:val="single"/>
              </w:rPr>
              <w:t xml:space="preserve">(2) </w:t>
            </w:r>
            <w:r w:rsidR="00455D1A">
              <w:rPr>
                <w:u w:val="single"/>
              </w:rPr>
              <w:t>Communication with GPs</w:t>
            </w:r>
          </w:p>
          <w:p w:rsidR="00455D1A" w:rsidRPr="00455D1A" w:rsidRDefault="00455D1A" w:rsidP="00F30276">
            <w:pPr>
              <w:pStyle w:val="NoSpacing"/>
            </w:pPr>
            <w:r>
              <w:t>D</w:t>
            </w:r>
            <w:r w:rsidR="005105FC">
              <w:t>avid McCormick has recently been</w:t>
            </w:r>
            <w:r>
              <w:t xml:space="preserve"> speaking with </w:t>
            </w:r>
            <w:proofErr w:type="spellStart"/>
            <w:r>
              <w:t>Donagh</w:t>
            </w:r>
            <w:proofErr w:type="spellEnd"/>
            <w:r>
              <w:t xml:space="preserve"> </w:t>
            </w:r>
            <w:proofErr w:type="spellStart"/>
            <w:r>
              <w:t>McDonagh</w:t>
            </w:r>
            <w:proofErr w:type="spellEnd"/>
            <w:r>
              <w:t xml:space="preserve"> in BHSCT, who has advised that it would be best to write to GPs in advance, to advise them of the changed referral criterial. It was also agreed that it would be a good idea for a vascular surgeon to attend the next meeting of NIGPC to brief them of the changes. </w:t>
            </w:r>
          </w:p>
          <w:p w:rsidR="00455D1A" w:rsidRDefault="006866CB" w:rsidP="00455D1A">
            <w:pPr>
              <w:pStyle w:val="NoSpacing"/>
              <w:shd w:val="clear" w:color="auto" w:fill="A6A6A6" w:themeFill="background1" w:themeFillShade="A6"/>
            </w:pPr>
            <w:r w:rsidRPr="006866CB">
              <w:rPr>
                <w:b/>
                <w:i/>
                <w:color w:val="FF0000"/>
                <w:u w:val="single"/>
              </w:rPr>
              <w:t>ACTION:</w:t>
            </w:r>
            <w:r w:rsidR="00455D1A" w:rsidRPr="00455D1A">
              <w:rPr>
                <w:b/>
                <w:i/>
                <w:color w:val="FF0000"/>
              </w:rPr>
              <w:t xml:space="preserve"> </w:t>
            </w:r>
            <w:r w:rsidR="00455D1A">
              <w:t>David to now write to GPs</w:t>
            </w:r>
            <w:r w:rsidR="005105FC">
              <w:t>.</w:t>
            </w:r>
          </w:p>
          <w:p w:rsidR="00455D1A" w:rsidRDefault="00455D1A" w:rsidP="00455D1A">
            <w:pPr>
              <w:pStyle w:val="NoSpacing"/>
              <w:shd w:val="clear" w:color="auto" w:fill="A6A6A6" w:themeFill="background1" w:themeFillShade="A6"/>
            </w:pPr>
            <w:r w:rsidRPr="00455D1A">
              <w:rPr>
                <w:b/>
                <w:i/>
                <w:color w:val="FF0000"/>
                <w:u w:val="single"/>
              </w:rPr>
              <w:t>ACTION:</w:t>
            </w:r>
            <w:r w:rsidRPr="00455D1A">
              <w:rPr>
                <w:color w:val="FF0000"/>
              </w:rPr>
              <w:t xml:space="preserve"> </w:t>
            </w:r>
            <w:r>
              <w:t>Vascular surgeon to attend NIGPC meeting</w:t>
            </w:r>
            <w:r w:rsidR="005105FC">
              <w:t>.</w:t>
            </w:r>
          </w:p>
          <w:p w:rsidR="00455D1A" w:rsidRDefault="00455D1A" w:rsidP="00455D1A">
            <w:pPr>
              <w:pStyle w:val="NoSpacing"/>
              <w:shd w:val="clear" w:color="auto" w:fill="A6A6A6" w:themeFill="background1" w:themeFillShade="A6"/>
            </w:pPr>
            <w:r w:rsidRPr="00455D1A">
              <w:rPr>
                <w:b/>
                <w:i/>
                <w:color w:val="FF0000"/>
                <w:u w:val="single"/>
              </w:rPr>
              <w:t>ACTION:</w:t>
            </w:r>
            <w:r w:rsidRPr="00455D1A">
              <w:rPr>
                <w:color w:val="FF0000"/>
              </w:rPr>
              <w:t xml:space="preserve"> </w:t>
            </w:r>
            <w:r>
              <w:t>Trusts to then return r</w:t>
            </w:r>
            <w:r w:rsidR="00377373">
              <w:t>eferrals to GPs</w:t>
            </w:r>
            <w:r>
              <w:t xml:space="preserve"> as per original guidance</w:t>
            </w:r>
            <w:r w:rsidR="00377373">
              <w:t>, pending outcome of NIGPC discussion.</w:t>
            </w:r>
          </w:p>
          <w:p w:rsidR="006866CB" w:rsidRDefault="00455D1A" w:rsidP="00455D1A">
            <w:pPr>
              <w:pStyle w:val="NoSpacing"/>
              <w:shd w:val="clear" w:color="auto" w:fill="A6A6A6" w:themeFill="background1" w:themeFillShade="A6"/>
            </w:pPr>
            <w:r w:rsidRPr="00455D1A">
              <w:rPr>
                <w:b/>
                <w:i/>
                <w:color w:val="FF0000"/>
                <w:u w:val="single"/>
              </w:rPr>
              <w:t>ACTION:</w:t>
            </w:r>
            <w:r w:rsidRPr="00455D1A">
              <w:rPr>
                <w:color w:val="FF0000"/>
              </w:rPr>
              <w:t xml:space="preserve"> </w:t>
            </w:r>
            <w:r>
              <w:t>Standardised letter to be used by all Trusts</w:t>
            </w:r>
            <w:r w:rsidR="00377373">
              <w:t xml:space="preserve"> when communicating with GPs re referrals</w:t>
            </w:r>
            <w:r w:rsidR="001B597E">
              <w:t>.</w:t>
            </w:r>
          </w:p>
        </w:tc>
        <w:tc>
          <w:tcPr>
            <w:tcW w:w="1701" w:type="dxa"/>
          </w:tcPr>
          <w:p w:rsidR="004504BE" w:rsidRDefault="004504BE" w:rsidP="00F30276">
            <w:pPr>
              <w:pStyle w:val="NoSpacing"/>
            </w:pPr>
          </w:p>
          <w:p w:rsidR="006866CB" w:rsidRDefault="006866CB" w:rsidP="00F30276">
            <w:pPr>
              <w:pStyle w:val="NoSpacing"/>
            </w:pPr>
          </w:p>
          <w:p w:rsidR="006866CB" w:rsidRDefault="006866CB" w:rsidP="00F30276">
            <w:pPr>
              <w:pStyle w:val="NoSpacing"/>
            </w:pPr>
          </w:p>
          <w:p w:rsidR="006866CB" w:rsidRDefault="006866CB" w:rsidP="00F30276">
            <w:pPr>
              <w:pStyle w:val="NoSpacing"/>
            </w:pPr>
          </w:p>
          <w:p w:rsidR="006866CB" w:rsidRDefault="006866CB" w:rsidP="00F30276">
            <w:pPr>
              <w:pStyle w:val="NoSpacing"/>
            </w:pPr>
          </w:p>
          <w:p w:rsidR="006866CB" w:rsidRDefault="006866CB" w:rsidP="00F30276">
            <w:pPr>
              <w:pStyle w:val="NoSpacing"/>
            </w:pPr>
          </w:p>
          <w:p w:rsidR="00791D51" w:rsidRDefault="00791D51" w:rsidP="00F30276">
            <w:pPr>
              <w:pStyle w:val="NoSpacing"/>
            </w:pPr>
          </w:p>
          <w:p w:rsidR="00791D51" w:rsidRDefault="00791D51" w:rsidP="00F30276">
            <w:pPr>
              <w:pStyle w:val="NoSpacing"/>
            </w:pPr>
          </w:p>
          <w:p w:rsidR="00002234" w:rsidRDefault="00002234" w:rsidP="00F30276">
            <w:pPr>
              <w:pStyle w:val="NoSpacing"/>
            </w:pPr>
          </w:p>
          <w:p w:rsidR="00002234" w:rsidRDefault="00002234" w:rsidP="00F30276">
            <w:pPr>
              <w:pStyle w:val="NoSpacing"/>
            </w:pPr>
          </w:p>
          <w:p w:rsidR="00002234" w:rsidRDefault="00002234" w:rsidP="00F30276">
            <w:pPr>
              <w:pStyle w:val="NoSpacing"/>
            </w:pPr>
          </w:p>
          <w:p w:rsidR="00FC211A" w:rsidRDefault="00FC211A" w:rsidP="00F30276">
            <w:pPr>
              <w:pStyle w:val="NoSpacing"/>
              <w:rPr>
                <w:b/>
              </w:rPr>
            </w:pPr>
          </w:p>
          <w:p w:rsidR="00377373" w:rsidRDefault="00377373" w:rsidP="00F30276">
            <w:pPr>
              <w:pStyle w:val="NoSpacing"/>
              <w:rPr>
                <w:b/>
              </w:rPr>
            </w:pPr>
            <w:r>
              <w:rPr>
                <w:b/>
              </w:rPr>
              <w:t>David</w:t>
            </w:r>
          </w:p>
          <w:p w:rsidR="00D55949" w:rsidRDefault="00D55949" w:rsidP="00F30276">
            <w:pPr>
              <w:pStyle w:val="NoSpacing"/>
              <w:rPr>
                <w:b/>
              </w:rPr>
            </w:pPr>
          </w:p>
          <w:p w:rsidR="00D847B6" w:rsidRDefault="00975D1F" w:rsidP="00F30276">
            <w:pPr>
              <w:pStyle w:val="NoSpacing"/>
              <w:rPr>
                <w:b/>
              </w:rPr>
            </w:pPr>
            <w:r>
              <w:rPr>
                <w:b/>
              </w:rPr>
              <w:t>All Trust</w:t>
            </w:r>
            <w:r w:rsidR="00D55949">
              <w:rPr>
                <w:b/>
              </w:rPr>
              <w:t>s</w:t>
            </w:r>
          </w:p>
          <w:p w:rsidR="002F7DF5" w:rsidRDefault="002F7DF5" w:rsidP="00F30276">
            <w:pPr>
              <w:pStyle w:val="NoSpacing"/>
              <w:rPr>
                <w:b/>
              </w:rPr>
            </w:pPr>
          </w:p>
          <w:p w:rsidR="002F7DF5" w:rsidRDefault="00D55949" w:rsidP="00F30276">
            <w:pPr>
              <w:pStyle w:val="NoSpacing"/>
              <w:rPr>
                <w:b/>
              </w:rPr>
            </w:pPr>
            <w:r>
              <w:rPr>
                <w:b/>
              </w:rPr>
              <w:t>All Trusts</w:t>
            </w:r>
          </w:p>
          <w:p w:rsidR="002F7DF5" w:rsidRDefault="002F7DF5" w:rsidP="00F30276">
            <w:pPr>
              <w:pStyle w:val="NoSpacing"/>
              <w:rPr>
                <w:b/>
              </w:rPr>
            </w:pPr>
          </w:p>
          <w:p w:rsidR="00CB3A73" w:rsidRPr="008A2B29" w:rsidRDefault="00CB3A73" w:rsidP="00F30276">
            <w:pPr>
              <w:pStyle w:val="NoSpacing"/>
              <w:rPr>
                <w:b/>
              </w:rPr>
            </w:pPr>
          </w:p>
        </w:tc>
      </w:tr>
      <w:tr w:rsidR="003229F3" w:rsidTr="0033135F">
        <w:tc>
          <w:tcPr>
            <w:tcW w:w="583" w:type="dxa"/>
          </w:tcPr>
          <w:p w:rsidR="003229F3" w:rsidRDefault="007A4361" w:rsidP="00F30276">
            <w:pPr>
              <w:pStyle w:val="NoSpacing"/>
              <w:rPr>
                <w:b/>
              </w:rPr>
            </w:pPr>
            <w:r>
              <w:rPr>
                <w:b/>
              </w:rPr>
              <w:t>7</w:t>
            </w:r>
          </w:p>
        </w:tc>
        <w:tc>
          <w:tcPr>
            <w:tcW w:w="7463" w:type="dxa"/>
          </w:tcPr>
          <w:p w:rsidR="003229F3" w:rsidRDefault="003229F3" w:rsidP="00F30276">
            <w:pPr>
              <w:pStyle w:val="NoSpacing"/>
              <w:rPr>
                <w:b/>
              </w:rPr>
            </w:pPr>
            <w:r>
              <w:rPr>
                <w:b/>
              </w:rPr>
              <w:t>Monitoring of Hidden Demand</w:t>
            </w:r>
          </w:p>
          <w:p w:rsidR="003229F3" w:rsidRDefault="003229F3" w:rsidP="00F30276">
            <w:pPr>
              <w:pStyle w:val="NoSpacing"/>
            </w:pPr>
            <w:r>
              <w:t>Paul and Louis provided an update. No data or evidence has been provided to date to illustrate the extent of any hidden demand. David stressed the importance of providing this evidence, and the Trust agreed</w:t>
            </w:r>
            <w:r w:rsidR="005105FC">
              <w:t xml:space="preserve"> to prioritise this and provide</w:t>
            </w:r>
            <w:r>
              <w:t xml:space="preserve"> data asap.</w:t>
            </w:r>
          </w:p>
          <w:p w:rsidR="003229F3" w:rsidRPr="003229F3" w:rsidRDefault="003229F3" w:rsidP="00F30276">
            <w:pPr>
              <w:pStyle w:val="NoSpacing"/>
            </w:pPr>
            <w:r w:rsidRPr="003229F3">
              <w:rPr>
                <w:b/>
                <w:i/>
                <w:color w:val="FF0000"/>
                <w:u w:val="single"/>
                <w:shd w:val="clear" w:color="auto" w:fill="A6A6A6" w:themeFill="background1" w:themeFillShade="A6"/>
              </w:rPr>
              <w:t>ACTION:</w:t>
            </w:r>
            <w:r w:rsidRPr="003229F3">
              <w:rPr>
                <w:color w:val="FF0000"/>
                <w:shd w:val="clear" w:color="auto" w:fill="A6A6A6" w:themeFill="background1" w:themeFillShade="A6"/>
              </w:rPr>
              <w:t xml:space="preserve"> </w:t>
            </w:r>
            <w:r>
              <w:rPr>
                <w:shd w:val="clear" w:color="auto" w:fill="A6A6A6" w:themeFill="background1" w:themeFillShade="A6"/>
              </w:rPr>
              <w:t xml:space="preserve">Louis Lau </w:t>
            </w:r>
            <w:r w:rsidRPr="003229F3">
              <w:rPr>
                <w:shd w:val="clear" w:color="auto" w:fill="A6A6A6" w:themeFill="background1" w:themeFillShade="A6"/>
              </w:rPr>
              <w:t>to send all relevant data/evidence to David McCormick asap.</w:t>
            </w:r>
          </w:p>
        </w:tc>
        <w:tc>
          <w:tcPr>
            <w:tcW w:w="1701" w:type="dxa"/>
          </w:tcPr>
          <w:p w:rsidR="003229F3" w:rsidRDefault="003229F3" w:rsidP="00F30276">
            <w:pPr>
              <w:pStyle w:val="NoSpacing"/>
            </w:pPr>
          </w:p>
          <w:p w:rsidR="003229F3" w:rsidRPr="003229F3" w:rsidRDefault="003229F3" w:rsidP="003229F3"/>
          <w:p w:rsidR="003229F3" w:rsidRDefault="003229F3" w:rsidP="003229F3"/>
          <w:p w:rsidR="003229F3" w:rsidRDefault="003229F3" w:rsidP="003229F3"/>
          <w:p w:rsidR="003229F3" w:rsidRDefault="003229F3" w:rsidP="003229F3"/>
          <w:p w:rsidR="003229F3" w:rsidRPr="00046D51" w:rsidRDefault="003229F3" w:rsidP="003229F3">
            <w:pPr>
              <w:rPr>
                <w:b/>
              </w:rPr>
            </w:pPr>
            <w:r w:rsidRPr="00046D51">
              <w:rPr>
                <w:b/>
              </w:rPr>
              <w:t>Louis Lau</w:t>
            </w:r>
          </w:p>
          <w:p w:rsidR="002F7DF5" w:rsidRPr="003229F3" w:rsidRDefault="002F7DF5" w:rsidP="003229F3"/>
        </w:tc>
      </w:tr>
      <w:tr w:rsidR="004504BE" w:rsidTr="0033135F">
        <w:tc>
          <w:tcPr>
            <w:tcW w:w="583" w:type="dxa"/>
          </w:tcPr>
          <w:p w:rsidR="004504BE" w:rsidRPr="00F93C58" w:rsidRDefault="007A4361" w:rsidP="00F30276">
            <w:pPr>
              <w:pStyle w:val="NoSpacing"/>
              <w:rPr>
                <w:b/>
              </w:rPr>
            </w:pPr>
            <w:r>
              <w:rPr>
                <w:b/>
              </w:rPr>
              <w:t>8</w:t>
            </w:r>
          </w:p>
        </w:tc>
        <w:tc>
          <w:tcPr>
            <w:tcW w:w="7463" w:type="dxa"/>
          </w:tcPr>
          <w:p w:rsidR="006866CB" w:rsidRDefault="004504BE" w:rsidP="00F30276">
            <w:pPr>
              <w:pStyle w:val="NoSpacing"/>
              <w:rPr>
                <w:b/>
              </w:rPr>
            </w:pPr>
            <w:r w:rsidRPr="00386FC8">
              <w:rPr>
                <w:b/>
              </w:rPr>
              <w:t>Future configuration of CCGs</w:t>
            </w:r>
          </w:p>
          <w:p w:rsidR="00386FC8" w:rsidRDefault="00E663EB" w:rsidP="00F30276">
            <w:pPr>
              <w:pStyle w:val="NoSpacing"/>
            </w:pPr>
            <w:r>
              <w:t xml:space="preserve">Surgeons have identified a number of areas for development of CCG banner guidance. Zola and Paul agreed to lead on this. </w:t>
            </w:r>
          </w:p>
          <w:p w:rsidR="00791D51" w:rsidRPr="008C226B" w:rsidRDefault="006866CB" w:rsidP="00B27ED6">
            <w:pPr>
              <w:pStyle w:val="NoSpacing"/>
              <w:shd w:val="clear" w:color="auto" w:fill="A6A6A6" w:themeFill="background1" w:themeFillShade="A6"/>
            </w:pPr>
            <w:r w:rsidRPr="006866CB">
              <w:rPr>
                <w:b/>
                <w:i/>
                <w:color w:val="FF0000"/>
                <w:u w:val="single"/>
              </w:rPr>
              <w:t>ACTION:</w:t>
            </w:r>
            <w:r w:rsidRPr="006866CB">
              <w:rPr>
                <w:b/>
                <w:color w:val="FF0000"/>
              </w:rPr>
              <w:t xml:space="preserve"> </w:t>
            </w:r>
            <w:r w:rsidR="00E663EB">
              <w:t>Paul / Zola to update on development of banner guidance at next meeting.</w:t>
            </w:r>
          </w:p>
        </w:tc>
        <w:tc>
          <w:tcPr>
            <w:tcW w:w="1701" w:type="dxa"/>
          </w:tcPr>
          <w:p w:rsidR="008A2B29" w:rsidRDefault="008A2B29" w:rsidP="00F30276">
            <w:pPr>
              <w:pStyle w:val="NoSpacing"/>
            </w:pPr>
          </w:p>
          <w:p w:rsidR="008A2B29" w:rsidRDefault="008A2B29" w:rsidP="008A2B29"/>
          <w:p w:rsidR="003C6AAA" w:rsidRDefault="003C6AAA" w:rsidP="00386FC8">
            <w:pPr>
              <w:rPr>
                <w:b/>
              </w:rPr>
            </w:pPr>
          </w:p>
          <w:p w:rsidR="002F7DF5" w:rsidRDefault="00046D51" w:rsidP="00046D51">
            <w:pPr>
              <w:rPr>
                <w:b/>
              </w:rPr>
            </w:pPr>
            <w:r>
              <w:rPr>
                <w:b/>
              </w:rPr>
              <w:t>Zola Mzimba / Paul Blair</w:t>
            </w:r>
          </w:p>
          <w:p w:rsidR="00CB3A73" w:rsidRPr="003C6AAA" w:rsidRDefault="00CB3A73" w:rsidP="00046D51">
            <w:pPr>
              <w:rPr>
                <w:b/>
              </w:rPr>
            </w:pPr>
          </w:p>
        </w:tc>
      </w:tr>
      <w:tr w:rsidR="00367847" w:rsidTr="0033135F">
        <w:tc>
          <w:tcPr>
            <w:tcW w:w="583" w:type="dxa"/>
          </w:tcPr>
          <w:p w:rsidR="00367847" w:rsidRPr="00F93C58" w:rsidRDefault="007A4361" w:rsidP="00F30276">
            <w:pPr>
              <w:pStyle w:val="NoSpacing"/>
              <w:rPr>
                <w:b/>
              </w:rPr>
            </w:pPr>
            <w:r>
              <w:rPr>
                <w:b/>
              </w:rPr>
              <w:t>9</w:t>
            </w:r>
          </w:p>
        </w:tc>
        <w:tc>
          <w:tcPr>
            <w:tcW w:w="7463" w:type="dxa"/>
          </w:tcPr>
          <w:p w:rsidR="007B571E" w:rsidRDefault="00367847" w:rsidP="00F30276">
            <w:pPr>
              <w:pStyle w:val="NoSpacing"/>
              <w:rPr>
                <w:b/>
              </w:rPr>
            </w:pPr>
            <w:r>
              <w:rPr>
                <w:b/>
              </w:rPr>
              <w:t>Date of next meeting:</w:t>
            </w:r>
          </w:p>
          <w:p w:rsidR="0025111B" w:rsidRDefault="00840EBF" w:rsidP="0025111B">
            <w:pPr>
              <w:pStyle w:val="NoSpacing"/>
              <w:jc w:val="center"/>
              <w:rPr>
                <w:b/>
                <w:color w:val="FF0000"/>
                <w:sz w:val="28"/>
                <w:szCs w:val="28"/>
                <w:u w:val="single"/>
                <w:shd w:val="clear" w:color="auto" w:fill="FFFF00"/>
              </w:rPr>
            </w:pPr>
            <w:r>
              <w:rPr>
                <w:b/>
                <w:color w:val="FF0000"/>
                <w:sz w:val="28"/>
                <w:szCs w:val="28"/>
                <w:u w:val="single"/>
                <w:shd w:val="clear" w:color="auto" w:fill="FFFF00"/>
              </w:rPr>
              <w:t>Thursday 6</w:t>
            </w:r>
            <w:r w:rsidR="005F4DF9" w:rsidRPr="005F4DF9">
              <w:rPr>
                <w:b/>
                <w:color w:val="FF0000"/>
                <w:sz w:val="28"/>
                <w:szCs w:val="28"/>
                <w:u w:val="single"/>
                <w:shd w:val="clear" w:color="auto" w:fill="FFFF00"/>
                <w:vertAlign w:val="superscript"/>
              </w:rPr>
              <w:t>th</w:t>
            </w:r>
            <w:r>
              <w:rPr>
                <w:b/>
                <w:color w:val="FF0000"/>
                <w:sz w:val="28"/>
                <w:szCs w:val="28"/>
                <w:u w:val="single"/>
                <w:shd w:val="clear" w:color="auto" w:fill="FFFF00"/>
              </w:rPr>
              <w:t xml:space="preserve"> October, 10.30 </w:t>
            </w:r>
            <w:proofErr w:type="spellStart"/>
            <w:r>
              <w:rPr>
                <w:b/>
                <w:color w:val="FF0000"/>
                <w:sz w:val="28"/>
                <w:szCs w:val="28"/>
                <w:u w:val="single"/>
                <w:shd w:val="clear" w:color="auto" w:fill="FFFF00"/>
              </w:rPr>
              <w:t>a.m</w:t>
            </w:r>
            <w:proofErr w:type="spellEnd"/>
            <w:r w:rsidR="0025111B">
              <w:rPr>
                <w:b/>
                <w:color w:val="FF0000"/>
                <w:sz w:val="28"/>
                <w:szCs w:val="28"/>
                <w:u w:val="single"/>
                <w:shd w:val="clear" w:color="auto" w:fill="FFFF00"/>
              </w:rPr>
              <w:t xml:space="preserve"> </w:t>
            </w:r>
          </w:p>
          <w:p w:rsidR="008C226B" w:rsidRPr="00B336FB" w:rsidRDefault="00721D88" w:rsidP="00840EBF">
            <w:pPr>
              <w:pStyle w:val="NoSpacing"/>
              <w:jc w:val="center"/>
              <w:rPr>
                <w:b/>
                <w:color w:val="FF0000"/>
                <w:sz w:val="24"/>
                <w:szCs w:val="24"/>
                <w:u w:val="single"/>
              </w:rPr>
            </w:pPr>
            <w:r>
              <w:rPr>
                <w:b/>
                <w:color w:val="FF0000"/>
                <w:sz w:val="24"/>
                <w:szCs w:val="24"/>
                <w:u w:val="single"/>
                <w:shd w:val="clear" w:color="auto" w:fill="FFFF00"/>
              </w:rPr>
              <w:t>(</w:t>
            </w:r>
            <w:proofErr w:type="spellStart"/>
            <w:r w:rsidR="00F27766">
              <w:rPr>
                <w:b/>
                <w:color w:val="FF0000"/>
                <w:sz w:val="24"/>
                <w:szCs w:val="24"/>
                <w:u w:val="single"/>
                <w:shd w:val="clear" w:color="auto" w:fill="FFFF00"/>
              </w:rPr>
              <w:t>Clotworthy</w:t>
            </w:r>
            <w:proofErr w:type="spellEnd"/>
            <w:r w:rsidR="00F27766">
              <w:rPr>
                <w:b/>
                <w:color w:val="FF0000"/>
                <w:sz w:val="24"/>
                <w:szCs w:val="24"/>
                <w:u w:val="single"/>
                <w:shd w:val="clear" w:color="auto" w:fill="FFFF00"/>
              </w:rPr>
              <w:t xml:space="preserve"> House, Antrim Castle Gardens)</w:t>
            </w:r>
            <w:bookmarkStart w:id="0" w:name="_GoBack"/>
            <w:bookmarkEnd w:id="0"/>
          </w:p>
        </w:tc>
        <w:tc>
          <w:tcPr>
            <w:tcW w:w="1701" w:type="dxa"/>
          </w:tcPr>
          <w:p w:rsidR="00367847" w:rsidRDefault="00367847" w:rsidP="00F30276">
            <w:pPr>
              <w:pStyle w:val="NoSpacing"/>
            </w:pPr>
          </w:p>
        </w:tc>
      </w:tr>
    </w:tbl>
    <w:p w:rsidR="00181DED" w:rsidRDefault="00181DED"/>
    <w:sectPr w:rsidR="00181DED" w:rsidSect="004116C3">
      <w:headerReference w:type="default" r:id="rId9"/>
      <w:pgSz w:w="11906" w:h="16838" w:code="9"/>
      <w:pgMar w:top="595" w:right="1440" w:bottom="851" w:left="1440" w:header="51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2B4" w:rsidRDefault="002D22B4" w:rsidP="00A221A5">
      <w:pPr>
        <w:spacing w:after="0" w:line="240" w:lineRule="auto"/>
      </w:pPr>
      <w:r>
        <w:separator/>
      </w:r>
    </w:p>
  </w:endnote>
  <w:endnote w:type="continuationSeparator" w:id="0">
    <w:p w:rsidR="002D22B4" w:rsidRDefault="002D22B4" w:rsidP="00A22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2B4" w:rsidRDefault="002D22B4" w:rsidP="00A221A5">
      <w:pPr>
        <w:spacing w:after="0" w:line="240" w:lineRule="auto"/>
      </w:pPr>
      <w:r>
        <w:separator/>
      </w:r>
    </w:p>
  </w:footnote>
  <w:footnote w:type="continuationSeparator" w:id="0">
    <w:p w:rsidR="002D22B4" w:rsidRDefault="002D22B4" w:rsidP="00A221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107203"/>
      <w:docPartObj>
        <w:docPartGallery w:val="Watermarks"/>
        <w:docPartUnique/>
      </w:docPartObj>
    </w:sdtPr>
    <w:sdtEndPr/>
    <w:sdtContent>
      <w:p w:rsidR="008C226B" w:rsidRPr="007D2B76" w:rsidRDefault="002D22B4" w:rsidP="008C226B">
        <w:pPr>
          <w:jc w:val="center"/>
          <w:rPr>
            <w:rFonts w:ascii="Arial Black" w:hAnsi="Arial Black"/>
            <w:b/>
            <w:sz w:val="32"/>
            <w:szCs w:val="32"/>
          </w:rP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8C226B" w:rsidRPr="008C226B">
          <w:rPr>
            <w:rFonts w:ascii="Arial Black" w:hAnsi="Arial Black"/>
            <w:b/>
            <w:sz w:val="32"/>
            <w:szCs w:val="32"/>
          </w:rPr>
          <w:t xml:space="preserve"> </w:t>
        </w:r>
        <w:r w:rsidR="008C226B" w:rsidRPr="007D2B76">
          <w:rPr>
            <w:rFonts w:ascii="Arial Black" w:hAnsi="Arial Black"/>
            <w:b/>
            <w:sz w:val="32"/>
            <w:szCs w:val="32"/>
          </w:rPr>
          <w:t xml:space="preserve">Vascular </w:t>
        </w:r>
        <w:r w:rsidR="008C226B">
          <w:rPr>
            <w:rFonts w:ascii="Arial Black" w:hAnsi="Arial Black"/>
            <w:b/>
            <w:sz w:val="32"/>
            <w:szCs w:val="32"/>
          </w:rPr>
          <w:t xml:space="preserve">Review </w:t>
        </w:r>
        <w:r w:rsidR="008C226B" w:rsidRPr="007D2B76">
          <w:rPr>
            <w:rFonts w:ascii="Arial Black" w:hAnsi="Arial Black"/>
            <w:b/>
            <w:sz w:val="32"/>
            <w:szCs w:val="32"/>
          </w:rPr>
          <w:t>Meeting</w:t>
        </w:r>
      </w:p>
      <w:p w:rsidR="00A221A5" w:rsidRPr="008C226B" w:rsidRDefault="005E3EA3" w:rsidP="008C226B">
        <w:pPr>
          <w:jc w:val="center"/>
          <w:rPr>
            <w:rFonts w:ascii="Arial Black" w:hAnsi="Arial Black"/>
            <w:b/>
            <w:i/>
            <w:sz w:val="20"/>
            <w:szCs w:val="20"/>
          </w:rPr>
        </w:pPr>
        <w:r>
          <w:rPr>
            <w:rFonts w:ascii="Arial Black" w:hAnsi="Arial Black"/>
            <w:b/>
            <w:i/>
            <w:sz w:val="20"/>
            <w:szCs w:val="20"/>
          </w:rPr>
          <w:t>Thursday 9</w:t>
        </w:r>
        <w:r w:rsidR="008C226B" w:rsidRPr="0055644A">
          <w:rPr>
            <w:rFonts w:ascii="Arial Black" w:hAnsi="Arial Black"/>
            <w:b/>
            <w:i/>
            <w:sz w:val="20"/>
            <w:szCs w:val="20"/>
            <w:vertAlign w:val="superscript"/>
          </w:rPr>
          <w:t>th</w:t>
        </w:r>
        <w:r>
          <w:rPr>
            <w:rFonts w:ascii="Arial Black" w:hAnsi="Arial Black"/>
            <w:b/>
            <w:i/>
            <w:sz w:val="20"/>
            <w:szCs w:val="20"/>
          </w:rPr>
          <w:t xml:space="preserve"> June</w:t>
        </w:r>
        <w:r w:rsidR="009227A0">
          <w:rPr>
            <w:rFonts w:ascii="Arial Black" w:hAnsi="Arial Black"/>
            <w:b/>
            <w:i/>
            <w:sz w:val="20"/>
            <w:szCs w:val="20"/>
          </w:rPr>
          <w:t xml:space="preserve"> 2016,</w:t>
        </w:r>
        <w:r>
          <w:rPr>
            <w:rFonts w:ascii="Arial Black" w:hAnsi="Arial Black"/>
            <w:b/>
            <w:i/>
            <w:sz w:val="20"/>
            <w:szCs w:val="20"/>
          </w:rPr>
          <w:t xml:space="preserve"> 2pm, </w:t>
        </w:r>
        <w:proofErr w:type="spellStart"/>
        <w:r>
          <w:rPr>
            <w:rFonts w:ascii="Arial Black" w:hAnsi="Arial Black"/>
            <w:b/>
            <w:i/>
            <w:sz w:val="20"/>
            <w:szCs w:val="20"/>
          </w:rPr>
          <w:t>Clotworthy</w:t>
        </w:r>
        <w:proofErr w:type="spellEnd"/>
        <w:r>
          <w:rPr>
            <w:rFonts w:ascii="Arial Black" w:hAnsi="Arial Black"/>
            <w:b/>
            <w:i/>
            <w:sz w:val="20"/>
            <w:szCs w:val="20"/>
          </w:rPr>
          <w:t xml:space="preserve"> House, Antrim Castle Gardens</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75CA4"/>
    <w:multiLevelType w:val="hybridMultilevel"/>
    <w:tmpl w:val="BF9A1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6963AA9"/>
    <w:multiLevelType w:val="hybridMultilevel"/>
    <w:tmpl w:val="407A06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CB25A30"/>
    <w:multiLevelType w:val="hybridMultilevel"/>
    <w:tmpl w:val="732E2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8F45E02"/>
    <w:multiLevelType w:val="hybridMultilevel"/>
    <w:tmpl w:val="6A4EB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0FD75E4"/>
    <w:multiLevelType w:val="hybridMultilevel"/>
    <w:tmpl w:val="054EF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C8B35C5"/>
    <w:multiLevelType w:val="hybridMultilevel"/>
    <w:tmpl w:val="020848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8DE"/>
    <w:rsid w:val="00002234"/>
    <w:rsid w:val="00021945"/>
    <w:rsid w:val="000366B5"/>
    <w:rsid w:val="00041001"/>
    <w:rsid w:val="00046D51"/>
    <w:rsid w:val="000625E7"/>
    <w:rsid w:val="000678DC"/>
    <w:rsid w:val="00072720"/>
    <w:rsid w:val="000D507A"/>
    <w:rsid w:val="00111737"/>
    <w:rsid w:val="001437C2"/>
    <w:rsid w:val="001526CD"/>
    <w:rsid w:val="00181DED"/>
    <w:rsid w:val="001B597E"/>
    <w:rsid w:val="00212D01"/>
    <w:rsid w:val="00230E52"/>
    <w:rsid w:val="002338B3"/>
    <w:rsid w:val="00241561"/>
    <w:rsid w:val="0025111B"/>
    <w:rsid w:val="002721D2"/>
    <w:rsid w:val="00276089"/>
    <w:rsid w:val="00283577"/>
    <w:rsid w:val="002877C3"/>
    <w:rsid w:val="00287FF2"/>
    <w:rsid w:val="00296198"/>
    <w:rsid w:val="002B4B4F"/>
    <w:rsid w:val="002D22B4"/>
    <w:rsid w:val="002D4CB1"/>
    <w:rsid w:val="002D6457"/>
    <w:rsid w:val="002D7D4F"/>
    <w:rsid w:val="002F34AC"/>
    <w:rsid w:val="002F75DB"/>
    <w:rsid w:val="002F7DF5"/>
    <w:rsid w:val="00301728"/>
    <w:rsid w:val="003229F3"/>
    <w:rsid w:val="003241E3"/>
    <w:rsid w:val="0033135F"/>
    <w:rsid w:val="00346997"/>
    <w:rsid w:val="00350005"/>
    <w:rsid w:val="00367847"/>
    <w:rsid w:val="00373833"/>
    <w:rsid w:val="00376106"/>
    <w:rsid w:val="00377373"/>
    <w:rsid w:val="00386FC8"/>
    <w:rsid w:val="003C3039"/>
    <w:rsid w:val="003C6AAA"/>
    <w:rsid w:val="003D71A0"/>
    <w:rsid w:val="004116C3"/>
    <w:rsid w:val="00446FC4"/>
    <w:rsid w:val="004504BE"/>
    <w:rsid w:val="00455D1A"/>
    <w:rsid w:val="0046788E"/>
    <w:rsid w:val="0048027D"/>
    <w:rsid w:val="004810EF"/>
    <w:rsid w:val="00482F56"/>
    <w:rsid w:val="004918A7"/>
    <w:rsid w:val="004B4CB0"/>
    <w:rsid w:val="004C6065"/>
    <w:rsid w:val="004D0C07"/>
    <w:rsid w:val="004E744B"/>
    <w:rsid w:val="004E7C2D"/>
    <w:rsid w:val="004F088E"/>
    <w:rsid w:val="00507AD7"/>
    <w:rsid w:val="005105FC"/>
    <w:rsid w:val="005223A7"/>
    <w:rsid w:val="0055644A"/>
    <w:rsid w:val="00566936"/>
    <w:rsid w:val="00587C35"/>
    <w:rsid w:val="005A50CC"/>
    <w:rsid w:val="005B4F6F"/>
    <w:rsid w:val="005B7197"/>
    <w:rsid w:val="005E2399"/>
    <w:rsid w:val="005E3EA3"/>
    <w:rsid w:val="005F4D21"/>
    <w:rsid w:val="005F4DF9"/>
    <w:rsid w:val="005F7BF9"/>
    <w:rsid w:val="005F7C83"/>
    <w:rsid w:val="00617A66"/>
    <w:rsid w:val="006768DE"/>
    <w:rsid w:val="006866CB"/>
    <w:rsid w:val="006A773F"/>
    <w:rsid w:val="006B380F"/>
    <w:rsid w:val="006C30FB"/>
    <w:rsid w:val="006F632C"/>
    <w:rsid w:val="00701FC7"/>
    <w:rsid w:val="007022EC"/>
    <w:rsid w:val="00721D88"/>
    <w:rsid w:val="00726E6C"/>
    <w:rsid w:val="007319BC"/>
    <w:rsid w:val="0075317F"/>
    <w:rsid w:val="007546F8"/>
    <w:rsid w:val="007647DD"/>
    <w:rsid w:val="00784C1D"/>
    <w:rsid w:val="00786E0A"/>
    <w:rsid w:val="00791907"/>
    <w:rsid w:val="00791D51"/>
    <w:rsid w:val="007976F8"/>
    <w:rsid w:val="007A4361"/>
    <w:rsid w:val="007B571E"/>
    <w:rsid w:val="007D2B76"/>
    <w:rsid w:val="008166A4"/>
    <w:rsid w:val="0082328E"/>
    <w:rsid w:val="00840515"/>
    <w:rsid w:val="00840EBF"/>
    <w:rsid w:val="008A2B29"/>
    <w:rsid w:val="008C226B"/>
    <w:rsid w:val="008C7CCE"/>
    <w:rsid w:val="008E6919"/>
    <w:rsid w:val="008E7602"/>
    <w:rsid w:val="008F62C3"/>
    <w:rsid w:val="009079DD"/>
    <w:rsid w:val="009137C9"/>
    <w:rsid w:val="00913DC6"/>
    <w:rsid w:val="009227A0"/>
    <w:rsid w:val="00945000"/>
    <w:rsid w:val="00975D1F"/>
    <w:rsid w:val="009957EE"/>
    <w:rsid w:val="009A4EEF"/>
    <w:rsid w:val="009E3540"/>
    <w:rsid w:val="009E40F7"/>
    <w:rsid w:val="009E7963"/>
    <w:rsid w:val="009F3355"/>
    <w:rsid w:val="00A037DA"/>
    <w:rsid w:val="00A13023"/>
    <w:rsid w:val="00A221A5"/>
    <w:rsid w:val="00A25C4E"/>
    <w:rsid w:val="00A84341"/>
    <w:rsid w:val="00A85A54"/>
    <w:rsid w:val="00AC0009"/>
    <w:rsid w:val="00AF432B"/>
    <w:rsid w:val="00B13A3E"/>
    <w:rsid w:val="00B238A6"/>
    <w:rsid w:val="00B27ED6"/>
    <w:rsid w:val="00B312F3"/>
    <w:rsid w:val="00B336FB"/>
    <w:rsid w:val="00B41560"/>
    <w:rsid w:val="00B5118A"/>
    <w:rsid w:val="00B56A69"/>
    <w:rsid w:val="00B57F21"/>
    <w:rsid w:val="00B66D1F"/>
    <w:rsid w:val="00B706AA"/>
    <w:rsid w:val="00B9624D"/>
    <w:rsid w:val="00BA3588"/>
    <w:rsid w:val="00BA38D7"/>
    <w:rsid w:val="00BB1BD3"/>
    <w:rsid w:val="00BB1EBE"/>
    <w:rsid w:val="00BC2EF1"/>
    <w:rsid w:val="00BC791B"/>
    <w:rsid w:val="00BC7A05"/>
    <w:rsid w:val="00BE2D26"/>
    <w:rsid w:val="00C108BA"/>
    <w:rsid w:val="00C15A22"/>
    <w:rsid w:val="00C26E35"/>
    <w:rsid w:val="00C31CF6"/>
    <w:rsid w:val="00C367F9"/>
    <w:rsid w:val="00C47F17"/>
    <w:rsid w:val="00C521A4"/>
    <w:rsid w:val="00C576D3"/>
    <w:rsid w:val="00C653D1"/>
    <w:rsid w:val="00C654A0"/>
    <w:rsid w:val="00C71043"/>
    <w:rsid w:val="00C77732"/>
    <w:rsid w:val="00C95D48"/>
    <w:rsid w:val="00CB3A73"/>
    <w:rsid w:val="00CB566B"/>
    <w:rsid w:val="00CD47E7"/>
    <w:rsid w:val="00CF40C2"/>
    <w:rsid w:val="00D17CBE"/>
    <w:rsid w:val="00D558F1"/>
    <w:rsid w:val="00D55949"/>
    <w:rsid w:val="00D82092"/>
    <w:rsid w:val="00D847B6"/>
    <w:rsid w:val="00DA67D8"/>
    <w:rsid w:val="00DA7FCC"/>
    <w:rsid w:val="00DB56CE"/>
    <w:rsid w:val="00DC285C"/>
    <w:rsid w:val="00DF1D94"/>
    <w:rsid w:val="00DF650A"/>
    <w:rsid w:val="00E10049"/>
    <w:rsid w:val="00E222A3"/>
    <w:rsid w:val="00E26ACA"/>
    <w:rsid w:val="00E36807"/>
    <w:rsid w:val="00E47475"/>
    <w:rsid w:val="00E62F08"/>
    <w:rsid w:val="00E642E5"/>
    <w:rsid w:val="00E663EB"/>
    <w:rsid w:val="00ED3857"/>
    <w:rsid w:val="00F06203"/>
    <w:rsid w:val="00F12B63"/>
    <w:rsid w:val="00F16BCC"/>
    <w:rsid w:val="00F24F61"/>
    <w:rsid w:val="00F27766"/>
    <w:rsid w:val="00F30276"/>
    <w:rsid w:val="00F345BE"/>
    <w:rsid w:val="00F36FCC"/>
    <w:rsid w:val="00F647DE"/>
    <w:rsid w:val="00F81C09"/>
    <w:rsid w:val="00F93C58"/>
    <w:rsid w:val="00FA59EC"/>
    <w:rsid w:val="00FC211A"/>
    <w:rsid w:val="00FE040E"/>
    <w:rsid w:val="00FE1B1A"/>
    <w:rsid w:val="00FF7E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B76"/>
    <w:pPr>
      <w:ind w:left="720"/>
      <w:contextualSpacing/>
    </w:pPr>
  </w:style>
  <w:style w:type="table" w:styleId="TableGrid">
    <w:name w:val="Table Grid"/>
    <w:basedOn w:val="TableNormal"/>
    <w:uiPriority w:val="59"/>
    <w:rsid w:val="00A85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81DED"/>
    <w:pPr>
      <w:spacing w:after="0" w:line="240" w:lineRule="auto"/>
    </w:pPr>
  </w:style>
  <w:style w:type="table" w:customStyle="1" w:styleId="TableGrid1">
    <w:name w:val="Table Grid1"/>
    <w:basedOn w:val="TableNormal"/>
    <w:next w:val="TableGrid"/>
    <w:rsid w:val="00F3027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21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21A5"/>
  </w:style>
  <w:style w:type="paragraph" w:styleId="Footer">
    <w:name w:val="footer"/>
    <w:basedOn w:val="Normal"/>
    <w:link w:val="FooterChar"/>
    <w:uiPriority w:val="99"/>
    <w:unhideWhenUsed/>
    <w:rsid w:val="00A221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21A5"/>
  </w:style>
  <w:style w:type="paragraph" w:styleId="BalloonText">
    <w:name w:val="Balloon Text"/>
    <w:basedOn w:val="Normal"/>
    <w:link w:val="BalloonTextChar"/>
    <w:uiPriority w:val="99"/>
    <w:semiHidden/>
    <w:unhideWhenUsed/>
    <w:rsid w:val="00B312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12F3"/>
    <w:rPr>
      <w:rFonts w:ascii="Tahoma" w:hAnsi="Tahoma" w:cs="Tahoma"/>
      <w:sz w:val="16"/>
      <w:szCs w:val="16"/>
    </w:rPr>
  </w:style>
  <w:style w:type="character" w:styleId="CommentReference">
    <w:name w:val="annotation reference"/>
    <w:basedOn w:val="DefaultParagraphFont"/>
    <w:uiPriority w:val="99"/>
    <w:semiHidden/>
    <w:unhideWhenUsed/>
    <w:rsid w:val="00D82092"/>
    <w:rPr>
      <w:sz w:val="16"/>
      <w:szCs w:val="16"/>
    </w:rPr>
  </w:style>
  <w:style w:type="paragraph" w:styleId="CommentText">
    <w:name w:val="annotation text"/>
    <w:basedOn w:val="Normal"/>
    <w:link w:val="CommentTextChar"/>
    <w:uiPriority w:val="99"/>
    <w:semiHidden/>
    <w:unhideWhenUsed/>
    <w:rsid w:val="00D82092"/>
    <w:pPr>
      <w:spacing w:line="240" w:lineRule="auto"/>
    </w:pPr>
    <w:rPr>
      <w:sz w:val="20"/>
      <w:szCs w:val="20"/>
    </w:rPr>
  </w:style>
  <w:style w:type="character" w:customStyle="1" w:styleId="CommentTextChar">
    <w:name w:val="Comment Text Char"/>
    <w:basedOn w:val="DefaultParagraphFont"/>
    <w:link w:val="CommentText"/>
    <w:uiPriority w:val="99"/>
    <w:semiHidden/>
    <w:rsid w:val="00D82092"/>
    <w:rPr>
      <w:sz w:val="20"/>
      <w:szCs w:val="20"/>
    </w:rPr>
  </w:style>
  <w:style w:type="paragraph" w:styleId="CommentSubject">
    <w:name w:val="annotation subject"/>
    <w:basedOn w:val="CommentText"/>
    <w:next w:val="CommentText"/>
    <w:link w:val="CommentSubjectChar"/>
    <w:uiPriority w:val="99"/>
    <w:semiHidden/>
    <w:unhideWhenUsed/>
    <w:rsid w:val="00D82092"/>
    <w:rPr>
      <w:b/>
      <w:bCs/>
    </w:rPr>
  </w:style>
  <w:style w:type="character" w:customStyle="1" w:styleId="CommentSubjectChar">
    <w:name w:val="Comment Subject Char"/>
    <w:basedOn w:val="CommentTextChar"/>
    <w:link w:val="CommentSubject"/>
    <w:uiPriority w:val="99"/>
    <w:semiHidden/>
    <w:rsid w:val="00D8209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B76"/>
    <w:pPr>
      <w:ind w:left="720"/>
      <w:contextualSpacing/>
    </w:pPr>
  </w:style>
  <w:style w:type="table" w:styleId="TableGrid">
    <w:name w:val="Table Grid"/>
    <w:basedOn w:val="TableNormal"/>
    <w:uiPriority w:val="59"/>
    <w:rsid w:val="00A85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81DED"/>
    <w:pPr>
      <w:spacing w:after="0" w:line="240" w:lineRule="auto"/>
    </w:pPr>
  </w:style>
  <w:style w:type="table" w:customStyle="1" w:styleId="TableGrid1">
    <w:name w:val="Table Grid1"/>
    <w:basedOn w:val="TableNormal"/>
    <w:next w:val="TableGrid"/>
    <w:rsid w:val="00F3027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21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21A5"/>
  </w:style>
  <w:style w:type="paragraph" w:styleId="Footer">
    <w:name w:val="footer"/>
    <w:basedOn w:val="Normal"/>
    <w:link w:val="FooterChar"/>
    <w:uiPriority w:val="99"/>
    <w:unhideWhenUsed/>
    <w:rsid w:val="00A221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21A5"/>
  </w:style>
  <w:style w:type="paragraph" w:styleId="BalloonText">
    <w:name w:val="Balloon Text"/>
    <w:basedOn w:val="Normal"/>
    <w:link w:val="BalloonTextChar"/>
    <w:uiPriority w:val="99"/>
    <w:semiHidden/>
    <w:unhideWhenUsed/>
    <w:rsid w:val="00B312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12F3"/>
    <w:rPr>
      <w:rFonts w:ascii="Tahoma" w:hAnsi="Tahoma" w:cs="Tahoma"/>
      <w:sz w:val="16"/>
      <w:szCs w:val="16"/>
    </w:rPr>
  </w:style>
  <w:style w:type="character" w:styleId="CommentReference">
    <w:name w:val="annotation reference"/>
    <w:basedOn w:val="DefaultParagraphFont"/>
    <w:uiPriority w:val="99"/>
    <w:semiHidden/>
    <w:unhideWhenUsed/>
    <w:rsid w:val="00D82092"/>
    <w:rPr>
      <w:sz w:val="16"/>
      <w:szCs w:val="16"/>
    </w:rPr>
  </w:style>
  <w:style w:type="paragraph" w:styleId="CommentText">
    <w:name w:val="annotation text"/>
    <w:basedOn w:val="Normal"/>
    <w:link w:val="CommentTextChar"/>
    <w:uiPriority w:val="99"/>
    <w:semiHidden/>
    <w:unhideWhenUsed/>
    <w:rsid w:val="00D82092"/>
    <w:pPr>
      <w:spacing w:line="240" w:lineRule="auto"/>
    </w:pPr>
    <w:rPr>
      <w:sz w:val="20"/>
      <w:szCs w:val="20"/>
    </w:rPr>
  </w:style>
  <w:style w:type="character" w:customStyle="1" w:styleId="CommentTextChar">
    <w:name w:val="Comment Text Char"/>
    <w:basedOn w:val="DefaultParagraphFont"/>
    <w:link w:val="CommentText"/>
    <w:uiPriority w:val="99"/>
    <w:semiHidden/>
    <w:rsid w:val="00D82092"/>
    <w:rPr>
      <w:sz w:val="20"/>
      <w:szCs w:val="20"/>
    </w:rPr>
  </w:style>
  <w:style w:type="paragraph" w:styleId="CommentSubject">
    <w:name w:val="annotation subject"/>
    <w:basedOn w:val="CommentText"/>
    <w:next w:val="CommentText"/>
    <w:link w:val="CommentSubjectChar"/>
    <w:uiPriority w:val="99"/>
    <w:semiHidden/>
    <w:unhideWhenUsed/>
    <w:rsid w:val="00D82092"/>
    <w:rPr>
      <w:b/>
      <w:bCs/>
    </w:rPr>
  </w:style>
  <w:style w:type="character" w:customStyle="1" w:styleId="CommentSubjectChar">
    <w:name w:val="Comment Subject Char"/>
    <w:basedOn w:val="CommentTextChar"/>
    <w:link w:val="CommentSubject"/>
    <w:uiPriority w:val="99"/>
    <w:semiHidden/>
    <w:rsid w:val="00D820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476910">
      <w:bodyDiv w:val="1"/>
      <w:marLeft w:val="0"/>
      <w:marRight w:val="0"/>
      <w:marTop w:val="0"/>
      <w:marBottom w:val="0"/>
      <w:divBdr>
        <w:top w:val="none" w:sz="0" w:space="0" w:color="auto"/>
        <w:left w:val="none" w:sz="0" w:space="0" w:color="auto"/>
        <w:bottom w:val="none" w:sz="0" w:space="0" w:color="auto"/>
        <w:right w:val="none" w:sz="0" w:space="0" w:color="auto"/>
      </w:divBdr>
    </w:div>
    <w:div w:id="876358959">
      <w:bodyDiv w:val="1"/>
      <w:marLeft w:val="0"/>
      <w:marRight w:val="0"/>
      <w:marTop w:val="0"/>
      <w:marBottom w:val="0"/>
      <w:divBdr>
        <w:top w:val="none" w:sz="0" w:space="0" w:color="auto"/>
        <w:left w:val="none" w:sz="0" w:space="0" w:color="auto"/>
        <w:bottom w:val="none" w:sz="0" w:space="0" w:color="auto"/>
        <w:right w:val="none" w:sz="0" w:space="0" w:color="auto"/>
      </w:divBdr>
    </w:div>
    <w:div w:id="204197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E131E-B68C-4010-9A99-B71035C82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2</Pages>
  <Words>981</Words>
  <Characters>5595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Vascular Review Meeting</vt:lpstr>
    </vt:vector>
  </TitlesOfParts>
  <Company>HSC</Company>
  <LinksUpToDate>false</LinksUpToDate>
  <CharactersWithSpaces>6563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Vascular Review Meeting</dc:title>
  <dc:creator>Wendy Thornton</dc:creator>
  <cp:lastModifiedBy>Wendy Thornton</cp:lastModifiedBy>
  <cp:revision>49</cp:revision>
  <cp:lastPrinted>2016-01-07T09:24:00Z</cp:lastPrinted>
  <dcterms:created xsi:type="dcterms:W3CDTF">2016-06-27T11:13:00Z</dcterms:created>
  <dcterms:modified xsi:type="dcterms:W3CDTF">2016-08-19T11:20:00Z</dcterms:modified>
</cp:coreProperties>
</file>