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A1FF2" w14:textId="56362CF0" w:rsidR="00000984" w:rsidRPr="00000984" w:rsidRDefault="00000984">
      <w:pPr>
        <w:rPr>
          <w:rFonts w:ascii="Calibri" w:eastAsia="Times New Roman" w:hAnsi="Calibri" w:cs="Calibri"/>
          <w:b/>
        </w:rPr>
      </w:pPr>
    </w:p>
    <w:p w14:paraId="773A1FF3" w14:textId="77777777" w:rsidR="00000984" w:rsidRDefault="00000984" w:rsidP="004C7E51">
      <w:pPr>
        <w:pStyle w:val="CommentText"/>
        <w:rPr>
          <w:rFonts w:ascii="Calibri" w:hAnsi="Calibri" w:cs="Calibri"/>
          <w:b/>
          <w:sz w:val="22"/>
          <w:szCs w:val="22"/>
        </w:rPr>
      </w:pPr>
    </w:p>
    <w:p w14:paraId="773A1FF4" w14:textId="77777777" w:rsidR="004C7E51" w:rsidRPr="00582E59" w:rsidRDefault="00000984" w:rsidP="004C7E51">
      <w:pPr>
        <w:pStyle w:val="CommentText"/>
        <w:rPr>
          <w:rFonts w:ascii="Calibri" w:hAnsi="Calibri" w:cs="Calibri"/>
          <w:b/>
          <w:sz w:val="22"/>
          <w:szCs w:val="22"/>
        </w:rPr>
      </w:pPr>
      <w:r>
        <w:rPr>
          <w:rFonts w:ascii="Calibri" w:hAnsi="Calibri" w:cs="Calibri"/>
          <w:b/>
          <w:sz w:val="22"/>
          <w:szCs w:val="22"/>
        </w:rPr>
        <w:t xml:space="preserve">OFFER LETTER OF ENGAGEMENT </w:t>
      </w:r>
      <w:r w:rsidR="000502ED">
        <w:rPr>
          <w:rFonts w:ascii="Calibri" w:hAnsi="Calibri" w:cs="Calibri"/>
          <w:b/>
          <w:sz w:val="22"/>
          <w:szCs w:val="22"/>
        </w:rPr>
        <w:t xml:space="preserve">- </w:t>
      </w:r>
      <w:r w:rsidR="004C7E51" w:rsidRPr="00582E59">
        <w:rPr>
          <w:rFonts w:ascii="Calibri" w:hAnsi="Calibri" w:cs="Calibri"/>
          <w:b/>
          <w:sz w:val="22"/>
          <w:szCs w:val="22"/>
        </w:rPr>
        <w:t xml:space="preserve">CASUAL WORKER </w:t>
      </w:r>
      <w:r>
        <w:rPr>
          <w:rFonts w:ascii="Calibri" w:hAnsi="Calibri" w:cs="Calibri"/>
          <w:b/>
          <w:sz w:val="22"/>
          <w:szCs w:val="22"/>
        </w:rPr>
        <w:t>TEMPLATE</w:t>
      </w:r>
    </w:p>
    <w:p w14:paraId="773A1FF5" w14:textId="77777777" w:rsidR="004C7E51" w:rsidRPr="00582E59" w:rsidRDefault="004C7E51" w:rsidP="004C7E51">
      <w:pPr>
        <w:pStyle w:val="CommentText"/>
        <w:rPr>
          <w:rFonts w:ascii="Calibri" w:hAnsi="Calibri" w:cs="Calibri"/>
          <w:sz w:val="22"/>
          <w:szCs w:val="22"/>
        </w:rPr>
      </w:pPr>
    </w:p>
    <w:p w14:paraId="773A1FF6" w14:textId="77777777" w:rsidR="004C7E51" w:rsidRPr="004B6787" w:rsidRDefault="004C7E51" w:rsidP="004C7E51">
      <w:pPr>
        <w:ind w:right="402"/>
        <w:jc w:val="both"/>
        <w:rPr>
          <w:rFonts w:cstheme="minorHAnsi"/>
        </w:rPr>
      </w:pPr>
    </w:p>
    <w:p w14:paraId="773A1FF7" w14:textId="77777777" w:rsidR="00000984" w:rsidRDefault="00000984" w:rsidP="004C7E51">
      <w:pPr>
        <w:ind w:right="402"/>
        <w:jc w:val="both"/>
        <w:rPr>
          <w:rFonts w:cstheme="minorHAnsi"/>
          <w:highlight w:val="yellow"/>
        </w:rPr>
      </w:pPr>
      <w:r>
        <w:rPr>
          <w:rFonts w:cstheme="minorHAnsi"/>
          <w:highlight w:val="yellow"/>
        </w:rPr>
        <w:t xml:space="preserve">PRIVATE &amp; CONFIDENTIAL </w:t>
      </w:r>
    </w:p>
    <w:p w14:paraId="773A1FF8" w14:textId="47B84712" w:rsidR="004C7E51" w:rsidRPr="00676C02" w:rsidRDefault="00676C02" w:rsidP="004C7E51">
      <w:pPr>
        <w:ind w:right="402"/>
        <w:jc w:val="both"/>
        <w:rPr>
          <w:rFonts w:cstheme="minorHAnsi"/>
        </w:rPr>
      </w:pPr>
      <w:r w:rsidRPr="00676C02">
        <w:rPr>
          <w:rFonts w:cstheme="minorHAnsi"/>
        </w:rPr>
        <w:t>Sara Wilson</w:t>
      </w:r>
    </w:p>
    <w:p w14:paraId="773A1FFA" w14:textId="701D94DE" w:rsidR="00000984" w:rsidRPr="00676C02" w:rsidRDefault="00676C02" w:rsidP="004C7E51">
      <w:pPr>
        <w:ind w:right="402"/>
        <w:jc w:val="both"/>
        <w:rPr>
          <w:rFonts w:cstheme="minorHAnsi"/>
        </w:rPr>
      </w:pPr>
      <w:r w:rsidRPr="00676C02">
        <w:rPr>
          <w:rFonts w:cstheme="minorHAnsi"/>
        </w:rPr>
        <w:t>Sara.Wilson@ggc.scot.nhs.uk</w:t>
      </w:r>
    </w:p>
    <w:p w14:paraId="773A1FFB" w14:textId="77777777" w:rsidR="00000984" w:rsidRPr="00676C02" w:rsidRDefault="00000984" w:rsidP="004C7E51">
      <w:pPr>
        <w:ind w:right="402"/>
        <w:jc w:val="both"/>
        <w:rPr>
          <w:rFonts w:cstheme="minorHAnsi"/>
        </w:rPr>
      </w:pPr>
    </w:p>
    <w:p w14:paraId="773A1FFC" w14:textId="77777777" w:rsidR="00000984" w:rsidRPr="00676C02" w:rsidRDefault="00000984" w:rsidP="004C7E51">
      <w:pPr>
        <w:ind w:right="402"/>
        <w:jc w:val="both"/>
        <w:rPr>
          <w:rFonts w:cstheme="minorHAnsi"/>
        </w:rPr>
      </w:pPr>
    </w:p>
    <w:p w14:paraId="773A1FFD" w14:textId="29A05441" w:rsidR="004C7E51" w:rsidRPr="00676C02" w:rsidRDefault="00676C02" w:rsidP="004C7E51">
      <w:pPr>
        <w:ind w:right="402"/>
        <w:jc w:val="both"/>
        <w:rPr>
          <w:rFonts w:cstheme="minorHAnsi"/>
        </w:rPr>
      </w:pPr>
      <w:r w:rsidRPr="00676C02">
        <w:rPr>
          <w:rFonts w:cstheme="minorHAnsi"/>
        </w:rPr>
        <w:t>9</w:t>
      </w:r>
      <w:r w:rsidRPr="00676C02">
        <w:rPr>
          <w:rFonts w:cstheme="minorHAnsi"/>
          <w:vertAlign w:val="superscript"/>
        </w:rPr>
        <w:t>th</w:t>
      </w:r>
      <w:r w:rsidRPr="00676C02">
        <w:rPr>
          <w:rFonts w:cstheme="minorHAnsi"/>
        </w:rPr>
        <w:t xml:space="preserve"> September 2022</w:t>
      </w:r>
    </w:p>
    <w:p w14:paraId="773A1FFE" w14:textId="77777777" w:rsidR="004C7E51" w:rsidRPr="00676C02" w:rsidRDefault="004C7E51" w:rsidP="004C7E51">
      <w:pPr>
        <w:ind w:right="402"/>
        <w:jc w:val="both"/>
        <w:rPr>
          <w:rFonts w:cstheme="minorHAnsi"/>
        </w:rPr>
      </w:pPr>
    </w:p>
    <w:p w14:paraId="773A1FFF" w14:textId="0BD7FBE3" w:rsidR="004C7E51" w:rsidRPr="004B6787" w:rsidRDefault="00000984" w:rsidP="004C7E51">
      <w:pPr>
        <w:ind w:right="402"/>
        <w:jc w:val="both"/>
        <w:rPr>
          <w:rFonts w:cstheme="minorHAnsi"/>
        </w:rPr>
      </w:pPr>
      <w:r w:rsidRPr="00676C02">
        <w:rPr>
          <w:rFonts w:cstheme="minorHAnsi"/>
        </w:rPr>
        <w:t xml:space="preserve">Dear </w:t>
      </w:r>
      <w:r w:rsidR="00676C02" w:rsidRPr="00676C02">
        <w:rPr>
          <w:rFonts w:cstheme="minorHAnsi"/>
        </w:rPr>
        <w:t>Sara</w:t>
      </w:r>
      <w:r w:rsidR="004C7E51" w:rsidRPr="004B6787">
        <w:rPr>
          <w:rFonts w:cstheme="minorHAnsi"/>
        </w:rPr>
        <w:t>,</w:t>
      </w:r>
    </w:p>
    <w:p w14:paraId="773A2000" w14:textId="77777777" w:rsidR="004C7E51" w:rsidRPr="00E21B4B" w:rsidRDefault="004C7E51" w:rsidP="004C7E51">
      <w:pPr>
        <w:pStyle w:val="HeadingTitle"/>
        <w:spacing w:line="240" w:lineRule="auto"/>
        <w:ind w:right="402"/>
        <w:rPr>
          <w:rFonts w:asciiTheme="minorHAnsi" w:hAnsiTheme="minorHAnsi" w:cstheme="minorHAnsi"/>
          <w:sz w:val="22"/>
          <w:szCs w:val="22"/>
          <w:u w:val="single"/>
        </w:rPr>
      </w:pPr>
      <w:r w:rsidRPr="00E21B4B">
        <w:rPr>
          <w:rFonts w:asciiTheme="minorHAnsi" w:hAnsiTheme="minorHAnsi" w:cstheme="minorHAnsi"/>
          <w:sz w:val="22"/>
          <w:szCs w:val="22"/>
          <w:u w:val="single"/>
        </w:rPr>
        <w:t xml:space="preserve">Casual worker letter of engagement </w:t>
      </w:r>
    </w:p>
    <w:p w14:paraId="773A2001" w14:textId="64C5AAB9" w:rsidR="004C7E51" w:rsidRPr="00E21B4B" w:rsidRDefault="004C7E51" w:rsidP="00E21B4B">
      <w:pPr>
        <w:pStyle w:val="NormalSpaced"/>
        <w:spacing w:line="240" w:lineRule="auto"/>
        <w:ind w:right="402"/>
        <w:rPr>
          <w:rFonts w:asciiTheme="minorHAnsi" w:hAnsiTheme="minorHAnsi" w:cstheme="minorHAnsi"/>
        </w:rPr>
      </w:pPr>
      <w:r w:rsidRPr="00E21B4B">
        <w:rPr>
          <w:rFonts w:asciiTheme="minorHAnsi" w:hAnsiTheme="minorHAnsi" w:cstheme="minorHAnsi"/>
          <w:szCs w:val="22"/>
        </w:rPr>
        <w:t xml:space="preserve">Following your discussion with </w:t>
      </w:r>
      <w:r w:rsidR="00676C02">
        <w:rPr>
          <w:rFonts w:asciiTheme="minorHAnsi" w:hAnsiTheme="minorHAnsi" w:cstheme="minorHAnsi"/>
          <w:b/>
          <w:szCs w:val="22"/>
        </w:rPr>
        <w:t>Elaine Gardiner</w:t>
      </w:r>
      <w:r w:rsidRPr="00E21B4B">
        <w:rPr>
          <w:rFonts w:asciiTheme="minorHAnsi" w:hAnsiTheme="minorHAnsi" w:cstheme="minorHAnsi"/>
          <w:szCs w:val="22"/>
        </w:rPr>
        <w:t xml:space="preserve">, I am very pleased to set out the terms and conditions on which you may be offered casual work with </w:t>
      </w:r>
      <w:r w:rsidR="00676C02">
        <w:rPr>
          <w:rFonts w:asciiTheme="minorHAnsi" w:hAnsiTheme="minorHAnsi" w:cstheme="minorHAnsi"/>
          <w:b/>
          <w:szCs w:val="22"/>
        </w:rPr>
        <w:t>Diagnostic Imaging</w:t>
      </w:r>
      <w:r w:rsidR="00D66DF7" w:rsidRPr="00E21B4B">
        <w:rPr>
          <w:rFonts w:asciiTheme="minorHAnsi" w:hAnsiTheme="minorHAnsi" w:cstheme="minorHAnsi"/>
          <w:szCs w:val="22"/>
        </w:rPr>
        <w:t xml:space="preserve"> </w:t>
      </w:r>
      <w:r w:rsidR="000218F0" w:rsidRPr="00E21B4B">
        <w:rPr>
          <w:rFonts w:asciiTheme="minorHAnsi" w:hAnsiTheme="minorHAnsi" w:cstheme="minorHAnsi"/>
          <w:szCs w:val="22"/>
        </w:rPr>
        <w:t>at</w:t>
      </w:r>
      <w:r w:rsidR="00D66DF7" w:rsidRPr="00E21B4B">
        <w:rPr>
          <w:rFonts w:asciiTheme="minorHAnsi" w:hAnsiTheme="minorHAnsi" w:cstheme="minorHAnsi"/>
          <w:szCs w:val="22"/>
        </w:rPr>
        <w:t xml:space="preserve"> </w:t>
      </w:r>
      <w:r w:rsidRPr="00E21B4B">
        <w:rPr>
          <w:rFonts w:asciiTheme="minorHAnsi" w:hAnsiTheme="minorHAnsi" w:cstheme="minorHAnsi"/>
          <w:szCs w:val="22"/>
        </w:rPr>
        <w:t>Glasgow Caledonian University (the “University”)</w:t>
      </w:r>
      <w:r w:rsidR="00E21B4B" w:rsidRPr="00E21B4B">
        <w:rPr>
          <w:rFonts w:asciiTheme="minorHAnsi" w:hAnsiTheme="minorHAnsi" w:cstheme="minorHAnsi"/>
          <w:szCs w:val="22"/>
        </w:rPr>
        <w:t>.  The engagement is</w:t>
      </w:r>
      <w:r w:rsidRPr="00E21B4B">
        <w:rPr>
          <w:rFonts w:asciiTheme="minorHAnsi" w:hAnsiTheme="minorHAnsi" w:cstheme="minorHAnsi"/>
          <w:szCs w:val="22"/>
        </w:rPr>
        <w:t xml:space="preserve"> </w:t>
      </w:r>
      <w:r w:rsidR="007A43B4" w:rsidRPr="00E21B4B">
        <w:rPr>
          <w:rFonts w:asciiTheme="minorHAnsi" w:hAnsiTheme="minorHAnsi" w:cstheme="minorHAnsi"/>
          <w:szCs w:val="22"/>
        </w:rPr>
        <w:t>to undertake</w:t>
      </w:r>
      <w:r w:rsidR="00E21B4B" w:rsidRPr="00E21B4B">
        <w:rPr>
          <w:rFonts w:asciiTheme="minorHAnsi" w:hAnsiTheme="minorHAnsi" w:cstheme="minorHAnsi"/>
          <w:szCs w:val="22"/>
        </w:rPr>
        <w:t xml:space="preserve"> </w:t>
      </w:r>
      <w:r w:rsidR="00676C02">
        <w:rPr>
          <w:rFonts w:asciiTheme="minorHAnsi" w:hAnsiTheme="minorHAnsi" w:cstheme="minorHAnsi"/>
          <w:b/>
          <w:szCs w:val="22"/>
        </w:rPr>
        <w:t>6</w:t>
      </w:r>
      <w:r w:rsidR="00E21B4B" w:rsidRPr="00E21B4B">
        <w:rPr>
          <w:rFonts w:asciiTheme="minorHAnsi" w:hAnsiTheme="minorHAnsi" w:cstheme="minorHAnsi"/>
          <w:b/>
          <w:szCs w:val="22"/>
        </w:rPr>
        <w:t xml:space="preserve"> hours </w:t>
      </w:r>
      <w:r w:rsidR="00E21B4B">
        <w:rPr>
          <w:rFonts w:asciiTheme="minorHAnsi" w:hAnsiTheme="minorHAnsi" w:cstheme="minorHAnsi"/>
          <w:b/>
          <w:szCs w:val="22"/>
        </w:rPr>
        <w:t>(approximately)</w:t>
      </w:r>
      <w:r w:rsidR="00E21B4B" w:rsidRPr="00E21B4B">
        <w:rPr>
          <w:rFonts w:asciiTheme="minorHAnsi" w:hAnsiTheme="minorHAnsi" w:cstheme="minorHAnsi"/>
          <w:szCs w:val="22"/>
        </w:rPr>
        <w:t xml:space="preserve"> </w:t>
      </w:r>
      <w:r w:rsidR="00E21B4B">
        <w:rPr>
          <w:rFonts w:asciiTheme="minorHAnsi" w:hAnsiTheme="minorHAnsi" w:cstheme="minorHAnsi"/>
          <w:szCs w:val="22"/>
        </w:rPr>
        <w:t>to carry out the assignment of</w:t>
      </w:r>
      <w:r w:rsidR="007A43B4" w:rsidRPr="00E21B4B">
        <w:rPr>
          <w:rFonts w:asciiTheme="minorHAnsi" w:hAnsiTheme="minorHAnsi" w:cstheme="minorHAnsi"/>
          <w:szCs w:val="22"/>
        </w:rPr>
        <w:t xml:space="preserve"> </w:t>
      </w:r>
      <w:r w:rsidR="00676C02" w:rsidRPr="00676C02">
        <w:rPr>
          <w:rFonts w:asciiTheme="minorHAnsi" w:hAnsiTheme="minorHAnsi" w:cstheme="minorHAnsi"/>
          <w:b/>
          <w:szCs w:val="22"/>
        </w:rPr>
        <w:t>GCU Occasional Lecturer/GCU Specialist Advisor</w:t>
      </w:r>
      <w:r w:rsidR="007A43B4" w:rsidRPr="00E21B4B">
        <w:rPr>
          <w:rFonts w:asciiTheme="minorHAnsi" w:hAnsiTheme="minorHAnsi" w:cstheme="minorHAnsi"/>
          <w:szCs w:val="22"/>
        </w:rPr>
        <w:t xml:space="preserve"> </w:t>
      </w:r>
      <w:r w:rsidR="00D66DF7" w:rsidRPr="00E21B4B">
        <w:rPr>
          <w:rFonts w:asciiTheme="minorHAnsi" w:hAnsiTheme="minorHAnsi" w:cstheme="minorHAnsi"/>
          <w:szCs w:val="22"/>
        </w:rPr>
        <w:t xml:space="preserve">between </w:t>
      </w:r>
      <w:r w:rsidR="00676C02" w:rsidRPr="00676C02">
        <w:rPr>
          <w:rFonts w:asciiTheme="minorHAnsi" w:hAnsiTheme="minorHAnsi" w:cstheme="minorHAnsi"/>
          <w:b/>
          <w:szCs w:val="22"/>
        </w:rPr>
        <w:t>28/09/2022</w:t>
      </w:r>
      <w:r w:rsidR="00D66DF7" w:rsidRPr="00E21B4B">
        <w:rPr>
          <w:rFonts w:asciiTheme="minorHAnsi" w:hAnsiTheme="minorHAnsi" w:cstheme="minorHAnsi"/>
          <w:b/>
          <w:szCs w:val="22"/>
        </w:rPr>
        <w:t xml:space="preserve"> </w:t>
      </w:r>
      <w:r w:rsidR="00D66DF7" w:rsidRPr="00E21B4B">
        <w:rPr>
          <w:rFonts w:asciiTheme="minorHAnsi" w:hAnsiTheme="minorHAnsi" w:cstheme="minorHAnsi"/>
          <w:szCs w:val="22"/>
        </w:rPr>
        <w:t>and</w:t>
      </w:r>
      <w:r w:rsidR="00D66DF7" w:rsidRPr="00E21B4B">
        <w:rPr>
          <w:rFonts w:asciiTheme="minorHAnsi" w:hAnsiTheme="minorHAnsi" w:cstheme="minorHAnsi"/>
          <w:b/>
          <w:szCs w:val="22"/>
        </w:rPr>
        <w:t xml:space="preserve"> </w:t>
      </w:r>
      <w:r w:rsidR="00676C02" w:rsidRPr="00676C02">
        <w:rPr>
          <w:rFonts w:asciiTheme="minorHAnsi" w:hAnsiTheme="minorHAnsi" w:cstheme="minorHAnsi"/>
          <w:b/>
          <w:szCs w:val="22"/>
        </w:rPr>
        <w:t>28/09/2022</w:t>
      </w:r>
      <w:r w:rsidRPr="00E21B4B">
        <w:rPr>
          <w:rFonts w:asciiTheme="minorHAnsi" w:hAnsiTheme="minorHAnsi" w:cstheme="minorHAnsi"/>
          <w:b/>
          <w:szCs w:val="22"/>
        </w:rPr>
        <w:t xml:space="preserve">. </w:t>
      </w:r>
      <w:r w:rsidR="007A7DD1" w:rsidRPr="00E21B4B">
        <w:rPr>
          <w:rFonts w:asciiTheme="minorHAnsi" w:hAnsiTheme="minorHAnsi" w:cstheme="minorHAnsi"/>
          <w:b/>
          <w:szCs w:val="22"/>
        </w:rPr>
        <w:t xml:space="preserve">  </w:t>
      </w:r>
      <w:r w:rsidR="007A7DD1" w:rsidRPr="00E21B4B">
        <w:rPr>
          <w:rFonts w:asciiTheme="minorHAnsi" w:hAnsiTheme="minorHAnsi" w:cstheme="minorHAnsi"/>
          <w:szCs w:val="22"/>
        </w:rPr>
        <w:t xml:space="preserve">This letter supersedes any other discussions you may have had regarding your engagement at the University. </w:t>
      </w:r>
      <w:r w:rsidR="00E21B4B" w:rsidRPr="00E21B4B">
        <w:rPr>
          <w:rFonts w:asciiTheme="minorHAnsi" w:hAnsiTheme="minorHAnsi" w:cstheme="minorHAnsi"/>
          <w:szCs w:val="22"/>
        </w:rPr>
        <w:t>I</w:t>
      </w:r>
      <w:r w:rsidRPr="00E21B4B">
        <w:rPr>
          <w:rFonts w:asciiTheme="minorHAnsi" w:hAnsiTheme="minorHAnsi" w:cstheme="minorHAnsi"/>
        </w:rPr>
        <w:t>f you no longer wish to be considered for casual work</w:t>
      </w:r>
      <w:r w:rsidR="00E21B4B" w:rsidRPr="00E21B4B">
        <w:rPr>
          <w:rFonts w:asciiTheme="minorHAnsi" w:hAnsiTheme="minorHAnsi" w:cstheme="minorHAnsi"/>
        </w:rPr>
        <w:t xml:space="preserve"> and/or your circumstances change during the assignment</w:t>
      </w:r>
      <w:r w:rsidRPr="00E21B4B">
        <w:rPr>
          <w:rFonts w:asciiTheme="minorHAnsi" w:hAnsiTheme="minorHAnsi" w:cstheme="minorHAnsi"/>
        </w:rPr>
        <w:t xml:space="preserve">, you should inform </w:t>
      </w:r>
      <w:r w:rsidR="00706F20" w:rsidRPr="00E21B4B">
        <w:rPr>
          <w:rFonts w:asciiTheme="minorHAnsi" w:hAnsiTheme="minorHAnsi" w:cstheme="minorHAnsi"/>
        </w:rPr>
        <w:t>the appointing manager</w:t>
      </w:r>
      <w:r w:rsidR="004A0A75" w:rsidRPr="00E21B4B">
        <w:rPr>
          <w:rFonts w:asciiTheme="minorHAnsi" w:hAnsiTheme="minorHAnsi" w:cstheme="minorHAnsi"/>
        </w:rPr>
        <w:t xml:space="preserve"> </w:t>
      </w:r>
      <w:r w:rsidRPr="00E21B4B">
        <w:rPr>
          <w:rFonts w:asciiTheme="minorHAnsi" w:hAnsiTheme="minorHAnsi" w:cstheme="minorHAnsi"/>
        </w:rPr>
        <w:t>as soon as possible.</w:t>
      </w:r>
    </w:p>
    <w:p w14:paraId="773A2002" w14:textId="77777777" w:rsidR="004C7E51" w:rsidRPr="004B6787" w:rsidRDefault="004C7E51" w:rsidP="004C7E51">
      <w:pPr>
        <w:jc w:val="both"/>
        <w:rPr>
          <w:rFonts w:cstheme="minorHAnsi"/>
          <w:b/>
        </w:rPr>
      </w:pPr>
      <w:r w:rsidRPr="004B6787">
        <w:rPr>
          <w:rFonts w:cstheme="minorHAnsi"/>
          <w:b/>
          <w:noProof/>
          <w:lang w:eastAsia="en-GB"/>
        </w:rPr>
        <w:drawing>
          <wp:anchor distT="0" distB="0" distL="114300" distR="114300" simplePos="0" relativeHeight="251661312" behindDoc="0" locked="0" layoutInCell="1" allowOverlap="1" wp14:anchorId="773A2080" wp14:editId="773A2081">
            <wp:simplePos x="0" y="0"/>
            <wp:positionH relativeFrom="margin">
              <wp:posOffset>4486275</wp:posOffset>
            </wp:positionH>
            <wp:positionV relativeFrom="margin">
              <wp:posOffset>-914400</wp:posOffset>
            </wp:positionV>
            <wp:extent cx="2163445" cy="1457325"/>
            <wp:effectExtent l="0" t="0" r="825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3445"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787">
        <w:rPr>
          <w:rFonts w:cstheme="minorHAnsi"/>
          <w:b/>
        </w:rPr>
        <w:t>Allocation of work</w:t>
      </w:r>
    </w:p>
    <w:p w14:paraId="773A2003" w14:textId="77777777" w:rsidR="004C7E51" w:rsidRPr="004B6787" w:rsidRDefault="004C7E51" w:rsidP="004C7E51">
      <w:pPr>
        <w:jc w:val="both"/>
        <w:rPr>
          <w:rFonts w:cstheme="minorHAnsi"/>
        </w:rPr>
      </w:pPr>
    </w:p>
    <w:p w14:paraId="773A2004" w14:textId="77777777" w:rsidR="004C7E51" w:rsidRDefault="00706F20" w:rsidP="004C7E51">
      <w:pPr>
        <w:jc w:val="both"/>
        <w:rPr>
          <w:rFonts w:cstheme="minorHAnsi"/>
        </w:rPr>
      </w:pPr>
      <w:r>
        <w:t>This offer of work will be treated as</w:t>
      </w:r>
      <w:r w:rsidR="001008E7">
        <w:t xml:space="preserve"> </w:t>
      </w:r>
      <w:proofErr w:type="gramStart"/>
      <w:r w:rsidR="001008E7">
        <w:t>a</w:t>
      </w:r>
      <w:r>
        <w:t xml:space="preserve"> completely separate</w:t>
      </w:r>
      <w:proofErr w:type="gramEnd"/>
      <w:r>
        <w:t xml:space="preserve"> engagement</w:t>
      </w:r>
      <w:r w:rsidR="007A7DD1">
        <w:t xml:space="preserve"> (an “Assignment”) </w:t>
      </w:r>
      <w:r>
        <w:t xml:space="preserve">from any </w:t>
      </w:r>
      <w:r w:rsidR="007A7DD1">
        <w:t>other Assignment</w:t>
      </w:r>
      <w:r>
        <w:t xml:space="preserve"> you may have had with the university in the past.  </w:t>
      </w:r>
      <w:r w:rsidR="004C7E51" w:rsidRPr="006C745F">
        <w:rPr>
          <w:rFonts w:cstheme="minorHAnsi"/>
        </w:rPr>
        <w:t xml:space="preserve">The terms of this agreement shall apply to each Assignment but there shall be no continuing contractual relationship between us after the end of one Assignment and before the start of any subsequent Assignment.  </w:t>
      </w:r>
    </w:p>
    <w:p w14:paraId="773A2005" w14:textId="77777777" w:rsidR="007A7DD1" w:rsidRPr="006C745F" w:rsidRDefault="007A7DD1" w:rsidP="004C7E51">
      <w:pPr>
        <w:jc w:val="both"/>
        <w:rPr>
          <w:rFonts w:cstheme="minorHAnsi"/>
        </w:rPr>
      </w:pPr>
    </w:p>
    <w:p w14:paraId="773A2006" w14:textId="77777777" w:rsidR="004C7E51" w:rsidRPr="006C745F" w:rsidRDefault="004C7E51" w:rsidP="004C7E51">
      <w:pPr>
        <w:jc w:val="both"/>
        <w:rPr>
          <w:rFonts w:cstheme="minorHAnsi"/>
        </w:rPr>
      </w:pPr>
      <w:r w:rsidRPr="004B6787">
        <w:rPr>
          <w:rFonts w:cstheme="minorHAnsi"/>
        </w:rPr>
        <w:t xml:space="preserve">Although you may have completed work for us before, it is entirely at the University’s discretion whether to offer you work and it is under no obligation to provide work to you at any time. The University reserves the right to give or not </w:t>
      </w:r>
      <w:r w:rsidR="001008E7">
        <w:rPr>
          <w:rFonts w:cstheme="minorHAnsi"/>
        </w:rPr>
        <w:t xml:space="preserve">to </w:t>
      </w:r>
      <w:r w:rsidRPr="004B6787">
        <w:rPr>
          <w:rFonts w:cstheme="minorHAnsi"/>
        </w:rPr>
        <w:t xml:space="preserve">give work to </w:t>
      </w:r>
      <w:r>
        <w:rPr>
          <w:rFonts w:cstheme="minorHAnsi"/>
        </w:rPr>
        <w:t>you</w:t>
      </w:r>
      <w:r w:rsidRPr="004B6787">
        <w:rPr>
          <w:rFonts w:cstheme="minorHAnsi"/>
        </w:rPr>
        <w:t xml:space="preserve"> at any time and is under no obligation to give any reasons for such decisions.</w:t>
      </w:r>
      <w:r w:rsidRPr="006C745F">
        <w:rPr>
          <w:rFonts w:cstheme="minorHAnsi"/>
        </w:rPr>
        <w:t xml:space="preserve"> There is no obligation for you to accept work on any particular occasion.</w:t>
      </w:r>
    </w:p>
    <w:p w14:paraId="773A2007" w14:textId="77777777" w:rsidR="004C7E51" w:rsidRPr="006C745F" w:rsidRDefault="004C7E51" w:rsidP="004C7E51">
      <w:pPr>
        <w:jc w:val="both"/>
        <w:rPr>
          <w:rFonts w:cstheme="minorHAnsi"/>
        </w:rPr>
      </w:pPr>
    </w:p>
    <w:p w14:paraId="773A2008" w14:textId="77777777" w:rsidR="004C7E51" w:rsidRPr="006C745F" w:rsidRDefault="004C7E51" w:rsidP="004C7E51">
      <w:pPr>
        <w:jc w:val="both"/>
        <w:rPr>
          <w:rFonts w:cstheme="minorHAnsi"/>
        </w:rPr>
      </w:pPr>
      <w:r w:rsidRPr="006C745F">
        <w:rPr>
          <w:rFonts w:cstheme="minorHAnsi"/>
        </w:rPr>
        <w:t>We may vary the terms of this agreement at our discretion.</w:t>
      </w:r>
    </w:p>
    <w:p w14:paraId="773A2009" w14:textId="77777777" w:rsidR="004C7E51" w:rsidRPr="004B6787" w:rsidRDefault="004C7E51" w:rsidP="004C7E51">
      <w:pPr>
        <w:jc w:val="both"/>
        <w:rPr>
          <w:rFonts w:cstheme="minorHAnsi"/>
        </w:rPr>
      </w:pPr>
    </w:p>
    <w:p w14:paraId="773A200A" w14:textId="77777777" w:rsidR="004C7E51" w:rsidRPr="004B6787" w:rsidRDefault="004C7E51" w:rsidP="004C7E51">
      <w:pPr>
        <w:jc w:val="both"/>
        <w:rPr>
          <w:rFonts w:cstheme="minorHAnsi"/>
          <w:b/>
        </w:rPr>
      </w:pPr>
      <w:r w:rsidRPr="004B6787">
        <w:rPr>
          <w:rFonts w:cstheme="minorHAnsi"/>
          <w:b/>
        </w:rPr>
        <w:t>Status</w:t>
      </w:r>
    </w:p>
    <w:p w14:paraId="773A200B" w14:textId="77777777" w:rsidR="004C7E51" w:rsidRPr="004B6787" w:rsidRDefault="004C7E51" w:rsidP="004C7E51">
      <w:pPr>
        <w:jc w:val="both"/>
        <w:rPr>
          <w:rFonts w:cstheme="minorHAnsi"/>
        </w:rPr>
      </w:pPr>
      <w:r w:rsidRPr="004B6787">
        <w:rPr>
          <w:rFonts w:cstheme="minorHAnsi"/>
        </w:rPr>
        <w:t>Your status at the University is that of a worker.  You have no further entitlement to benefits, payment or any other arrangements provided or operated by the University</w:t>
      </w:r>
      <w:r w:rsidR="00D66DF7">
        <w:rPr>
          <w:rFonts w:cstheme="minorHAnsi"/>
        </w:rPr>
        <w:t xml:space="preserve"> beyond those detailed in this letter.</w:t>
      </w:r>
    </w:p>
    <w:p w14:paraId="773A200C" w14:textId="77777777" w:rsidR="004C7E51" w:rsidRPr="004B6787" w:rsidRDefault="004C7E51" w:rsidP="004C7E51">
      <w:pPr>
        <w:jc w:val="both"/>
        <w:rPr>
          <w:rFonts w:cstheme="minorHAnsi"/>
        </w:rPr>
      </w:pPr>
    </w:p>
    <w:p w14:paraId="773A200D" w14:textId="77777777" w:rsidR="004C7E51" w:rsidRPr="004B6787" w:rsidRDefault="004C7E51" w:rsidP="004C7E51">
      <w:pPr>
        <w:jc w:val="both"/>
        <w:rPr>
          <w:rFonts w:cstheme="minorHAnsi"/>
        </w:rPr>
      </w:pPr>
      <w:r w:rsidRPr="004B6787">
        <w:rPr>
          <w:rFonts w:cstheme="minorHAnsi"/>
        </w:rPr>
        <w:t>You will not be our employee and at no time will there be any mutuality of obligation between us.</w:t>
      </w:r>
    </w:p>
    <w:p w14:paraId="773A200E" w14:textId="77777777" w:rsidR="004C7E51" w:rsidRPr="004B6787" w:rsidRDefault="004C7E51" w:rsidP="004C7E51">
      <w:pPr>
        <w:jc w:val="both"/>
        <w:rPr>
          <w:rFonts w:cstheme="minorHAnsi"/>
        </w:rPr>
      </w:pPr>
    </w:p>
    <w:p w14:paraId="773A200F" w14:textId="77777777" w:rsidR="004C7E51" w:rsidRPr="004B6787" w:rsidRDefault="004C7E51" w:rsidP="004C7E51">
      <w:pPr>
        <w:jc w:val="both"/>
        <w:rPr>
          <w:rFonts w:cstheme="minorHAnsi"/>
          <w:b/>
        </w:rPr>
      </w:pPr>
      <w:r w:rsidRPr="004B6787">
        <w:rPr>
          <w:rFonts w:cstheme="minorHAnsi"/>
          <w:b/>
        </w:rPr>
        <w:t>Rate of Pay</w:t>
      </w:r>
    </w:p>
    <w:p w14:paraId="773A2010" w14:textId="77777777" w:rsidR="004C7E51" w:rsidRPr="004B6787" w:rsidRDefault="001008E7" w:rsidP="004C7E51">
      <w:pPr>
        <w:jc w:val="both"/>
        <w:rPr>
          <w:rFonts w:cstheme="minorHAnsi"/>
        </w:rPr>
      </w:pPr>
      <w:r w:rsidRPr="004B6787">
        <w:rPr>
          <w:rFonts w:cstheme="minorHAnsi"/>
        </w:rPr>
        <w:t xml:space="preserve">You will only be paid for the hours that you work.  </w:t>
      </w:r>
      <w:r>
        <w:rPr>
          <w:rFonts w:cstheme="minorHAnsi"/>
        </w:rPr>
        <w:t>Therefore, y</w:t>
      </w:r>
      <w:r w:rsidR="004C7E51" w:rsidRPr="004B6787">
        <w:rPr>
          <w:rFonts w:cstheme="minorHAnsi"/>
        </w:rPr>
        <w:t>ou will be paid following the submission and authorisation of a Casual Hours Form, one mo</w:t>
      </w:r>
      <w:r w:rsidR="007A7DD1">
        <w:rPr>
          <w:rFonts w:cstheme="minorHAnsi"/>
        </w:rPr>
        <w:t>nth in arrears on or about the last working day of each month</w:t>
      </w:r>
      <w:r w:rsidR="004C7E51" w:rsidRPr="004B6787">
        <w:rPr>
          <w:rFonts w:cstheme="minorHAnsi"/>
        </w:rPr>
        <w:t xml:space="preserve"> by credit transfer into your nominated bank account.</w:t>
      </w:r>
      <w:r w:rsidR="004C7E51">
        <w:rPr>
          <w:rFonts w:cstheme="minorHAnsi"/>
        </w:rPr>
        <w:t xml:space="preserve">  </w:t>
      </w:r>
      <w:r w:rsidR="004C7E51" w:rsidRPr="004B6787">
        <w:rPr>
          <w:rFonts w:cstheme="minorHAnsi"/>
        </w:rPr>
        <w:t>The rate of pay will be defined by the</w:t>
      </w:r>
      <w:r w:rsidR="004C7E51">
        <w:rPr>
          <w:rFonts w:cstheme="minorHAnsi"/>
        </w:rPr>
        <w:t xml:space="preserve"> a</w:t>
      </w:r>
      <w:r w:rsidR="004C7E51" w:rsidRPr="004B6787">
        <w:rPr>
          <w:rFonts w:cstheme="minorHAnsi"/>
        </w:rPr>
        <w:t xml:space="preserve">ppointing manager at the start of the Assignment, in line with the University’s guidance.  </w:t>
      </w:r>
      <w:r w:rsidR="004A0A75">
        <w:rPr>
          <w:rFonts w:cstheme="minorHAnsi"/>
        </w:rPr>
        <w:t>Your hours need to be approved by the appointing manager prior to you working with them.</w:t>
      </w:r>
    </w:p>
    <w:p w14:paraId="773A2011" w14:textId="77777777" w:rsidR="004C7E51" w:rsidRPr="004B6787" w:rsidRDefault="004C7E51" w:rsidP="004C7E51">
      <w:pPr>
        <w:jc w:val="both"/>
        <w:rPr>
          <w:rFonts w:cstheme="minorHAnsi"/>
        </w:rPr>
      </w:pPr>
    </w:p>
    <w:p w14:paraId="773A2012" w14:textId="77777777" w:rsidR="004C7E51" w:rsidRPr="004B6787" w:rsidRDefault="004C7E51" w:rsidP="004C7E51">
      <w:pPr>
        <w:jc w:val="both"/>
        <w:rPr>
          <w:rFonts w:cstheme="minorHAnsi"/>
        </w:rPr>
      </w:pPr>
      <w:r w:rsidRPr="004B6787">
        <w:rPr>
          <w:rFonts w:cstheme="minorHAnsi"/>
        </w:rPr>
        <w:t>If the University makes any over payment to</w:t>
      </w:r>
      <w:r w:rsidR="001008E7">
        <w:rPr>
          <w:rFonts w:cstheme="minorHAnsi"/>
        </w:rPr>
        <w:t xml:space="preserve"> </w:t>
      </w:r>
      <w:r w:rsidRPr="004B6787">
        <w:rPr>
          <w:rFonts w:cstheme="minorHAnsi"/>
        </w:rPr>
        <w:t>which you are not entitled, it reserves the right to recover such overpayment by making a deduction from your pay.  This does not affect our rights to recover any amounts you owe us in any other way.</w:t>
      </w:r>
    </w:p>
    <w:p w14:paraId="773A2013" w14:textId="77777777" w:rsidR="004C7E51" w:rsidRPr="004B6787" w:rsidRDefault="004C7E51" w:rsidP="004C7E51">
      <w:pPr>
        <w:jc w:val="both"/>
        <w:rPr>
          <w:rFonts w:cstheme="minorHAnsi"/>
          <w:b/>
        </w:rPr>
      </w:pPr>
    </w:p>
    <w:p w14:paraId="773A2014" w14:textId="77777777" w:rsidR="004C7E51" w:rsidRPr="004B6787" w:rsidRDefault="004C7E51" w:rsidP="004C7E51">
      <w:pPr>
        <w:jc w:val="both"/>
        <w:rPr>
          <w:rFonts w:cstheme="minorHAnsi"/>
          <w:b/>
        </w:rPr>
      </w:pPr>
      <w:r w:rsidRPr="004B6787">
        <w:rPr>
          <w:rFonts w:cstheme="minorHAnsi"/>
          <w:b/>
        </w:rPr>
        <w:t>Holidays</w:t>
      </w:r>
    </w:p>
    <w:p w14:paraId="773A2015" w14:textId="77777777" w:rsidR="004C7E51" w:rsidRPr="006C745F" w:rsidRDefault="004C7E51" w:rsidP="004C7E51">
      <w:pPr>
        <w:jc w:val="both"/>
        <w:rPr>
          <w:rFonts w:cstheme="minorHAnsi"/>
        </w:rPr>
      </w:pPr>
      <w:r w:rsidRPr="004B6787">
        <w:rPr>
          <w:rFonts w:cstheme="minorHAnsi"/>
        </w:rPr>
        <w:t xml:space="preserve">You may accrue annual leave during an Assignment.  Annual leave is calculated on a pro-rata basis based on the full-time equivalent of 28 days' holiday per year (including all public and bank holiday entitlements), depending on the number of hours that you actually work.  Your holiday entitlement is therefore equivalent to 12.07% of the hours that you actually work, accruing at the rate of 1/12 of the full year's entitlement at the beginning of each month.   </w:t>
      </w:r>
      <w:r w:rsidR="00DD19EE">
        <w:rPr>
          <w:rFonts w:cstheme="minorHAnsi"/>
        </w:rPr>
        <w:t xml:space="preserve"> </w:t>
      </w:r>
    </w:p>
    <w:p w14:paraId="773A2016" w14:textId="77777777" w:rsidR="004C7E51" w:rsidRPr="006C745F" w:rsidRDefault="004C7E51" w:rsidP="004C7E51">
      <w:pPr>
        <w:jc w:val="both"/>
        <w:rPr>
          <w:rFonts w:cstheme="minorHAnsi"/>
        </w:rPr>
      </w:pPr>
    </w:p>
    <w:p w14:paraId="773A2017" w14:textId="77777777" w:rsidR="004C7E51" w:rsidRPr="006C745F" w:rsidRDefault="004C7E51" w:rsidP="004C7E51">
      <w:pPr>
        <w:jc w:val="both"/>
        <w:rPr>
          <w:rFonts w:cstheme="minorHAnsi"/>
        </w:rPr>
      </w:pPr>
      <w:r w:rsidRPr="004B6787">
        <w:rPr>
          <w:rFonts w:cstheme="minorHAnsi"/>
        </w:rPr>
        <w:t xml:space="preserve">At the end of each </w:t>
      </w:r>
      <w:r w:rsidR="00DD19EE">
        <w:rPr>
          <w:rFonts w:cstheme="minorHAnsi"/>
        </w:rPr>
        <w:t>month</w:t>
      </w:r>
      <w:r w:rsidRPr="004B6787">
        <w:rPr>
          <w:rFonts w:cstheme="minorHAnsi"/>
        </w:rPr>
        <w:t>, we will pay you in lieu of any accrued</w:t>
      </w:r>
      <w:r w:rsidR="00DD19EE">
        <w:rPr>
          <w:rFonts w:cstheme="minorHAnsi"/>
        </w:rPr>
        <w:t xml:space="preserve"> holiday pay.</w:t>
      </w:r>
      <w:r w:rsidRPr="004B6787">
        <w:rPr>
          <w:rFonts w:cstheme="minorHAnsi"/>
        </w:rPr>
        <w:t xml:space="preserve"> </w:t>
      </w:r>
      <w:r w:rsidR="00DD19EE">
        <w:rPr>
          <w:rFonts w:cstheme="minorHAnsi"/>
        </w:rPr>
        <w:t xml:space="preserve"> </w:t>
      </w:r>
    </w:p>
    <w:p w14:paraId="773A2018" w14:textId="77777777" w:rsidR="004C7E51" w:rsidRPr="006C745F" w:rsidRDefault="004C7E51" w:rsidP="004C7E51">
      <w:pPr>
        <w:jc w:val="both"/>
        <w:rPr>
          <w:rFonts w:cstheme="minorHAnsi"/>
        </w:rPr>
      </w:pPr>
    </w:p>
    <w:p w14:paraId="773A2019" w14:textId="77777777" w:rsidR="004C7E51" w:rsidRPr="004B6787" w:rsidRDefault="004C7E51" w:rsidP="004C7E51">
      <w:pPr>
        <w:jc w:val="both"/>
        <w:rPr>
          <w:rFonts w:cstheme="minorHAnsi"/>
          <w:b/>
        </w:rPr>
      </w:pPr>
      <w:r w:rsidRPr="004B6787">
        <w:rPr>
          <w:rFonts w:cstheme="minorHAnsi"/>
          <w:b/>
        </w:rPr>
        <w:t>Right to Work Check</w:t>
      </w:r>
    </w:p>
    <w:p w14:paraId="773A201A" w14:textId="77777777" w:rsidR="004C7E51" w:rsidRPr="004B6787" w:rsidRDefault="004C7E51" w:rsidP="004C7E51">
      <w:pPr>
        <w:jc w:val="both"/>
        <w:rPr>
          <w:rFonts w:cstheme="minorHAnsi"/>
        </w:rPr>
      </w:pPr>
      <w:r w:rsidRPr="004B6787">
        <w:rPr>
          <w:rFonts w:cstheme="minorHAnsi"/>
        </w:rPr>
        <w:t xml:space="preserve">You confirm that you are legally entitled to work in the UK without any additional immigration approvals and agree to notify us immediately if you cease to be so entitled at any time.  Your engagement is subject to us receiving documentary evidence of your right to remain and to undertake paid work in the UK.  You must provide documentary proof of eligibility to live and work in the UK as part of the casual worker appointment process.  It is </w:t>
      </w:r>
      <w:r w:rsidRPr="004B6787">
        <w:rPr>
          <w:rFonts w:cstheme="minorHAnsi"/>
          <w:b/>
        </w:rPr>
        <w:t>mandatory</w:t>
      </w:r>
      <w:r w:rsidRPr="004B6787">
        <w:rPr>
          <w:rFonts w:cstheme="minorHAnsi"/>
        </w:rPr>
        <w:t xml:space="preserve"> that this pre-employment Eligibility to Work in the UK check is carried out before any work is undertaken and non-compliance with this will result in payments being withheld. </w:t>
      </w:r>
    </w:p>
    <w:p w14:paraId="773A201B" w14:textId="77777777" w:rsidR="004C7E51" w:rsidRPr="004B6787" w:rsidRDefault="004C7E51" w:rsidP="004C7E51">
      <w:pPr>
        <w:jc w:val="both"/>
        <w:rPr>
          <w:rFonts w:cstheme="minorHAnsi"/>
        </w:rPr>
      </w:pPr>
    </w:p>
    <w:p w14:paraId="773A201C" w14:textId="77777777" w:rsidR="004C7E51" w:rsidRDefault="004C7E51" w:rsidP="004C7E51">
      <w:pPr>
        <w:jc w:val="both"/>
        <w:rPr>
          <w:rFonts w:cstheme="minorHAnsi"/>
        </w:rPr>
      </w:pPr>
      <w:r w:rsidRPr="004B6787">
        <w:rPr>
          <w:rFonts w:cstheme="minorHAnsi"/>
        </w:rPr>
        <w:t xml:space="preserve">As a result you must show the University your passport (which we will then copy and return to you). If you do not hold a British passport, a passport from a country within the European Economic Area (EEA), or a passport from a non-EEA country which gives you the right to work in the UK, the University will need to see one or more additional documents. </w:t>
      </w:r>
    </w:p>
    <w:p w14:paraId="773A201D" w14:textId="77777777" w:rsidR="007C24B5" w:rsidRDefault="007C24B5" w:rsidP="004C7E51">
      <w:pPr>
        <w:jc w:val="both"/>
        <w:rPr>
          <w:rFonts w:cstheme="minorHAnsi"/>
        </w:rPr>
      </w:pPr>
    </w:p>
    <w:p w14:paraId="773A201E" w14:textId="77777777" w:rsidR="007C24B5" w:rsidRDefault="007C24B5" w:rsidP="004C7E51">
      <w:pPr>
        <w:jc w:val="both"/>
        <w:rPr>
          <w:rFonts w:cstheme="minorHAnsi"/>
        </w:rPr>
      </w:pPr>
      <w:r>
        <w:rPr>
          <w:rFonts w:cstheme="minorHAnsi"/>
        </w:rPr>
        <w:t>If your visa states any restrictions such as working a limited number of hours per week during term time</w:t>
      </w:r>
      <w:r w:rsidR="00D66DF7">
        <w:rPr>
          <w:rFonts w:cstheme="minorHAnsi"/>
        </w:rPr>
        <w:t>,</w:t>
      </w:r>
      <w:r>
        <w:rPr>
          <w:rFonts w:cstheme="minorHAnsi"/>
        </w:rPr>
        <w:t xml:space="preserve"> it is your responsibility to ensure that you adhere to this. This </w:t>
      </w:r>
      <w:r w:rsidR="00D66DF7">
        <w:rPr>
          <w:rFonts w:cstheme="minorHAnsi"/>
        </w:rPr>
        <w:t>restriction</w:t>
      </w:r>
      <w:r>
        <w:rPr>
          <w:rFonts w:cstheme="minorHAnsi"/>
        </w:rPr>
        <w:t xml:space="preserve"> relates to </w:t>
      </w:r>
      <w:r w:rsidR="00D66DF7">
        <w:rPr>
          <w:rFonts w:cstheme="minorHAnsi"/>
        </w:rPr>
        <w:t xml:space="preserve">the combination of </w:t>
      </w:r>
      <w:r>
        <w:rPr>
          <w:rFonts w:cstheme="minorHAnsi"/>
        </w:rPr>
        <w:t xml:space="preserve">any work you may undertake </w:t>
      </w:r>
      <w:r w:rsidR="00D66DF7">
        <w:rPr>
          <w:rFonts w:cstheme="minorHAnsi"/>
        </w:rPr>
        <w:t>for</w:t>
      </w:r>
      <w:r>
        <w:rPr>
          <w:rFonts w:cstheme="minorHAnsi"/>
        </w:rPr>
        <w:t xml:space="preserve"> the University</w:t>
      </w:r>
      <w:r w:rsidR="00D66DF7">
        <w:rPr>
          <w:rFonts w:cstheme="minorHAnsi"/>
        </w:rPr>
        <w:t xml:space="preserve"> or elsewhere</w:t>
      </w:r>
      <w:r>
        <w:rPr>
          <w:rFonts w:cstheme="minorHAnsi"/>
        </w:rPr>
        <w:t xml:space="preserve">. </w:t>
      </w:r>
    </w:p>
    <w:p w14:paraId="773A201F" w14:textId="77777777" w:rsidR="001008E7" w:rsidRPr="004B6787" w:rsidRDefault="001008E7" w:rsidP="004C7E51">
      <w:pPr>
        <w:jc w:val="both"/>
        <w:rPr>
          <w:rFonts w:cstheme="minorHAnsi"/>
        </w:rPr>
      </w:pPr>
    </w:p>
    <w:p w14:paraId="773A2020" w14:textId="77777777" w:rsidR="001008E7" w:rsidRDefault="004C7E51" w:rsidP="001008E7">
      <w:pPr>
        <w:pStyle w:val="NormalWeb"/>
        <w:spacing w:before="0" w:beforeAutospacing="0" w:after="0" w:afterAutospacing="0"/>
        <w:jc w:val="both"/>
        <w:rPr>
          <w:rFonts w:asciiTheme="minorHAnsi" w:hAnsiTheme="minorHAnsi" w:cstheme="minorHAnsi"/>
          <w:b/>
          <w:sz w:val="22"/>
          <w:szCs w:val="22"/>
        </w:rPr>
      </w:pPr>
      <w:r w:rsidRPr="004B6787">
        <w:rPr>
          <w:rFonts w:asciiTheme="minorHAnsi" w:hAnsiTheme="minorHAnsi" w:cstheme="minorHAnsi"/>
          <w:b/>
          <w:sz w:val="22"/>
          <w:szCs w:val="22"/>
        </w:rPr>
        <w:t>Other conditions of engagement</w:t>
      </w:r>
    </w:p>
    <w:p w14:paraId="773A2021" w14:textId="77777777" w:rsidR="004C7E51" w:rsidRDefault="004C7E51" w:rsidP="001008E7">
      <w:pPr>
        <w:pStyle w:val="NormalWeb"/>
        <w:spacing w:before="0" w:beforeAutospacing="0" w:after="0" w:afterAutospacing="0"/>
        <w:jc w:val="both"/>
        <w:rPr>
          <w:rFonts w:asciiTheme="minorHAnsi" w:hAnsiTheme="minorHAnsi" w:cstheme="minorHAnsi"/>
          <w:sz w:val="22"/>
          <w:szCs w:val="22"/>
        </w:rPr>
      </w:pPr>
      <w:r w:rsidRPr="004B6787">
        <w:rPr>
          <w:rFonts w:asciiTheme="minorHAnsi" w:hAnsiTheme="minorHAnsi" w:cstheme="minorHAnsi"/>
          <w:sz w:val="22"/>
          <w:szCs w:val="22"/>
        </w:rPr>
        <w:t xml:space="preserve">Prior to starting work you must provide a copy and evidence of </w:t>
      </w:r>
      <w:r w:rsidR="00AA1C09">
        <w:rPr>
          <w:rFonts w:asciiTheme="minorHAnsi" w:hAnsiTheme="minorHAnsi" w:cstheme="minorHAnsi"/>
          <w:sz w:val="22"/>
          <w:szCs w:val="22"/>
        </w:rPr>
        <w:t>relevant</w:t>
      </w:r>
      <w:r w:rsidRPr="004B6787">
        <w:rPr>
          <w:rFonts w:asciiTheme="minorHAnsi" w:hAnsiTheme="minorHAnsi" w:cstheme="minorHAnsi"/>
          <w:sz w:val="22"/>
          <w:szCs w:val="22"/>
        </w:rPr>
        <w:t xml:space="preserve"> qualification(s): </w:t>
      </w:r>
      <w:r w:rsidR="00AA1C09">
        <w:rPr>
          <w:rFonts w:asciiTheme="minorHAnsi" w:hAnsiTheme="minorHAnsi" w:cstheme="minorHAnsi"/>
          <w:sz w:val="22"/>
          <w:szCs w:val="22"/>
        </w:rPr>
        <w:t>A PVG Check may be required through Disclosure Scotland dependant on the type of work you are undertaking.  Please note i</w:t>
      </w:r>
      <w:r w:rsidRPr="004B6787">
        <w:rPr>
          <w:rFonts w:asciiTheme="minorHAnsi" w:hAnsiTheme="minorHAnsi" w:cstheme="minorHAnsi"/>
          <w:sz w:val="22"/>
          <w:szCs w:val="22"/>
        </w:rPr>
        <w:t xml:space="preserve">t is </w:t>
      </w:r>
      <w:r w:rsidRPr="004B6787">
        <w:rPr>
          <w:rFonts w:asciiTheme="minorHAnsi" w:hAnsiTheme="minorHAnsi" w:cstheme="minorHAnsi"/>
          <w:b/>
          <w:sz w:val="22"/>
          <w:szCs w:val="22"/>
        </w:rPr>
        <w:t>mandatory</w:t>
      </w:r>
      <w:r w:rsidRPr="004B6787">
        <w:rPr>
          <w:rFonts w:asciiTheme="minorHAnsi" w:hAnsiTheme="minorHAnsi" w:cstheme="minorHAnsi"/>
          <w:sz w:val="22"/>
          <w:szCs w:val="22"/>
        </w:rPr>
        <w:t xml:space="preserve"> that this </w:t>
      </w:r>
      <w:r>
        <w:rPr>
          <w:rFonts w:asciiTheme="minorHAnsi" w:hAnsiTheme="minorHAnsi" w:cstheme="minorHAnsi"/>
          <w:sz w:val="22"/>
          <w:szCs w:val="22"/>
        </w:rPr>
        <w:t>evidence</w:t>
      </w:r>
      <w:r w:rsidRPr="004B6787">
        <w:rPr>
          <w:rFonts w:asciiTheme="minorHAnsi" w:hAnsiTheme="minorHAnsi" w:cstheme="minorHAnsi"/>
          <w:sz w:val="22"/>
          <w:szCs w:val="22"/>
        </w:rPr>
        <w:t xml:space="preserve"> is </w:t>
      </w:r>
      <w:r>
        <w:rPr>
          <w:rFonts w:asciiTheme="minorHAnsi" w:hAnsiTheme="minorHAnsi" w:cstheme="minorHAnsi"/>
          <w:sz w:val="22"/>
          <w:szCs w:val="22"/>
        </w:rPr>
        <w:t>provided</w:t>
      </w:r>
      <w:r w:rsidRPr="004B6787">
        <w:rPr>
          <w:rFonts w:asciiTheme="minorHAnsi" w:hAnsiTheme="minorHAnsi" w:cstheme="minorHAnsi"/>
          <w:sz w:val="22"/>
          <w:szCs w:val="22"/>
        </w:rPr>
        <w:t xml:space="preserve"> before any work is undertaken and non-compliance with this will result in payments being withheld</w:t>
      </w:r>
      <w:r w:rsidR="001008E7">
        <w:rPr>
          <w:rFonts w:asciiTheme="minorHAnsi" w:hAnsiTheme="minorHAnsi" w:cstheme="minorHAnsi"/>
          <w:sz w:val="22"/>
          <w:szCs w:val="22"/>
        </w:rPr>
        <w:t>.</w:t>
      </w:r>
    </w:p>
    <w:p w14:paraId="773A2022" w14:textId="77777777" w:rsidR="000D368C" w:rsidRPr="001008E7" w:rsidRDefault="000D368C" w:rsidP="001008E7">
      <w:pPr>
        <w:pStyle w:val="NormalWeb"/>
        <w:spacing w:before="0" w:beforeAutospacing="0" w:after="0" w:afterAutospacing="0"/>
        <w:jc w:val="both"/>
        <w:rPr>
          <w:rFonts w:asciiTheme="minorHAnsi" w:hAnsiTheme="minorHAnsi" w:cstheme="minorHAnsi"/>
          <w:b/>
          <w:sz w:val="22"/>
          <w:szCs w:val="22"/>
        </w:rPr>
      </w:pPr>
    </w:p>
    <w:p w14:paraId="773A2023" w14:textId="77777777" w:rsidR="004C7E51" w:rsidRPr="004B6787" w:rsidRDefault="004C7E51" w:rsidP="004C7E51">
      <w:pPr>
        <w:pStyle w:val="NormalSpaced"/>
        <w:spacing w:line="240" w:lineRule="auto"/>
        <w:ind w:right="402"/>
        <w:rPr>
          <w:rFonts w:asciiTheme="minorHAnsi" w:hAnsiTheme="minorHAnsi" w:cstheme="minorHAnsi"/>
          <w:szCs w:val="22"/>
        </w:rPr>
      </w:pPr>
      <w:r w:rsidRPr="004B6787">
        <w:rPr>
          <w:rFonts w:asciiTheme="minorHAnsi" w:hAnsiTheme="minorHAnsi" w:cstheme="minorHAnsi"/>
          <w:szCs w:val="22"/>
        </w:rPr>
        <w:t>You confirm that you are able to accept each Assignment without breaching any legal restrictions on your activities, such as restrictions imposed by a current or former employer.</w:t>
      </w:r>
    </w:p>
    <w:p w14:paraId="773A2024" w14:textId="77777777" w:rsidR="004C7E51" w:rsidRPr="004B6787" w:rsidRDefault="004C7E51" w:rsidP="004C7E51">
      <w:pPr>
        <w:jc w:val="both"/>
        <w:rPr>
          <w:rFonts w:cstheme="minorHAnsi"/>
          <w:b/>
        </w:rPr>
      </w:pPr>
      <w:r w:rsidRPr="004B6787">
        <w:rPr>
          <w:rFonts w:cstheme="minorHAnsi"/>
          <w:b/>
        </w:rPr>
        <w:t>Statement of duties</w:t>
      </w:r>
    </w:p>
    <w:p w14:paraId="773A2025" w14:textId="77777777" w:rsidR="004C7E51" w:rsidRPr="004B6787" w:rsidRDefault="004C7E51" w:rsidP="004C7E51">
      <w:pPr>
        <w:jc w:val="both"/>
        <w:rPr>
          <w:rFonts w:cstheme="minorHAnsi"/>
        </w:rPr>
      </w:pPr>
      <w:r w:rsidRPr="004B6787">
        <w:rPr>
          <w:rFonts w:cstheme="minorHAnsi"/>
        </w:rPr>
        <w:t>This appointment is for a limited period.  If the University chooses to offer you any</w:t>
      </w:r>
      <w:r w:rsidR="004A0A75">
        <w:rPr>
          <w:rFonts w:cstheme="minorHAnsi"/>
        </w:rPr>
        <w:t xml:space="preserve"> additional</w:t>
      </w:r>
      <w:r w:rsidRPr="004B6787">
        <w:rPr>
          <w:rFonts w:cstheme="minorHAnsi"/>
        </w:rPr>
        <w:t xml:space="preserve"> work we will provide you with details of the specific tasks via your appointing man</w:t>
      </w:r>
      <w:r w:rsidR="007A7DD1">
        <w:rPr>
          <w:rFonts w:cstheme="minorHAnsi"/>
        </w:rPr>
        <w:t>a</w:t>
      </w:r>
      <w:r w:rsidRPr="004B6787">
        <w:rPr>
          <w:rFonts w:cstheme="minorHAnsi"/>
        </w:rPr>
        <w:t>ger (or nominee), including the hours and duration of each Assignment and the place that the Assignment is to be carried out.</w:t>
      </w:r>
    </w:p>
    <w:p w14:paraId="773A2026" w14:textId="77777777" w:rsidR="004C7E51" w:rsidRPr="004B6787" w:rsidRDefault="004C7E51" w:rsidP="004C7E51">
      <w:pPr>
        <w:jc w:val="both"/>
        <w:rPr>
          <w:rFonts w:cstheme="minorHAnsi"/>
        </w:rPr>
      </w:pPr>
    </w:p>
    <w:p w14:paraId="773A2027" w14:textId="77777777" w:rsidR="004C7E51" w:rsidRPr="004B6787" w:rsidRDefault="004C7E51" w:rsidP="004C7E51">
      <w:pPr>
        <w:jc w:val="both"/>
        <w:rPr>
          <w:rFonts w:cstheme="minorHAnsi"/>
        </w:rPr>
      </w:pPr>
      <w:r w:rsidRPr="004B6787">
        <w:rPr>
          <w:rFonts w:cstheme="minorHAnsi"/>
        </w:rPr>
        <w:t>During each Assignment you will be responsible to the appointing manager (or nominee).</w:t>
      </w:r>
    </w:p>
    <w:p w14:paraId="773A2028" w14:textId="77777777" w:rsidR="004C7E51" w:rsidRPr="004B6787" w:rsidRDefault="004C7E51" w:rsidP="004C7E51">
      <w:pPr>
        <w:jc w:val="both"/>
        <w:rPr>
          <w:rFonts w:cstheme="minorHAnsi"/>
        </w:rPr>
      </w:pPr>
    </w:p>
    <w:p w14:paraId="773A2029" w14:textId="77777777" w:rsidR="004C7E51" w:rsidRPr="006C745F" w:rsidRDefault="004C7E51" w:rsidP="004C7E51">
      <w:pPr>
        <w:jc w:val="both"/>
        <w:rPr>
          <w:rFonts w:cstheme="minorHAnsi"/>
        </w:rPr>
      </w:pPr>
      <w:r w:rsidRPr="004B6787">
        <w:rPr>
          <w:rFonts w:cstheme="minorHAnsi"/>
        </w:rPr>
        <w:t xml:space="preserve">An Assignment may be terminated immediately at any time </w:t>
      </w:r>
      <w:r w:rsidRPr="006C745F">
        <w:rPr>
          <w:rFonts w:cstheme="minorHAnsi"/>
        </w:rPr>
        <w:t>and without notice for any reason, at</w:t>
      </w:r>
      <w:r w:rsidRPr="004B6787">
        <w:rPr>
          <w:rFonts w:cstheme="minorHAnsi"/>
        </w:rPr>
        <w:t xml:space="preserve"> our discretion.</w:t>
      </w:r>
    </w:p>
    <w:p w14:paraId="773A202A" w14:textId="77777777" w:rsidR="004C7E51" w:rsidRPr="004B6787" w:rsidRDefault="004C7E51" w:rsidP="004C7E51">
      <w:pPr>
        <w:jc w:val="both"/>
        <w:rPr>
          <w:rFonts w:cstheme="minorHAnsi"/>
        </w:rPr>
      </w:pPr>
    </w:p>
    <w:p w14:paraId="773A202B" w14:textId="77777777" w:rsidR="004C7E51" w:rsidRPr="004B6787" w:rsidRDefault="004C7E51" w:rsidP="004C7E51">
      <w:pPr>
        <w:jc w:val="both"/>
        <w:rPr>
          <w:rFonts w:cstheme="minorHAnsi"/>
          <w:b/>
        </w:rPr>
      </w:pPr>
      <w:r w:rsidRPr="004B6787">
        <w:rPr>
          <w:rFonts w:cstheme="minorHAnsi"/>
          <w:b/>
        </w:rPr>
        <w:t>Sickness absence</w:t>
      </w:r>
    </w:p>
    <w:p w14:paraId="773A202C" w14:textId="77777777" w:rsidR="004C7E51" w:rsidRPr="004B6787" w:rsidRDefault="004C7E51" w:rsidP="004C7E51">
      <w:pPr>
        <w:jc w:val="both"/>
        <w:rPr>
          <w:rFonts w:cstheme="minorHAnsi"/>
        </w:rPr>
      </w:pPr>
      <w:r w:rsidRPr="004B6787">
        <w:rPr>
          <w:rFonts w:cstheme="minorHAnsi"/>
        </w:rPr>
        <w:lastRenderedPageBreak/>
        <w:t xml:space="preserve">Once an Assignment has been accepted, if you are unable to attend on a day that you have agreed to provide your services through illness you should notify the appointing manager as soon as practicable of the reasons for the absence and how long it is expected to last.  You must keep us informed about your absence, if it affects the Assignment, and the date you expect to resume your services to the University. </w:t>
      </w:r>
    </w:p>
    <w:p w14:paraId="773A202D" w14:textId="77777777" w:rsidR="004C7E51" w:rsidRPr="004B6787" w:rsidRDefault="004C7E51" w:rsidP="004C7E51">
      <w:pPr>
        <w:jc w:val="both"/>
        <w:rPr>
          <w:rFonts w:cstheme="minorHAnsi"/>
        </w:rPr>
      </w:pPr>
    </w:p>
    <w:p w14:paraId="773A202E" w14:textId="77777777" w:rsidR="004C7E51" w:rsidRPr="004B6787" w:rsidRDefault="004C7E51" w:rsidP="004C7E51">
      <w:pPr>
        <w:jc w:val="both"/>
        <w:rPr>
          <w:rFonts w:cstheme="minorHAnsi"/>
        </w:rPr>
      </w:pPr>
      <w:r w:rsidRPr="004B6787">
        <w:rPr>
          <w:rFonts w:cstheme="minorHAnsi"/>
        </w:rPr>
        <w:t>If you satisfy the legally defined qualifying conditions, you may be entitled to receive statutory sick pay (SSP) at the prevailing rate in respect of any period of sickness or injury during an Assignment, but you will not be entitled to any other payments from the University during a period of sickness absence.</w:t>
      </w:r>
    </w:p>
    <w:p w14:paraId="773A202F" w14:textId="77777777" w:rsidR="004C7E51" w:rsidRPr="004B6787" w:rsidRDefault="004C7E51" w:rsidP="004C7E51">
      <w:pPr>
        <w:jc w:val="both"/>
        <w:rPr>
          <w:rFonts w:cstheme="minorHAnsi"/>
          <w:b/>
        </w:rPr>
      </w:pPr>
    </w:p>
    <w:p w14:paraId="773A2030" w14:textId="77777777" w:rsidR="004C7E51" w:rsidRPr="004B6787" w:rsidRDefault="004C7E51" w:rsidP="004C7E51">
      <w:pPr>
        <w:jc w:val="both"/>
        <w:rPr>
          <w:rFonts w:cstheme="minorHAnsi"/>
          <w:b/>
        </w:rPr>
      </w:pPr>
      <w:r w:rsidRPr="004B6787">
        <w:rPr>
          <w:rFonts w:cstheme="minorHAnsi"/>
          <w:b/>
        </w:rPr>
        <w:t>University Pension Scheme</w:t>
      </w:r>
    </w:p>
    <w:p w14:paraId="773A2031" w14:textId="77777777" w:rsidR="004C7E51" w:rsidRPr="004B6787" w:rsidRDefault="004C7E51" w:rsidP="004C7E51">
      <w:pPr>
        <w:jc w:val="both"/>
        <w:rPr>
          <w:rFonts w:cstheme="minorHAnsi"/>
          <w:color w:val="000000"/>
          <w:lang w:eastAsia="en-GB"/>
        </w:rPr>
      </w:pPr>
      <w:r w:rsidRPr="004B6787">
        <w:rPr>
          <w:rFonts w:cstheme="minorHAnsi"/>
        </w:rPr>
        <w:t>As you are not an employee, you are not eligible for membership of our occupational pension scheme.  The University is legally obliged to administer pension automatic enrolment based on individual’s eligibility against legally defined criteria.  You may be eligible for auto-enrolment into a qualifying pension scheme.  Individuals meeting the criteria will be enrolled into either the Strathclyde Pension Fund or Scottish Public Pensions Agency (Teachers Scheme) dependent on the Assignment.  I</w:t>
      </w:r>
      <w:r w:rsidRPr="004B6787">
        <w:rPr>
          <w:rFonts w:cstheme="minorHAnsi"/>
          <w:color w:val="000000"/>
          <w:lang w:eastAsia="en-GB"/>
        </w:rPr>
        <w:t xml:space="preserve">nformation on auto-enrolment will be provided to all individuals meeting the set criteria.  Further details can be obtained from </w:t>
      </w:r>
      <w:r w:rsidR="00A471D5">
        <w:rPr>
          <w:rFonts w:cstheme="minorHAnsi"/>
          <w:color w:val="000000"/>
          <w:lang w:eastAsia="en-GB"/>
        </w:rPr>
        <w:t>People Services</w:t>
      </w:r>
      <w:r w:rsidRPr="004B6787">
        <w:rPr>
          <w:rFonts w:cstheme="minorHAnsi"/>
          <w:color w:val="000000"/>
          <w:lang w:eastAsia="en-GB"/>
        </w:rPr>
        <w:t>.</w:t>
      </w:r>
    </w:p>
    <w:p w14:paraId="773A2032" w14:textId="77777777" w:rsidR="004C7E51" w:rsidRPr="004B6787" w:rsidRDefault="004C7E51" w:rsidP="004C7E51">
      <w:pPr>
        <w:jc w:val="both"/>
        <w:rPr>
          <w:rFonts w:cstheme="minorHAnsi"/>
          <w:b/>
        </w:rPr>
      </w:pPr>
    </w:p>
    <w:p w14:paraId="773A2033" w14:textId="77777777" w:rsidR="004C7E51" w:rsidRPr="004B6787" w:rsidRDefault="004C7E51" w:rsidP="004C7E51">
      <w:pPr>
        <w:jc w:val="both"/>
        <w:rPr>
          <w:rFonts w:cstheme="minorHAnsi"/>
          <w:b/>
        </w:rPr>
      </w:pPr>
      <w:r w:rsidRPr="004B6787">
        <w:rPr>
          <w:rFonts w:cstheme="minorHAnsi"/>
          <w:b/>
        </w:rPr>
        <w:t>Policies, procedures and guidance applicable to casual</w:t>
      </w:r>
      <w:r w:rsidR="00A471D5">
        <w:rPr>
          <w:rFonts w:cstheme="minorHAnsi"/>
          <w:b/>
        </w:rPr>
        <w:t xml:space="preserve"> workers</w:t>
      </w:r>
      <w:r w:rsidRPr="004B6787">
        <w:rPr>
          <w:rFonts w:cstheme="minorHAnsi"/>
          <w:b/>
        </w:rPr>
        <w:t xml:space="preserve"> </w:t>
      </w:r>
      <w:r w:rsidR="00DD19EE">
        <w:rPr>
          <w:rFonts w:cstheme="minorHAnsi"/>
          <w:b/>
        </w:rPr>
        <w:t xml:space="preserve"> </w:t>
      </w:r>
    </w:p>
    <w:p w14:paraId="773A2034" w14:textId="77777777" w:rsidR="004C7E51" w:rsidRPr="004B6787" w:rsidRDefault="004C7E51" w:rsidP="004C7E51">
      <w:pPr>
        <w:jc w:val="both"/>
        <w:rPr>
          <w:rFonts w:cstheme="minorHAnsi"/>
        </w:rPr>
      </w:pPr>
      <w:r w:rsidRPr="004B6787">
        <w:rPr>
          <w:rFonts w:cstheme="minorHAnsi"/>
        </w:rPr>
        <w:t>As a worker, you are required to adhere to and comply with certain policies, procedures and guidance which shall be notified to you from time to time, including (but not limited to) the University’s:</w:t>
      </w:r>
    </w:p>
    <w:p w14:paraId="773A2035" w14:textId="77777777" w:rsidR="004C7E51" w:rsidRPr="004B6787" w:rsidRDefault="004C7E51" w:rsidP="004C7E51">
      <w:pPr>
        <w:jc w:val="both"/>
        <w:rPr>
          <w:rFonts w:cstheme="minorHAnsi"/>
        </w:rPr>
      </w:pPr>
    </w:p>
    <w:p w14:paraId="773A2036" w14:textId="77777777" w:rsidR="004C7E51" w:rsidRPr="004B6787" w:rsidRDefault="004C7E51" w:rsidP="00DD19EE">
      <w:pPr>
        <w:rPr>
          <w:rFonts w:cstheme="minorHAnsi"/>
        </w:rPr>
      </w:pPr>
      <w:r w:rsidRPr="004B6787">
        <w:rPr>
          <w:rFonts w:cstheme="minorHAnsi"/>
        </w:rPr>
        <w:t xml:space="preserve">(a) Health &amp; Safety policy guidance </w:t>
      </w:r>
      <w:proofErr w:type="gramStart"/>
      <w:r w:rsidRPr="004B6787">
        <w:rPr>
          <w:rFonts w:cstheme="minorHAnsi"/>
        </w:rPr>
        <w:t>and  the</w:t>
      </w:r>
      <w:proofErr w:type="gramEnd"/>
      <w:r w:rsidRPr="004B6787">
        <w:rPr>
          <w:rFonts w:cstheme="minorHAnsi"/>
        </w:rPr>
        <w:t xml:space="preserve"> provisions of the Hea</w:t>
      </w:r>
      <w:r>
        <w:rPr>
          <w:rFonts w:cstheme="minorHAnsi"/>
        </w:rPr>
        <w:t>lth and Safety at Work Act 1974.</w:t>
      </w:r>
      <w:r w:rsidRPr="004B6787">
        <w:rPr>
          <w:rFonts w:cstheme="minorHAnsi"/>
        </w:rPr>
        <w:t xml:space="preserve"> Further details can be accessed from: </w:t>
      </w:r>
      <w:proofErr w:type="gramStart"/>
      <w:r w:rsidRPr="004B6787">
        <w:rPr>
          <w:rStyle w:val="Hyperlink"/>
          <w:rFonts w:cstheme="minorHAnsi"/>
        </w:rPr>
        <w:t>http://www.gcu.ac.uk/peopleservices/informationforstaff/staffpolicies/</w:t>
      </w:r>
      <w:proofErr w:type="gramEnd"/>
    </w:p>
    <w:p w14:paraId="773A2037" w14:textId="77777777" w:rsidR="004C7E51" w:rsidRPr="004B6787" w:rsidRDefault="004C7E51" w:rsidP="00DD19EE">
      <w:pPr>
        <w:rPr>
          <w:rFonts w:cstheme="minorHAnsi"/>
        </w:rPr>
      </w:pPr>
      <w:r w:rsidRPr="004B6787">
        <w:rPr>
          <w:rFonts w:cstheme="minorHAnsi"/>
        </w:rPr>
        <w:t xml:space="preserve">(b) Dignity at Work and Study Policy, details of which can be accessed from: </w:t>
      </w:r>
      <w:r w:rsidRPr="004B6787">
        <w:rPr>
          <w:rStyle w:val="Hyperlink"/>
          <w:rFonts w:cstheme="minorHAnsi"/>
        </w:rPr>
        <w:t>http://www.gcu.ac.uk/peopleservices/informationforstaff/staffpolicies/</w:t>
      </w:r>
    </w:p>
    <w:p w14:paraId="773A2038" w14:textId="77777777" w:rsidR="004C7E51" w:rsidRPr="004B6787" w:rsidRDefault="004C7E51" w:rsidP="00DD19EE">
      <w:pPr>
        <w:rPr>
          <w:rFonts w:cstheme="minorHAnsi"/>
        </w:rPr>
      </w:pPr>
      <w:r w:rsidRPr="004B6787">
        <w:rPr>
          <w:rFonts w:cstheme="minorHAnsi"/>
        </w:rPr>
        <w:t xml:space="preserve">(c) IT regulations and policies, which can be accessed from: </w:t>
      </w:r>
      <w:r w:rsidRPr="004B6787">
        <w:rPr>
          <w:rStyle w:val="Hyperlink"/>
          <w:rFonts w:cstheme="minorHAnsi"/>
        </w:rPr>
        <w:t>http://www.gcu.ac.uk/staff/it/itregulationspolicies/</w:t>
      </w:r>
    </w:p>
    <w:p w14:paraId="773A2039" w14:textId="77777777" w:rsidR="004C7E51" w:rsidRPr="004B6787" w:rsidRDefault="004C7E51" w:rsidP="00DD19EE">
      <w:pPr>
        <w:rPr>
          <w:rFonts w:cstheme="minorHAnsi"/>
        </w:rPr>
      </w:pPr>
      <w:r w:rsidRPr="004B6787">
        <w:rPr>
          <w:rFonts w:cstheme="minorHAnsi"/>
        </w:rPr>
        <w:t xml:space="preserve">(d) Data Protection Guidelines, details of which can be accessed from: </w:t>
      </w:r>
      <w:r w:rsidRPr="004B6787">
        <w:rPr>
          <w:rStyle w:val="Hyperlink"/>
          <w:rFonts w:cstheme="minorHAnsi"/>
        </w:rPr>
        <w:t>http://www.gcu.ac.uk/dataprotection/index.html</w:t>
      </w:r>
      <w:r w:rsidRPr="004B6787">
        <w:rPr>
          <w:rFonts w:cstheme="minorHAnsi"/>
        </w:rPr>
        <w:t>.</w:t>
      </w:r>
    </w:p>
    <w:p w14:paraId="773A203A" w14:textId="77777777" w:rsidR="004C7E51" w:rsidRPr="004B6787" w:rsidRDefault="004C7E51" w:rsidP="004C7E51">
      <w:pPr>
        <w:jc w:val="both"/>
        <w:rPr>
          <w:rFonts w:cstheme="minorHAnsi"/>
        </w:rPr>
      </w:pPr>
    </w:p>
    <w:p w14:paraId="773A203B" w14:textId="77777777" w:rsidR="004C7E51" w:rsidRPr="006C745F" w:rsidRDefault="00780CD4" w:rsidP="004C7E51">
      <w:pPr>
        <w:jc w:val="both"/>
        <w:rPr>
          <w:rFonts w:cstheme="minorHAnsi"/>
        </w:rPr>
      </w:pPr>
      <w:r>
        <w:rPr>
          <w:rFonts w:cstheme="minorHAnsi"/>
        </w:rPr>
        <w:t xml:space="preserve">Any reference to “staff” in these policies, should also be taken to refer to you as a casual worker.  </w:t>
      </w:r>
      <w:r w:rsidR="004C7E51" w:rsidRPr="004B6787">
        <w:rPr>
          <w:rFonts w:cstheme="minorHAnsi"/>
        </w:rPr>
        <w:t>Any breach of a relevant policy, procedure or guideline may result in termination of your appointment.</w:t>
      </w:r>
    </w:p>
    <w:p w14:paraId="773A203C" w14:textId="77777777" w:rsidR="004C7E51" w:rsidRPr="006C745F" w:rsidRDefault="004C7E51" w:rsidP="004C7E51">
      <w:pPr>
        <w:jc w:val="both"/>
        <w:rPr>
          <w:rFonts w:cstheme="minorHAnsi"/>
        </w:rPr>
      </w:pPr>
    </w:p>
    <w:p w14:paraId="773A203D" w14:textId="77777777" w:rsidR="004C7E51" w:rsidRPr="004B6787" w:rsidRDefault="0051734B" w:rsidP="004C7E51">
      <w:pPr>
        <w:jc w:val="both"/>
        <w:rPr>
          <w:rFonts w:cstheme="minorHAnsi"/>
          <w:b/>
        </w:rPr>
      </w:pPr>
      <w:r>
        <w:rPr>
          <w:rFonts w:cstheme="minorHAnsi"/>
          <w:b/>
        </w:rPr>
        <w:t>Data Protection Legislation</w:t>
      </w:r>
    </w:p>
    <w:p w14:paraId="773A203E" w14:textId="77777777" w:rsidR="0051734B" w:rsidRDefault="0051734B" w:rsidP="0051734B">
      <w:pPr>
        <w:jc w:val="both"/>
        <w:rPr>
          <w:rFonts w:cstheme="minorHAnsi"/>
        </w:rPr>
      </w:pPr>
      <w:r w:rsidRPr="0051734B">
        <w:rPr>
          <w:rFonts w:cstheme="minorHAnsi"/>
        </w:rPr>
        <w:t xml:space="preserve">The University will collect and process information relating to the Worker in accordance with the privacy notice which is held here: </w:t>
      </w:r>
      <w:hyperlink r:id="rId12" w:history="1">
        <w:r w:rsidRPr="00DD4F0D">
          <w:rPr>
            <w:rStyle w:val="Hyperlink"/>
            <w:rFonts w:cstheme="minorHAnsi"/>
          </w:rPr>
          <w:t>https://www.gcu.ac.uk/dataprotection/staffprivacynotice/</w:t>
        </w:r>
      </w:hyperlink>
    </w:p>
    <w:p w14:paraId="773A203F" w14:textId="77777777" w:rsidR="0051734B" w:rsidRPr="0051734B" w:rsidRDefault="0051734B" w:rsidP="0051734B">
      <w:pPr>
        <w:jc w:val="both"/>
        <w:rPr>
          <w:rFonts w:cstheme="minorHAnsi"/>
        </w:rPr>
      </w:pPr>
    </w:p>
    <w:p w14:paraId="773A2040" w14:textId="77777777" w:rsidR="004C7E51" w:rsidRPr="006C745F" w:rsidRDefault="0051734B" w:rsidP="0051734B">
      <w:pPr>
        <w:jc w:val="both"/>
        <w:rPr>
          <w:rFonts w:cstheme="minorHAnsi"/>
        </w:rPr>
      </w:pPr>
      <w:r w:rsidRPr="0051734B">
        <w:rPr>
          <w:rFonts w:cstheme="minorHAnsi"/>
        </w:rPr>
        <w:t xml:space="preserve">The Worker shall comply with the University’s data protection guidelines when handling personal data </w:t>
      </w:r>
      <w:proofErr w:type="gramStart"/>
      <w:r w:rsidRPr="0051734B">
        <w:rPr>
          <w:rFonts w:cstheme="minorHAnsi"/>
        </w:rPr>
        <w:t>in the course of</w:t>
      </w:r>
      <w:proofErr w:type="gramEnd"/>
      <w:r w:rsidRPr="0051734B">
        <w:rPr>
          <w:rFonts w:cstheme="minorHAnsi"/>
        </w:rPr>
        <w:t xml:space="preserve"> the engagement, including personal data relating to any employee, student, worker, contractor, customer, client, supplier or agent. The </w:t>
      </w:r>
      <w:r w:rsidR="00614F0A">
        <w:rPr>
          <w:rFonts w:cstheme="minorHAnsi"/>
        </w:rPr>
        <w:t>Worker</w:t>
      </w:r>
      <w:r w:rsidRPr="0051734B">
        <w:rPr>
          <w:rFonts w:cstheme="minorHAnsi"/>
        </w:rPr>
        <w:t xml:space="preserve"> will also comply with the University’s relevant policies and processes.  </w:t>
      </w:r>
    </w:p>
    <w:p w14:paraId="773A2041" w14:textId="77777777" w:rsidR="004C7E51" w:rsidRPr="004B6787" w:rsidRDefault="004C7E51" w:rsidP="004C7E51">
      <w:pPr>
        <w:jc w:val="both"/>
        <w:rPr>
          <w:rFonts w:cstheme="minorHAnsi"/>
        </w:rPr>
      </w:pPr>
    </w:p>
    <w:p w14:paraId="773A2042" w14:textId="77777777" w:rsidR="004C7E51" w:rsidRPr="004B6787" w:rsidRDefault="004C7E51" w:rsidP="004C7E51">
      <w:pPr>
        <w:jc w:val="both"/>
        <w:rPr>
          <w:rFonts w:cstheme="minorHAnsi"/>
          <w:b/>
        </w:rPr>
      </w:pPr>
      <w:r w:rsidRPr="004B6787">
        <w:rPr>
          <w:rFonts w:cstheme="minorHAnsi"/>
          <w:b/>
        </w:rPr>
        <w:t>Confidentiality</w:t>
      </w:r>
    </w:p>
    <w:p w14:paraId="773A2043" w14:textId="77777777" w:rsidR="004C7E51" w:rsidRPr="004B6787" w:rsidRDefault="004C7E51" w:rsidP="004C7E51">
      <w:pPr>
        <w:jc w:val="both"/>
        <w:rPr>
          <w:rFonts w:cstheme="minorHAnsi"/>
        </w:rPr>
      </w:pPr>
      <w:r w:rsidRPr="004B6787">
        <w:rPr>
          <w:rFonts w:cstheme="minorHAnsi"/>
        </w:rPr>
        <w:t xml:space="preserve">As a condition of your engagement, you acknowledge and agree that </w:t>
      </w:r>
      <w:proofErr w:type="gramStart"/>
      <w:r w:rsidRPr="004B6787">
        <w:rPr>
          <w:rFonts w:cstheme="minorHAnsi"/>
        </w:rPr>
        <w:t>during the course of</w:t>
      </w:r>
      <w:proofErr w:type="gramEnd"/>
      <w:r w:rsidRPr="004B6787">
        <w:rPr>
          <w:rFonts w:cstheme="minorHAnsi"/>
        </w:rPr>
        <w:t xml:space="preserve"> your assignment and thereafter you:</w:t>
      </w:r>
    </w:p>
    <w:p w14:paraId="773A2044" w14:textId="77777777" w:rsidR="004C7E51" w:rsidRPr="004B6787" w:rsidRDefault="004C7E51" w:rsidP="004C7E51">
      <w:pPr>
        <w:jc w:val="both"/>
        <w:rPr>
          <w:rFonts w:cstheme="minorHAnsi"/>
        </w:rPr>
      </w:pPr>
    </w:p>
    <w:p w14:paraId="773A2045" w14:textId="77777777" w:rsidR="004C7E51" w:rsidRPr="004B6787" w:rsidRDefault="004C7E51" w:rsidP="004C7E51">
      <w:pPr>
        <w:jc w:val="both"/>
        <w:rPr>
          <w:rFonts w:cstheme="minorHAnsi"/>
        </w:rPr>
      </w:pPr>
      <w:r w:rsidRPr="004B6787">
        <w:rPr>
          <w:rFonts w:cstheme="minorHAnsi"/>
        </w:rPr>
        <w:t>(</w:t>
      </w:r>
      <w:proofErr w:type="spellStart"/>
      <w:r w:rsidRPr="004B6787">
        <w:rPr>
          <w:rFonts w:cstheme="minorHAnsi"/>
        </w:rPr>
        <w:t>i</w:t>
      </w:r>
      <w:proofErr w:type="spellEnd"/>
      <w:r w:rsidRPr="004B6787">
        <w:rPr>
          <w:rFonts w:cstheme="minorHAnsi"/>
        </w:rPr>
        <w:t xml:space="preserve">) will </w:t>
      </w:r>
      <w:r w:rsidRPr="006C745F">
        <w:rPr>
          <w:rFonts w:cstheme="minorHAnsi"/>
        </w:rPr>
        <w:t xml:space="preserve">treat as confidential all Confidential Information which is obtained by or provided to you in the course of your work for </w:t>
      </w:r>
      <w:proofErr w:type="gramStart"/>
      <w:r w:rsidRPr="006C745F">
        <w:rPr>
          <w:rFonts w:cstheme="minorHAnsi"/>
        </w:rPr>
        <w:t>us</w:t>
      </w:r>
      <w:r w:rsidRPr="004B6787">
        <w:rPr>
          <w:rFonts w:cstheme="minorHAnsi"/>
        </w:rPr>
        <w:t>;</w:t>
      </w:r>
      <w:proofErr w:type="gramEnd"/>
    </w:p>
    <w:p w14:paraId="773A2046" w14:textId="77777777" w:rsidR="004C7E51" w:rsidRPr="004B6787" w:rsidRDefault="004C7E51" w:rsidP="004C7E51">
      <w:pPr>
        <w:jc w:val="both"/>
        <w:rPr>
          <w:rFonts w:cstheme="minorHAnsi"/>
        </w:rPr>
      </w:pPr>
      <w:r w:rsidRPr="004B6787">
        <w:rPr>
          <w:rFonts w:cstheme="minorHAnsi"/>
        </w:rPr>
        <w:lastRenderedPageBreak/>
        <w:t>(ii) will not, except with the consent of the University, use or disclose any Confidential Information for your own or a third party’s purpose; and</w:t>
      </w:r>
    </w:p>
    <w:p w14:paraId="773A2047" w14:textId="77777777" w:rsidR="004C7E51" w:rsidRPr="004B6787" w:rsidRDefault="004C7E51" w:rsidP="004C7E51">
      <w:pPr>
        <w:jc w:val="both"/>
        <w:rPr>
          <w:rFonts w:cstheme="minorHAnsi"/>
        </w:rPr>
      </w:pPr>
      <w:r w:rsidRPr="004B6787">
        <w:rPr>
          <w:rFonts w:cstheme="minorHAnsi"/>
        </w:rPr>
        <w:t xml:space="preserve">(iii) will not </w:t>
      </w:r>
      <w:r w:rsidRPr="006C745F">
        <w:rPr>
          <w:rFonts w:cstheme="minorHAnsi"/>
        </w:rPr>
        <w:t>cause any unauthorised disclosure of any Confidential Information</w:t>
      </w:r>
    </w:p>
    <w:p w14:paraId="773A2048" w14:textId="77777777" w:rsidR="004C7E51" w:rsidRPr="004B6787" w:rsidRDefault="004C7E51" w:rsidP="004C7E51">
      <w:pPr>
        <w:jc w:val="both"/>
        <w:rPr>
          <w:rFonts w:cstheme="minorHAnsi"/>
        </w:rPr>
      </w:pPr>
    </w:p>
    <w:p w14:paraId="773A2049" w14:textId="77777777" w:rsidR="004C7E51" w:rsidRPr="004B6787" w:rsidRDefault="004C7E51" w:rsidP="004C7E51">
      <w:pPr>
        <w:jc w:val="both"/>
        <w:rPr>
          <w:rFonts w:cstheme="minorHAnsi"/>
        </w:rPr>
      </w:pPr>
      <w:r w:rsidRPr="00AE74DB">
        <w:rPr>
          <w:rFonts w:cstheme="minorHAnsi"/>
        </w:rPr>
        <w:t>except as required by law or any regulatory body and without prejudice to the provision</w:t>
      </w:r>
      <w:r>
        <w:rPr>
          <w:rFonts w:cstheme="minorHAnsi"/>
        </w:rPr>
        <w:t>s</w:t>
      </w:r>
      <w:r w:rsidRPr="004B6787">
        <w:rPr>
          <w:rFonts w:cstheme="minorHAnsi"/>
        </w:rPr>
        <w:t xml:space="preserve"> of the Public Interest Disclosure Act 1998</w:t>
      </w:r>
      <w:r w:rsidRPr="006C745F">
        <w:rPr>
          <w:rFonts w:cstheme="minorHAnsi"/>
        </w:rPr>
        <w:t xml:space="preserve">.  </w:t>
      </w:r>
    </w:p>
    <w:p w14:paraId="773A204A" w14:textId="77777777" w:rsidR="004C7E51" w:rsidRPr="004B6787" w:rsidRDefault="004C7E51" w:rsidP="004C7E51">
      <w:pPr>
        <w:jc w:val="both"/>
        <w:rPr>
          <w:rFonts w:cstheme="minorHAnsi"/>
        </w:rPr>
      </w:pPr>
    </w:p>
    <w:p w14:paraId="773A204B" w14:textId="77777777" w:rsidR="004C7E51" w:rsidRPr="004B6787" w:rsidRDefault="004C7E51" w:rsidP="004C7E51">
      <w:pPr>
        <w:jc w:val="both"/>
        <w:rPr>
          <w:rFonts w:cstheme="minorHAnsi"/>
        </w:rPr>
      </w:pPr>
      <w:r w:rsidRPr="006C745F">
        <w:rPr>
          <w:rFonts w:cstheme="minorHAnsi"/>
        </w:rPr>
        <w:t>These restrictions will apply indefinitely, other than in relation to any information which is made public (unless by your unauthorised disclosure).</w:t>
      </w:r>
    </w:p>
    <w:p w14:paraId="773A204C" w14:textId="77777777" w:rsidR="004C7E51" w:rsidRPr="004B6787" w:rsidRDefault="004C7E51" w:rsidP="004C7E51">
      <w:pPr>
        <w:jc w:val="both"/>
        <w:rPr>
          <w:rFonts w:cstheme="minorHAnsi"/>
        </w:rPr>
      </w:pPr>
    </w:p>
    <w:p w14:paraId="773A204D" w14:textId="77777777" w:rsidR="004C7E51" w:rsidRPr="004B6787" w:rsidRDefault="004C7E51" w:rsidP="004C7E51">
      <w:pPr>
        <w:jc w:val="both"/>
        <w:rPr>
          <w:rFonts w:cstheme="minorHAnsi"/>
        </w:rPr>
      </w:pPr>
      <w:r w:rsidRPr="004B6787">
        <w:rPr>
          <w:rFonts w:cstheme="minorHAnsi"/>
        </w:rPr>
        <w:t xml:space="preserve">“Confidential Information” means any information or matter made available to you or generated or recorded by you when working for us, whether relating to us or otherwise, including but not limited to any information relating to our past, present or potential future students, clients, customers and suppliers, employees, officers and other members of staff, products, services, contracts (including the fact of their existence and any and all of their terms), prices, finances, processes, procedures and other operations, plans and strategies, the affairs of the University Court and any other information which is marked as, or which you are otherwise informed is, confidential (or similar) or which you ought reasonably to otherwise know in all the circumstances is regarded as confidential by us. </w:t>
      </w:r>
    </w:p>
    <w:p w14:paraId="773A204E" w14:textId="77777777" w:rsidR="004C7E51" w:rsidRPr="004B6787" w:rsidRDefault="004C7E51" w:rsidP="004C7E51">
      <w:pPr>
        <w:jc w:val="both"/>
        <w:rPr>
          <w:rFonts w:cstheme="minorHAnsi"/>
        </w:rPr>
      </w:pPr>
    </w:p>
    <w:p w14:paraId="773A204F" w14:textId="77777777" w:rsidR="004C7E51" w:rsidRPr="004B6787" w:rsidRDefault="004C7E51" w:rsidP="004C7E51">
      <w:pPr>
        <w:jc w:val="both"/>
        <w:rPr>
          <w:rFonts w:cstheme="minorHAnsi"/>
        </w:rPr>
      </w:pPr>
      <w:r w:rsidRPr="004B6787">
        <w:rPr>
          <w:rFonts w:cstheme="minorHAnsi"/>
        </w:rPr>
        <w:t>You are only permitted to make, use or copy any notes or memos relating to our business for the purposes of carrying out your services for us. Copyright in such notes or memos will belong to us.</w:t>
      </w:r>
    </w:p>
    <w:p w14:paraId="773A2050" w14:textId="77777777" w:rsidR="004C7E51" w:rsidRPr="004B6787" w:rsidRDefault="004C7E51" w:rsidP="004C7E51">
      <w:pPr>
        <w:jc w:val="both"/>
        <w:rPr>
          <w:rFonts w:cstheme="minorHAnsi"/>
        </w:rPr>
      </w:pPr>
    </w:p>
    <w:p w14:paraId="773A2051" w14:textId="77777777" w:rsidR="004C7E51" w:rsidRPr="004B6787" w:rsidRDefault="004C7E51" w:rsidP="004C7E51">
      <w:pPr>
        <w:jc w:val="both"/>
        <w:rPr>
          <w:rFonts w:cstheme="minorHAnsi"/>
          <w:b/>
        </w:rPr>
      </w:pPr>
      <w:r w:rsidRPr="004B6787">
        <w:rPr>
          <w:rFonts w:cstheme="minorHAnsi"/>
          <w:b/>
        </w:rPr>
        <w:t>Property</w:t>
      </w:r>
    </w:p>
    <w:p w14:paraId="773A2052" w14:textId="77777777" w:rsidR="004C7E51" w:rsidRPr="004B6787" w:rsidRDefault="004C7E51" w:rsidP="004C7E51">
      <w:pPr>
        <w:jc w:val="both"/>
        <w:rPr>
          <w:rFonts w:cstheme="minorHAnsi"/>
        </w:rPr>
      </w:pPr>
      <w:r w:rsidRPr="004B6787">
        <w:rPr>
          <w:rFonts w:cstheme="minorHAnsi"/>
        </w:rPr>
        <w:t>The right to Intellectual Property remains the property of the University upon leaving employment.</w:t>
      </w:r>
    </w:p>
    <w:p w14:paraId="773A2053" w14:textId="77777777" w:rsidR="004C7E51" w:rsidRPr="004B6787" w:rsidRDefault="004C7E51" w:rsidP="004C7E51">
      <w:pPr>
        <w:jc w:val="both"/>
        <w:rPr>
          <w:rFonts w:cstheme="minorHAnsi"/>
        </w:rPr>
      </w:pPr>
    </w:p>
    <w:p w14:paraId="773A2054" w14:textId="77777777" w:rsidR="004C7E51" w:rsidRPr="004B6787" w:rsidRDefault="004C7E51" w:rsidP="004C7E51">
      <w:pPr>
        <w:jc w:val="both"/>
        <w:rPr>
          <w:rFonts w:cstheme="minorHAnsi"/>
        </w:rPr>
      </w:pPr>
      <w:r w:rsidRPr="004B6787">
        <w:rPr>
          <w:rFonts w:cstheme="minorHAnsi"/>
        </w:rPr>
        <w:t>All documents (including any documents held electronically) which we provide to you, and any data or documents (including copies) produced, maintained or stored on our computer systems or other electronic equipment (including mobile phones), belong to us.</w:t>
      </w:r>
    </w:p>
    <w:p w14:paraId="773A2055" w14:textId="77777777" w:rsidR="004C7E51" w:rsidRPr="004B6787" w:rsidRDefault="004C7E51" w:rsidP="004C7E51">
      <w:pPr>
        <w:jc w:val="both"/>
        <w:rPr>
          <w:rFonts w:cstheme="minorHAnsi"/>
        </w:rPr>
      </w:pPr>
    </w:p>
    <w:p w14:paraId="773A2056" w14:textId="77777777" w:rsidR="004C7E51" w:rsidRPr="004B6787" w:rsidRDefault="004C7E51" w:rsidP="004C7E51">
      <w:pPr>
        <w:jc w:val="both"/>
        <w:rPr>
          <w:rFonts w:cstheme="minorHAnsi"/>
        </w:rPr>
      </w:pPr>
      <w:r w:rsidRPr="004B6787">
        <w:rPr>
          <w:rFonts w:cstheme="minorHAnsi"/>
        </w:rPr>
        <w:t xml:space="preserve">You will return any property and documents in any medium belonging to us or relating to our business when you are asked to do so and in any event at the end of each Assignment.   </w:t>
      </w:r>
    </w:p>
    <w:p w14:paraId="773A2057" w14:textId="77777777" w:rsidR="004C7E51" w:rsidRPr="004B6787" w:rsidRDefault="004C7E51" w:rsidP="004C7E51">
      <w:pPr>
        <w:jc w:val="both"/>
        <w:rPr>
          <w:rFonts w:cstheme="minorHAnsi"/>
        </w:rPr>
      </w:pPr>
    </w:p>
    <w:p w14:paraId="773A2058" w14:textId="77777777" w:rsidR="004C7E51" w:rsidRPr="004B6787" w:rsidRDefault="004C7E51" w:rsidP="004C7E51">
      <w:pPr>
        <w:jc w:val="both"/>
        <w:rPr>
          <w:rFonts w:cstheme="minorHAnsi"/>
        </w:rPr>
      </w:pPr>
      <w:r w:rsidRPr="004B6787">
        <w:rPr>
          <w:rFonts w:cstheme="minorHAnsi"/>
        </w:rPr>
        <w:t xml:space="preserve">You are personally responsible for all our property which you </w:t>
      </w:r>
      <w:proofErr w:type="gramStart"/>
      <w:r w:rsidRPr="004B6787">
        <w:rPr>
          <w:rFonts w:cstheme="minorHAnsi"/>
        </w:rPr>
        <w:t>use</w:t>
      </w:r>
      <w:proofErr w:type="gramEnd"/>
      <w:r w:rsidRPr="004B6787">
        <w:rPr>
          <w:rFonts w:cstheme="minorHAnsi"/>
        </w:rPr>
        <w:t xml:space="preserve"> or which is given to you including money which you handle, computer equipment and mobile telephone. You must take care of our property.  You will reimburse us for all losses suffered by us if property is lost or damaged (other than by fair wear and tear) as a result of your negligence.</w:t>
      </w:r>
    </w:p>
    <w:p w14:paraId="773A2059" w14:textId="77777777" w:rsidR="004C7E51" w:rsidRPr="004B6787" w:rsidRDefault="004C7E51" w:rsidP="004C7E51">
      <w:pPr>
        <w:jc w:val="both"/>
        <w:rPr>
          <w:rFonts w:cstheme="minorHAnsi"/>
          <w:b/>
        </w:rPr>
      </w:pPr>
    </w:p>
    <w:p w14:paraId="773A205A" w14:textId="77777777" w:rsidR="004C7E51" w:rsidRPr="004B6787" w:rsidRDefault="004C7E51" w:rsidP="004C7E51">
      <w:pPr>
        <w:ind w:right="402"/>
        <w:jc w:val="both"/>
        <w:rPr>
          <w:rFonts w:cstheme="minorHAnsi"/>
        </w:rPr>
      </w:pPr>
      <w:r w:rsidRPr="004B6787">
        <w:rPr>
          <w:rFonts w:cstheme="minorHAnsi"/>
        </w:rPr>
        <w:t>If you have any questions about this offer please contact me at your earliest convenience. Otherwise, I should be grateful if you would confirm your acceptance of this offer as soon as possible.</w:t>
      </w:r>
    </w:p>
    <w:p w14:paraId="773A205B" w14:textId="77777777" w:rsidR="004C7E51" w:rsidRPr="004B6787" w:rsidRDefault="004C7E51" w:rsidP="004C7E51">
      <w:pPr>
        <w:ind w:right="402"/>
        <w:jc w:val="both"/>
        <w:rPr>
          <w:rFonts w:cstheme="minorHAnsi"/>
        </w:rPr>
      </w:pPr>
    </w:p>
    <w:p w14:paraId="773A205C" w14:textId="77777777" w:rsidR="004C7E51" w:rsidRPr="004B6787" w:rsidRDefault="004C7E51" w:rsidP="004C7E51">
      <w:pPr>
        <w:pStyle w:val="NormalSpaced"/>
        <w:spacing w:line="240" w:lineRule="auto"/>
        <w:ind w:right="402"/>
        <w:rPr>
          <w:rFonts w:asciiTheme="minorHAnsi" w:hAnsiTheme="minorHAnsi" w:cstheme="minorHAnsi"/>
          <w:szCs w:val="22"/>
        </w:rPr>
      </w:pPr>
      <w:r w:rsidRPr="004B6787">
        <w:rPr>
          <w:rFonts w:asciiTheme="minorHAnsi" w:hAnsiTheme="minorHAnsi" w:cstheme="minorHAnsi"/>
          <w:szCs w:val="22"/>
        </w:rPr>
        <w:t>If you wish to accept this offer of engagement, please sign both copies of the enclosed contract for services and return one to me</w:t>
      </w:r>
      <w:r w:rsidR="001C4C3E">
        <w:rPr>
          <w:rFonts w:asciiTheme="minorHAnsi" w:hAnsiTheme="minorHAnsi" w:cstheme="minorHAnsi"/>
          <w:szCs w:val="22"/>
        </w:rPr>
        <w:t xml:space="preserve"> within 7 days. </w:t>
      </w:r>
    </w:p>
    <w:p w14:paraId="773A205D" w14:textId="77777777" w:rsidR="004C7E51" w:rsidRPr="004B6787" w:rsidRDefault="004C7E51" w:rsidP="004C7E51">
      <w:pPr>
        <w:ind w:right="402"/>
        <w:jc w:val="both"/>
        <w:rPr>
          <w:rFonts w:cstheme="minorHAnsi"/>
        </w:rPr>
      </w:pPr>
      <w:r w:rsidRPr="004B6787">
        <w:rPr>
          <w:rFonts w:cstheme="minorHAnsi"/>
        </w:rPr>
        <w:t xml:space="preserve">Congratulations on your </w:t>
      </w:r>
      <w:r w:rsidR="00DD19EE">
        <w:rPr>
          <w:rFonts w:cstheme="minorHAnsi"/>
        </w:rPr>
        <w:t>engagement</w:t>
      </w:r>
      <w:r w:rsidR="00DD19EE" w:rsidRPr="004B6787">
        <w:rPr>
          <w:rFonts w:cstheme="minorHAnsi"/>
        </w:rPr>
        <w:t xml:space="preserve"> </w:t>
      </w:r>
      <w:r w:rsidRPr="004B6787">
        <w:rPr>
          <w:rFonts w:cstheme="minorHAnsi"/>
        </w:rPr>
        <w:t xml:space="preserve">and welcome to the University. </w:t>
      </w:r>
    </w:p>
    <w:p w14:paraId="773A205E" w14:textId="77777777" w:rsidR="004C7E51" w:rsidRPr="004B6787" w:rsidRDefault="004C7E51" w:rsidP="004C7E51">
      <w:pPr>
        <w:ind w:right="402"/>
        <w:jc w:val="both"/>
        <w:rPr>
          <w:rFonts w:cstheme="minorHAnsi"/>
        </w:rPr>
      </w:pPr>
    </w:p>
    <w:p w14:paraId="773A205F" w14:textId="77777777" w:rsidR="004C7E51" w:rsidRPr="004B6787" w:rsidRDefault="004C7E51" w:rsidP="004C7E51">
      <w:pPr>
        <w:ind w:right="402"/>
        <w:jc w:val="both"/>
        <w:rPr>
          <w:rFonts w:cstheme="minorHAnsi"/>
        </w:rPr>
      </w:pPr>
      <w:r w:rsidRPr="004B6787">
        <w:rPr>
          <w:rFonts w:cstheme="minorHAnsi"/>
        </w:rPr>
        <w:t>Yours sincerely,</w:t>
      </w:r>
    </w:p>
    <w:p w14:paraId="773A2060" w14:textId="77777777" w:rsidR="004C7E51" w:rsidRPr="004B6787" w:rsidRDefault="004C7E51" w:rsidP="004C7E51">
      <w:pPr>
        <w:ind w:right="402"/>
        <w:jc w:val="both"/>
        <w:rPr>
          <w:rFonts w:cstheme="minorHAnsi"/>
        </w:rPr>
      </w:pPr>
    </w:p>
    <w:p w14:paraId="773A2061" w14:textId="77777777" w:rsidR="004C7E51" w:rsidRPr="004B6787" w:rsidRDefault="004C7E51" w:rsidP="004C7E51">
      <w:pPr>
        <w:ind w:right="402"/>
        <w:jc w:val="both"/>
        <w:rPr>
          <w:rFonts w:cstheme="minorHAnsi"/>
        </w:rPr>
      </w:pPr>
    </w:p>
    <w:p w14:paraId="773A2062" w14:textId="77777777" w:rsidR="004C7E51" w:rsidRPr="004B6787" w:rsidRDefault="004C7E51" w:rsidP="004C7E51">
      <w:pPr>
        <w:ind w:right="402"/>
        <w:jc w:val="both"/>
        <w:rPr>
          <w:rFonts w:cstheme="minorHAnsi"/>
        </w:rPr>
      </w:pPr>
    </w:p>
    <w:p w14:paraId="773A2063" w14:textId="469092E4" w:rsidR="004C7E51" w:rsidRPr="004B6787" w:rsidRDefault="00676C02" w:rsidP="004C7E51">
      <w:pPr>
        <w:pBdr>
          <w:bottom w:val="single" w:sz="6" w:space="1" w:color="auto"/>
        </w:pBdr>
        <w:ind w:right="402"/>
        <w:jc w:val="both"/>
        <w:rPr>
          <w:rFonts w:cstheme="minorHAnsi"/>
          <w:color w:val="548DD4"/>
        </w:rPr>
      </w:pPr>
      <w:r>
        <w:rPr>
          <w:rFonts w:cstheme="minorHAnsi"/>
          <w:color w:val="548DD4"/>
        </w:rPr>
        <w:t>Diane Dickson, Head of Department, Diagnostic Imaging</w:t>
      </w:r>
    </w:p>
    <w:p w14:paraId="773A2064" w14:textId="77777777" w:rsidR="004C7E51" w:rsidRPr="004B6787" w:rsidRDefault="004C7E51" w:rsidP="004C7E51">
      <w:pPr>
        <w:ind w:right="402"/>
        <w:jc w:val="both"/>
        <w:rPr>
          <w:rFonts w:cstheme="minorHAnsi"/>
          <w:color w:val="548DD4"/>
        </w:rPr>
      </w:pPr>
    </w:p>
    <w:p w14:paraId="773A2065" w14:textId="77777777" w:rsidR="004C7E51" w:rsidRPr="004B6787" w:rsidRDefault="004C7E51" w:rsidP="004C7E51">
      <w:pPr>
        <w:jc w:val="both"/>
        <w:rPr>
          <w:rFonts w:cstheme="minorHAnsi"/>
        </w:rPr>
      </w:pPr>
    </w:p>
    <w:p w14:paraId="773A2066" w14:textId="77777777" w:rsidR="004C7E51" w:rsidRPr="004B6787" w:rsidRDefault="004C7E51" w:rsidP="004C7E51">
      <w:pPr>
        <w:tabs>
          <w:tab w:val="left" w:pos="1999"/>
        </w:tabs>
        <w:suppressAutoHyphens/>
        <w:jc w:val="both"/>
        <w:rPr>
          <w:rFonts w:cstheme="minorHAnsi"/>
          <w:b/>
          <w:spacing w:val="-2"/>
        </w:rPr>
      </w:pPr>
      <w:r w:rsidRPr="004B6787">
        <w:rPr>
          <w:rFonts w:cstheme="minorHAnsi"/>
          <w:spacing w:val="-2"/>
        </w:rPr>
        <w:t>I accept the above terms on which I may be offered</w:t>
      </w:r>
      <w:r w:rsidRPr="004B6787">
        <w:rPr>
          <w:rFonts w:cstheme="minorHAnsi"/>
        </w:rPr>
        <w:t xml:space="preserve"> casual work with the University</w:t>
      </w:r>
      <w:r w:rsidRPr="004B6787">
        <w:rPr>
          <w:rFonts w:cstheme="minorHAnsi"/>
          <w:spacing w:val="-2"/>
        </w:rPr>
        <w:t xml:space="preserve">.  </w:t>
      </w:r>
    </w:p>
    <w:p w14:paraId="773A2067" w14:textId="77777777" w:rsidR="004C7E51" w:rsidRPr="004B6787" w:rsidRDefault="004C7E51" w:rsidP="004C7E51">
      <w:pPr>
        <w:jc w:val="both"/>
        <w:rPr>
          <w:rFonts w:cstheme="minorHAnsi"/>
        </w:rPr>
      </w:pPr>
    </w:p>
    <w:p w14:paraId="773A2068" w14:textId="77777777" w:rsidR="004C7E51" w:rsidRPr="004B6787" w:rsidRDefault="004C7E51" w:rsidP="004C7E51">
      <w:pPr>
        <w:jc w:val="both"/>
        <w:rPr>
          <w:rFonts w:cstheme="minorHAnsi"/>
        </w:rPr>
      </w:pPr>
    </w:p>
    <w:p w14:paraId="773A2069" w14:textId="407A3B04" w:rsidR="004C7E51" w:rsidRPr="004B6787" w:rsidRDefault="004C7E51" w:rsidP="004C7E51">
      <w:pPr>
        <w:tabs>
          <w:tab w:val="left" w:pos="2340"/>
        </w:tabs>
        <w:suppressAutoHyphens/>
        <w:jc w:val="both"/>
        <w:rPr>
          <w:rFonts w:cstheme="minorHAnsi"/>
          <w:spacing w:val="-2"/>
        </w:rPr>
      </w:pPr>
      <w:proofErr w:type="gramStart"/>
      <w:r w:rsidRPr="004B6787">
        <w:rPr>
          <w:rFonts w:cstheme="minorHAnsi"/>
          <w:spacing w:val="-2"/>
        </w:rPr>
        <w:t>Signature  ......</w:t>
      </w:r>
      <w:proofErr w:type="gramEnd"/>
      <w:r w:rsidR="00765C2C">
        <w:rPr>
          <w:rFonts w:cstheme="minorHAnsi"/>
          <w:spacing w:val="-2"/>
        </w:rPr>
        <w:t>Sara Wilson</w:t>
      </w:r>
      <w:r w:rsidRPr="004B6787">
        <w:rPr>
          <w:rFonts w:cstheme="minorHAnsi"/>
          <w:spacing w:val="-2"/>
        </w:rPr>
        <w:t>............................                      Print ......</w:t>
      </w:r>
      <w:r w:rsidR="00765C2C">
        <w:rPr>
          <w:rFonts w:cstheme="minorHAnsi"/>
          <w:spacing w:val="-2"/>
        </w:rPr>
        <w:t>SARA WILSON</w:t>
      </w:r>
      <w:r w:rsidRPr="004B6787">
        <w:rPr>
          <w:rFonts w:cstheme="minorHAnsi"/>
          <w:spacing w:val="-2"/>
        </w:rPr>
        <w:t xml:space="preserve">........................................... </w:t>
      </w:r>
    </w:p>
    <w:p w14:paraId="773A206A" w14:textId="77777777" w:rsidR="004C7E51" w:rsidRPr="004B6787" w:rsidRDefault="004C7E51" w:rsidP="004C7E51">
      <w:pPr>
        <w:tabs>
          <w:tab w:val="left" w:pos="2296"/>
        </w:tabs>
        <w:suppressAutoHyphens/>
        <w:jc w:val="both"/>
        <w:rPr>
          <w:rFonts w:cstheme="minorHAnsi"/>
          <w:spacing w:val="-2"/>
        </w:rPr>
      </w:pPr>
    </w:p>
    <w:p w14:paraId="773A206B" w14:textId="77777777" w:rsidR="004C7E51" w:rsidRPr="004B6787" w:rsidRDefault="004C7E51" w:rsidP="004C7E51">
      <w:pPr>
        <w:tabs>
          <w:tab w:val="left" w:pos="2296"/>
        </w:tabs>
        <w:suppressAutoHyphens/>
        <w:jc w:val="both"/>
        <w:rPr>
          <w:rFonts w:cstheme="minorHAnsi"/>
          <w:spacing w:val="-2"/>
        </w:rPr>
      </w:pPr>
    </w:p>
    <w:p w14:paraId="773A206C" w14:textId="651E8AF0" w:rsidR="004C7E51" w:rsidRDefault="00765C2C" w:rsidP="004C7E51">
      <w:pPr>
        <w:tabs>
          <w:tab w:val="left" w:pos="2296"/>
        </w:tabs>
        <w:suppressAutoHyphens/>
        <w:jc w:val="both"/>
        <w:rPr>
          <w:rFonts w:cstheme="minorHAnsi"/>
          <w:spacing w:val="-2"/>
        </w:rPr>
      </w:pPr>
      <w:r>
        <w:rPr>
          <w:rFonts w:cstheme="minorHAnsi"/>
          <w:spacing w:val="-2"/>
        </w:rPr>
        <w:t>Date           13/09/22</w:t>
      </w:r>
      <w:r w:rsidR="004C7E51" w:rsidRPr="004B6787">
        <w:rPr>
          <w:rFonts w:cstheme="minorHAnsi"/>
          <w:spacing w:val="-2"/>
        </w:rPr>
        <w:t xml:space="preserve">..................................... </w:t>
      </w:r>
    </w:p>
    <w:p w14:paraId="773A206D" w14:textId="77777777" w:rsidR="001C4C3E" w:rsidRDefault="001C4C3E" w:rsidP="004C7E51">
      <w:pPr>
        <w:tabs>
          <w:tab w:val="left" w:pos="2296"/>
        </w:tabs>
        <w:suppressAutoHyphens/>
        <w:jc w:val="both"/>
        <w:rPr>
          <w:rFonts w:cstheme="minorHAnsi"/>
          <w:spacing w:val="-2"/>
        </w:rPr>
      </w:pPr>
    </w:p>
    <w:p w14:paraId="773A206E" w14:textId="0BF5EE71" w:rsidR="001C4C3E" w:rsidRDefault="00765C2C" w:rsidP="004C7E51">
      <w:pPr>
        <w:tabs>
          <w:tab w:val="left" w:pos="2296"/>
        </w:tabs>
        <w:suppressAutoHyphens/>
        <w:jc w:val="both"/>
        <w:rPr>
          <w:rFonts w:cstheme="minorHAnsi"/>
          <w:spacing w:val="-2"/>
        </w:rPr>
      </w:pPr>
      <w:proofErr w:type="gramStart"/>
      <w:r>
        <w:rPr>
          <w:rFonts w:cstheme="minorHAnsi"/>
          <w:spacing w:val="-2"/>
        </w:rPr>
        <w:t>Address  9</w:t>
      </w:r>
      <w:proofErr w:type="gramEnd"/>
      <w:r>
        <w:rPr>
          <w:rFonts w:cstheme="minorHAnsi"/>
          <w:spacing w:val="-2"/>
        </w:rPr>
        <w:t>/3, 354 Meadowside Quay Walk</w:t>
      </w:r>
      <w:r w:rsidR="001C4C3E">
        <w:rPr>
          <w:rFonts w:cstheme="minorHAnsi"/>
          <w:spacing w:val="-2"/>
        </w:rPr>
        <w:t>………………………………</w:t>
      </w:r>
    </w:p>
    <w:p w14:paraId="773A206F" w14:textId="77777777" w:rsidR="00850D86" w:rsidRDefault="00850D86" w:rsidP="004C7E51">
      <w:pPr>
        <w:tabs>
          <w:tab w:val="left" w:pos="2296"/>
        </w:tabs>
        <w:suppressAutoHyphens/>
        <w:jc w:val="both"/>
        <w:rPr>
          <w:rFonts w:cstheme="minorHAnsi"/>
          <w:spacing w:val="-2"/>
        </w:rPr>
      </w:pPr>
    </w:p>
    <w:p w14:paraId="773A2070" w14:textId="6699876A" w:rsidR="00850D86" w:rsidRDefault="00765C2C" w:rsidP="004C7E51">
      <w:pPr>
        <w:tabs>
          <w:tab w:val="left" w:pos="2296"/>
        </w:tabs>
        <w:suppressAutoHyphens/>
        <w:jc w:val="both"/>
        <w:rPr>
          <w:rFonts w:cstheme="minorHAnsi"/>
          <w:spacing w:val="-2"/>
        </w:rPr>
      </w:pPr>
      <w:r>
        <w:rPr>
          <w:rFonts w:cstheme="minorHAnsi"/>
          <w:spacing w:val="-2"/>
        </w:rPr>
        <w:t xml:space="preserve">                    Glasgow </w:t>
      </w:r>
      <w:r w:rsidR="00850D86">
        <w:rPr>
          <w:rFonts w:cstheme="minorHAnsi"/>
          <w:spacing w:val="-2"/>
        </w:rPr>
        <w:t>…………………………………………</w:t>
      </w:r>
    </w:p>
    <w:p w14:paraId="773A2071" w14:textId="77777777" w:rsidR="00850D86" w:rsidRDefault="00850D86" w:rsidP="004C7E51">
      <w:pPr>
        <w:tabs>
          <w:tab w:val="left" w:pos="2296"/>
        </w:tabs>
        <w:suppressAutoHyphens/>
        <w:jc w:val="both"/>
        <w:rPr>
          <w:rFonts w:cstheme="minorHAnsi"/>
          <w:spacing w:val="-2"/>
        </w:rPr>
      </w:pPr>
    </w:p>
    <w:p w14:paraId="773A2072" w14:textId="43793C50" w:rsidR="00850D86" w:rsidRDefault="00850D86" w:rsidP="007D2FF1">
      <w:pPr>
        <w:suppressAutoHyphens/>
        <w:jc w:val="both"/>
        <w:rPr>
          <w:rFonts w:cstheme="minorHAnsi"/>
          <w:spacing w:val="-2"/>
        </w:rPr>
      </w:pPr>
      <w:r>
        <w:rPr>
          <w:rFonts w:cstheme="minorHAnsi"/>
          <w:spacing w:val="-2"/>
        </w:rPr>
        <w:tab/>
      </w:r>
      <w:r w:rsidR="00765C2C">
        <w:rPr>
          <w:rFonts w:cstheme="minorHAnsi"/>
          <w:spacing w:val="-2"/>
        </w:rPr>
        <w:t xml:space="preserve">      G11 6EE</w:t>
      </w:r>
      <w:r w:rsidR="007D2FF1">
        <w:rPr>
          <w:rFonts w:cstheme="minorHAnsi"/>
          <w:spacing w:val="-2"/>
        </w:rPr>
        <w:t>…………</w:t>
      </w:r>
      <w:r>
        <w:rPr>
          <w:rFonts w:cstheme="minorHAnsi"/>
          <w:spacing w:val="-2"/>
        </w:rPr>
        <w:t>…</w:t>
      </w:r>
      <w:r w:rsidR="007D2FF1">
        <w:rPr>
          <w:rFonts w:cstheme="minorHAnsi"/>
          <w:spacing w:val="-2"/>
        </w:rPr>
        <w:t>………</w:t>
      </w:r>
      <w:proofErr w:type="gramStart"/>
      <w:r w:rsidR="007D2FF1">
        <w:rPr>
          <w:rFonts w:cstheme="minorHAnsi"/>
          <w:spacing w:val="-2"/>
        </w:rPr>
        <w:t>…..</w:t>
      </w:r>
      <w:proofErr w:type="gramEnd"/>
      <w:r>
        <w:rPr>
          <w:rFonts w:cstheme="minorHAnsi"/>
          <w:spacing w:val="-2"/>
        </w:rPr>
        <w:t>………………</w:t>
      </w:r>
    </w:p>
    <w:p w14:paraId="773A2073" w14:textId="77777777" w:rsidR="001C4C3E" w:rsidRPr="004B6787" w:rsidRDefault="001C4C3E" w:rsidP="004C7E51">
      <w:pPr>
        <w:tabs>
          <w:tab w:val="left" w:pos="2296"/>
        </w:tabs>
        <w:suppressAutoHyphens/>
        <w:jc w:val="both"/>
        <w:rPr>
          <w:rFonts w:cstheme="minorHAnsi"/>
          <w:b/>
        </w:rPr>
      </w:pPr>
      <w:r>
        <w:rPr>
          <w:rFonts w:cstheme="minorHAnsi"/>
          <w:spacing w:val="-2"/>
        </w:rPr>
        <w:t xml:space="preserve">  </w:t>
      </w:r>
    </w:p>
    <w:p w14:paraId="773A2074" w14:textId="77777777" w:rsidR="004C7E51" w:rsidRPr="004B6787" w:rsidRDefault="004C7E51" w:rsidP="004C7E51">
      <w:pPr>
        <w:jc w:val="both"/>
        <w:rPr>
          <w:rFonts w:cstheme="minorHAnsi"/>
          <w:b/>
        </w:rPr>
      </w:pPr>
    </w:p>
    <w:p w14:paraId="773A2075" w14:textId="77777777" w:rsidR="00275DF0" w:rsidRDefault="00275DF0" w:rsidP="004C7E51">
      <w:pPr>
        <w:jc w:val="both"/>
        <w:rPr>
          <w:rFonts w:cstheme="minorHAnsi"/>
          <w:b/>
        </w:rPr>
      </w:pPr>
      <w:bookmarkStart w:id="0" w:name="a157695"/>
      <w:bookmarkStart w:id="1" w:name="a691444"/>
      <w:bookmarkEnd w:id="0"/>
      <w:bookmarkEnd w:id="1"/>
    </w:p>
    <w:p w14:paraId="773A2076" w14:textId="77777777" w:rsidR="008B61BC" w:rsidRDefault="008B61BC" w:rsidP="004C7E51">
      <w:pPr>
        <w:jc w:val="both"/>
        <w:rPr>
          <w:rFonts w:cstheme="minorHAnsi"/>
          <w:b/>
        </w:rPr>
      </w:pPr>
    </w:p>
    <w:p w14:paraId="773A2077" w14:textId="77777777" w:rsidR="008B61BC" w:rsidRDefault="008B61BC" w:rsidP="004C7E51">
      <w:pPr>
        <w:jc w:val="both"/>
        <w:rPr>
          <w:rFonts w:cstheme="minorHAnsi"/>
          <w:b/>
        </w:rPr>
      </w:pPr>
    </w:p>
    <w:p w14:paraId="773A2078" w14:textId="77777777" w:rsidR="008B61BC" w:rsidRDefault="008B61BC" w:rsidP="004C7E51">
      <w:pPr>
        <w:jc w:val="both"/>
        <w:rPr>
          <w:rFonts w:cstheme="minorHAnsi"/>
          <w:b/>
        </w:rPr>
      </w:pPr>
    </w:p>
    <w:p w14:paraId="773A2079" w14:textId="77777777" w:rsidR="008B61BC" w:rsidRDefault="008B61BC" w:rsidP="004C7E51">
      <w:pPr>
        <w:jc w:val="both"/>
        <w:rPr>
          <w:rFonts w:cstheme="minorHAnsi"/>
          <w:b/>
        </w:rPr>
      </w:pPr>
    </w:p>
    <w:p w14:paraId="773A207A" w14:textId="77777777" w:rsidR="008B61BC" w:rsidRDefault="008B61BC" w:rsidP="004C7E51">
      <w:pPr>
        <w:jc w:val="both"/>
        <w:rPr>
          <w:rFonts w:cstheme="minorHAnsi"/>
          <w:b/>
        </w:rPr>
      </w:pPr>
    </w:p>
    <w:p w14:paraId="773A207B" w14:textId="77777777" w:rsidR="001008E7" w:rsidRDefault="001008E7" w:rsidP="004C7E51">
      <w:pPr>
        <w:jc w:val="both"/>
        <w:rPr>
          <w:rFonts w:cstheme="minorHAnsi"/>
          <w:b/>
        </w:rPr>
      </w:pPr>
    </w:p>
    <w:p w14:paraId="773A207C" w14:textId="77777777" w:rsidR="001008E7" w:rsidRDefault="001008E7" w:rsidP="004C7E51">
      <w:pPr>
        <w:jc w:val="both"/>
        <w:rPr>
          <w:rFonts w:cstheme="minorHAnsi"/>
          <w:b/>
        </w:rPr>
      </w:pPr>
    </w:p>
    <w:p w14:paraId="773A207D" w14:textId="77777777" w:rsidR="001008E7" w:rsidRDefault="001008E7" w:rsidP="004C7E51">
      <w:pPr>
        <w:jc w:val="both"/>
        <w:rPr>
          <w:rFonts w:cstheme="minorHAnsi"/>
          <w:b/>
        </w:rPr>
      </w:pPr>
    </w:p>
    <w:p w14:paraId="773A207E" w14:textId="77777777" w:rsidR="001008E7" w:rsidRDefault="001008E7" w:rsidP="004C7E51">
      <w:pPr>
        <w:jc w:val="both"/>
        <w:rPr>
          <w:rFonts w:cstheme="minorHAnsi"/>
          <w:b/>
        </w:rPr>
      </w:pPr>
    </w:p>
    <w:p w14:paraId="773A207F" w14:textId="77777777" w:rsidR="001008E7" w:rsidRDefault="001008E7" w:rsidP="004C7E51">
      <w:pPr>
        <w:jc w:val="both"/>
        <w:rPr>
          <w:rFonts w:cstheme="minorHAnsi"/>
          <w:b/>
        </w:rPr>
      </w:pPr>
    </w:p>
    <w:sectPr w:rsidR="001008E7" w:rsidSect="00E73C5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A2084" w14:textId="77777777" w:rsidR="00AA748C" w:rsidRDefault="00AA748C" w:rsidP="00D247EC">
      <w:r>
        <w:separator/>
      </w:r>
    </w:p>
  </w:endnote>
  <w:endnote w:type="continuationSeparator" w:id="0">
    <w:p w14:paraId="773A2085" w14:textId="77777777" w:rsidR="00AA748C" w:rsidRDefault="00AA748C" w:rsidP="00D2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750832"/>
      <w:docPartObj>
        <w:docPartGallery w:val="Page Numbers (Bottom of Page)"/>
        <w:docPartUnique/>
      </w:docPartObj>
    </w:sdtPr>
    <w:sdtEndPr>
      <w:rPr>
        <w:noProof/>
      </w:rPr>
    </w:sdtEndPr>
    <w:sdtContent>
      <w:p w14:paraId="773A2087" w14:textId="503B837E" w:rsidR="00000984" w:rsidRDefault="00000984">
        <w:pPr>
          <w:pStyle w:val="Footer"/>
          <w:jc w:val="right"/>
        </w:pPr>
        <w:r>
          <w:fldChar w:fldCharType="begin"/>
        </w:r>
        <w:r>
          <w:instrText xml:space="preserve"> PAGE   \* MERGEFORMAT </w:instrText>
        </w:r>
        <w:r>
          <w:fldChar w:fldCharType="separate"/>
        </w:r>
        <w:r w:rsidR="00765C2C">
          <w:rPr>
            <w:noProof/>
          </w:rPr>
          <w:t>5</w:t>
        </w:r>
        <w:r>
          <w:rPr>
            <w:noProof/>
          </w:rPr>
          <w:fldChar w:fldCharType="end"/>
        </w:r>
      </w:p>
    </w:sdtContent>
  </w:sdt>
  <w:p w14:paraId="773A2088" w14:textId="77777777" w:rsidR="00000984" w:rsidRDefault="00000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A2082" w14:textId="77777777" w:rsidR="00AA748C" w:rsidRDefault="00AA748C" w:rsidP="00D247EC">
      <w:r>
        <w:separator/>
      </w:r>
    </w:p>
  </w:footnote>
  <w:footnote w:type="continuationSeparator" w:id="0">
    <w:p w14:paraId="773A2083" w14:textId="77777777" w:rsidR="00AA748C" w:rsidRDefault="00AA748C" w:rsidP="00D24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A2086" w14:textId="77777777" w:rsidR="00000984" w:rsidRDefault="00000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C648F"/>
    <w:multiLevelType w:val="hybridMultilevel"/>
    <w:tmpl w:val="68FE2F78"/>
    <w:lvl w:ilvl="0" w:tplc="A2566C54">
      <w:start w:val="1"/>
      <w:numFmt w:val="lowerRoman"/>
      <w:lvlText w:val="(%1)"/>
      <w:lvlJc w:val="left"/>
      <w:pPr>
        <w:ind w:left="1080" w:hanging="72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0471FB"/>
    <w:multiLevelType w:val="hybridMultilevel"/>
    <w:tmpl w:val="006EEF2E"/>
    <w:lvl w:ilvl="0" w:tplc="D02CD2A0">
      <w:start w:val="1"/>
      <w:numFmt w:val="lowerRoman"/>
      <w:lvlText w:val="(%1)"/>
      <w:lvlJc w:val="left"/>
      <w:pPr>
        <w:ind w:left="1080" w:hanging="72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74F7D"/>
    <w:multiLevelType w:val="multilevel"/>
    <w:tmpl w:val="071AF020"/>
    <w:name w:val="Numbering2"/>
    <w:lvl w:ilvl="0">
      <w:start w:val="1"/>
      <w:numFmt w:val="decimal"/>
      <w:pStyle w:val="Level1"/>
      <w:lvlText w:val="%1"/>
      <w:lvlJc w:val="left"/>
      <w:pPr>
        <w:tabs>
          <w:tab w:val="num" w:pos="862"/>
        </w:tabs>
        <w:ind w:left="862" w:hanging="720"/>
      </w:pPr>
      <w:rPr>
        <w:u w:val="none"/>
      </w:rPr>
    </w:lvl>
    <w:lvl w:ilvl="1">
      <w:start w:val="1"/>
      <w:numFmt w:val="decimal"/>
      <w:pStyle w:val="Level2"/>
      <w:isLgl/>
      <w:lvlText w:val="%1.%2"/>
      <w:lvlJc w:val="left"/>
      <w:pPr>
        <w:tabs>
          <w:tab w:val="num" w:pos="720"/>
        </w:tabs>
        <w:ind w:left="720" w:hanging="720"/>
      </w:pPr>
      <w:rPr>
        <w:u w:val="none"/>
      </w:rPr>
    </w:lvl>
    <w:lvl w:ilvl="2">
      <w:start w:val="1"/>
      <w:numFmt w:val="decimal"/>
      <w:pStyle w:val="Level3"/>
      <w:isLgl/>
      <w:lvlText w:val="%1.%2.%3"/>
      <w:lvlJc w:val="left"/>
      <w:pPr>
        <w:tabs>
          <w:tab w:val="num" w:pos="1728"/>
        </w:tabs>
        <w:ind w:left="1728" w:hanging="1008"/>
      </w:pPr>
    </w:lvl>
    <w:lvl w:ilvl="3">
      <w:start w:val="1"/>
      <w:numFmt w:val="decimal"/>
      <w:pStyle w:val="Level4"/>
      <w:isLgl/>
      <w:lvlText w:val="%1.%2.%3.%4"/>
      <w:lvlJc w:val="left"/>
      <w:pPr>
        <w:tabs>
          <w:tab w:val="num" w:pos="2880"/>
        </w:tabs>
        <w:ind w:left="2880" w:hanging="1152"/>
      </w:pPr>
    </w:lvl>
    <w:lvl w:ilvl="4">
      <w:start w:val="1"/>
      <w:numFmt w:val="decimal"/>
      <w:pStyle w:val="Level5"/>
      <w:isLgl/>
      <w:lvlText w:val="%1.%2.%3.%4.%5"/>
      <w:lvlJc w:val="left"/>
      <w:pPr>
        <w:tabs>
          <w:tab w:val="num" w:pos="4320"/>
        </w:tabs>
        <w:ind w:left="4320" w:hanging="1440"/>
      </w:pPr>
    </w:lvl>
    <w:lvl w:ilvl="5">
      <w:start w:val="1"/>
      <w:numFmt w:val="lowerLetter"/>
      <w:pStyle w:val="Level6"/>
      <w:lvlText w:val="(%6)"/>
      <w:lvlJc w:val="left"/>
      <w:pPr>
        <w:tabs>
          <w:tab w:val="num" w:pos="5040"/>
        </w:tabs>
        <w:ind w:left="5040" w:hanging="72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3" w15:restartNumberingAfterBreak="0">
    <w:nsid w:val="22E20379"/>
    <w:multiLevelType w:val="hybridMultilevel"/>
    <w:tmpl w:val="1FD0C31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D20E5"/>
    <w:multiLevelType w:val="hybridMultilevel"/>
    <w:tmpl w:val="50928B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E93942"/>
    <w:multiLevelType w:val="hybridMultilevel"/>
    <w:tmpl w:val="36B4004E"/>
    <w:lvl w:ilvl="0" w:tplc="A1106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401CD4"/>
    <w:multiLevelType w:val="hybridMultilevel"/>
    <w:tmpl w:val="6ED09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145088">
    <w:abstractNumId w:val="2"/>
  </w:num>
  <w:num w:numId="2" w16cid:durableId="1143158940">
    <w:abstractNumId w:val="3"/>
  </w:num>
  <w:num w:numId="3" w16cid:durableId="837771153">
    <w:abstractNumId w:val="6"/>
  </w:num>
  <w:num w:numId="4" w16cid:durableId="383405213">
    <w:abstractNumId w:val="0"/>
  </w:num>
  <w:num w:numId="5" w16cid:durableId="1220097505">
    <w:abstractNumId w:val="1"/>
  </w:num>
  <w:num w:numId="6" w16cid:durableId="1707292441">
    <w:abstractNumId w:val="5"/>
  </w:num>
  <w:num w:numId="7" w16cid:durableId="810754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C21"/>
    <w:rsid w:val="00000984"/>
    <w:rsid w:val="000218F0"/>
    <w:rsid w:val="000502ED"/>
    <w:rsid w:val="00076B76"/>
    <w:rsid w:val="00095801"/>
    <w:rsid w:val="000B0106"/>
    <w:rsid w:val="000C0D1C"/>
    <w:rsid w:val="000D368C"/>
    <w:rsid w:val="001008E7"/>
    <w:rsid w:val="00167951"/>
    <w:rsid w:val="001B4F6A"/>
    <w:rsid w:val="001C4C3E"/>
    <w:rsid w:val="001E5D4D"/>
    <w:rsid w:val="00232C21"/>
    <w:rsid w:val="00232D17"/>
    <w:rsid w:val="002605E6"/>
    <w:rsid w:val="00266C5C"/>
    <w:rsid w:val="00275DF0"/>
    <w:rsid w:val="00302544"/>
    <w:rsid w:val="0031266A"/>
    <w:rsid w:val="00320AAF"/>
    <w:rsid w:val="003404B0"/>
    <w:rsid w:val="003468C4"/>
    <w:rsid w:val="00355A23"/>
    <w:rsid w:val="00380591"/>
    <w:rsid w:val="003C54B2"/>
    <w:rsid w:val="003D5DF9"/>
    <w:rsid w:val="004229F3"/>
    <w:rsid w:val="00431AF8"/>
    <w:rsid w:val="00474B34"/>
    <w:rsid w:val="00476238"/>
    <w:rsid w:val="00482C7D"/>
    <w:rsid w:val="00482E9C"/>
    <w:rsid w:val="00497FB2"/>
    <w:rsid w:val="004A0A75"/>
    <w:rsid w:val="004C7E51"/>
    <w:rsid w:val="004F3E56"/>
    <w:rsid w:val="005055D6"/>
    <w:rsid w:val="0051734B"/>
    <w:rsid w:val="00537493"/>
    <w:rsid w:val="00550719"/>
    <w:rsid w:val="00552B21"/>
    <w:rsid w:val="00570505"/>
    <w:rsid w:val="00592D6E"/>
    <w:rsid w:val="005D0983"/>
    <w:rsid w:val="00604B49"/>
    <w:rsid w:val="00614F0A"/>
    <w:rsid w:val="00637D22"/>
    <w:rsid w:val="00646CD7"/>
    <w:rsid w:val="0067306A"/>
    <w:rsid w:val="00676C02"/>
    <w:rsid w:val="006C2718"/>
    <w:rsid w:val="006C745F"/>
    <w:rsid w:val="006D27EC"/>
    <w:rsid w:val="00706F20"/>
    <w:rsid w:val="007576E1"/>
    <w:rsid w:val="0075770E"/>
    <w:rsid w:val="00765C2C"/>
    <w:rsid w:val="007664E0"/>
    <w:rsid w:val="00780CD4"/>
    <w:rsid w:val="007837F9"/>
    <w:rsid w:val="007A43B4"/>
    <w:rsid w:val="007A7DD1"/>
    <w:rsid w:val="007C24B5"/>
    <w:rsid w:val="007D2FF1"/>
    <w:rsid w:val="00830D1A"/>
    <w:rsid w:val="00840A90"/>
    <w:rsid w:val="00846E00"/>
    <w:rsid w:val="008474A2"/>
    <w:rsid w:val="00850D86"/>
    <w:rsid w:val="00871ABC"/>
    <w:rsid w:val="008A6B39"/>
    <w:rsid w:val="008B61BC"/>
    <w:rsid w:val="008C3294"/>
    <w:rsid w:val="008C6F96"/>
    <w:rsid w:val="008F70DD"/>
    <w:rsid w:val="00922F13"/>
    <w:rsid w:val="009236F1"/>
    <w:rsid w:val="00944B2C"/>
    <w:rsid w:val="009510B4"/>
    <w:rsid w:val="009809A9"/>
    <w:rsid w:val="009C033E"/>
    <w:rsid w:val="009F78BD"/>
    <w:rsid w:val="00A26716"/>
    <w:rsid w:val="00A471D5"/>
    <w:rsid w:val="00A73963"/>
    <w:rsid w:val="00A90157"/>
    <w:rsid w:val="00AA1C09"/>
    <w:rsid w:val="00AA748C"/>
    <w:rsid w:val="00AB0BFF"/>
    <w:rsid w:val="00AF2B81"/>
    <w:rsid w:val="00AF3CAE"/>
    <w:rsid w:val="00AF77FC"/>
    <w:rsid w:val="00B077B8"/>
    <w:rsid w:val="00B12969"/>
    <w:rsid w:val="00B13698"/>
    <w:rsid w:val="00B16348"/>
    <w:rsid w:val="00B35AB4"/>
    <w:rsid w:val="00B52398"/>
    <w:rsid w:val="00B95C15"/>
    <w:rsid w:val="00BC1C83"/>
    <w:rsid w:val="00BF28F8"/>
    <w:rsid w:val="00C05A21"/>
    <w:rsid w:val="00C25084"/>
    <w:rsid w:val="00C3747B"/>
    <w:rsid w:val="00C548AE"/>
    <w:rsid w:val="00CA4159"/>
    <w:rsid w:val="00CB27A8"/>
    <w:rsid w:val="00D247EC"/>
    <w:rsid w:val="00D370A6"/>
    <w:rsid w:val="00D57899"/>
    <w:rsid w:val="00D66DF7"/>
    <w:rsid w:val="00D77286"/>
    <w:rsid w:val="00DD19EE"/>
    <w:rsid w:val="00DD3FDE"/>
    <w:rsid w:val="00DD463F"/>
    <w:rsid w:val="00E20289"/>
    <w:rsid w:val="00E21B4B"/>
    <w:rsid w:val="00E73C53"/>
    <w:rsid w:val="00EC70C2"/>
    <w:rsid w:val="00EE7FB4"/>
    <w:rsid w:val="00F16BA1"/>
    <w:rsid w:val="00F359E8"/>
    <w:rsid w:val="00F71E80"/>
    <w:rsid w:val="00F83A85"/>
    <w:rsid w:val="00F858F6"/>
    <w:rsid w:val="00FB28EC"/>
    <w:rsid w:val="00FC0582"/>
    <w:rsid w:val="00FD6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3A1FDC"/>
  <w15:docId w15:val="{BD4A9826-DFB3-4E3E-870D-F0655705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C21"/>
    <w:rPr>
      <w:rFonts w:ascii="Tahoma" w:hAnsi="Tahoma" w:cs="Tahoma"/>
      <w:sz w:val="16"/>
      <w:szCs w:val="16"/>
    </w:rPr>
  </w:style>
  <w:style w:type="character" w:customStyle="1" w:styleId="BalloonTextChar">
    <w:name w:val="Balloon Text Char"/>
    <w:basedOn w:val="DefaultParagraphFont"/>
    <w:link w:val="BalloonText"/>
    <w:uiPriority w:val="99"/>
    <w:semiHidden/>
    <w:rsid w:val="00232C21"/>
    <w:rPr>
      <w:rFonts w:ascii="Tahoma" w:hAnsi="Tahoma" w:cs="Tahoma"/>
      <w:sz w:val="16"/>
      <w:szCs w:val="16"/>
    </w:rPr>
  </w:style>
  <w:style w:type="paragraph" w:styleId="Header">
    <w:name w:val="header"/>
    <w:basedOn w:val="Normal"/>
    <w:link w:val="HeaderChar"/>
    <w:uiPriority w:val="99"/>
    <w:unhideWhenUsed/>
    <w:rsid w:val="00D247EC"/>
    <w:pPr>
      <w:tabs>
        <w:tab w:val="center" w:pos="4513"/>
        <w:tab w:val="right" w:pos="9026"/>
      </w:tabs>
    </w:pPr>
  </w:style>
  <w:style w:type="character" w:customStyle="1" w:styleId="HeaderChar">
    <w:name w:val="Header Char"/>
    <w:basedOn w:val="DefaultParagraphFont"/>
    <w:link w:val="Header"/>
    <w:uiPriority w:val="99"/>
    <w:rsid w:val="00D247EC"/>
  </w:style>
  <w:style w:type="paragraph" w:styleId="Footer">
    <w:name w:val="footer"/>
    <w:basedOn w:val="Normal"/>
    <w:link w:val="FooterChar"/>
    <w:uiPriority w:val="99"/>
    <w:unhideWhenUsed/>
    <w:rsid w:val="00D247EC"/>
    <w:pPr>
      <w:tabs>
        <w:tab w:val="center" w:pos="4513"/>
        <w:tab w:val="right" w:pos="9026"/>
      </w:tabs>
    </w:pPr>
  </w:style>
  <w:style w:type="character" w:customStyle="1" w:styleId="FooterChar">
    <w:name w:val="Footer Char"/>
    <w:basedOn w:val="DefaultParagraphFont"/>
    <w:link w:val="Footer"/>
    <w:uiPriority w:val="99"/>
    <w:rsid w:val="00D247EC"/>
  </w:style>
  <w:style w:type="character" w:styleId="Hyperlink">
    <w:name w:val="Hyperlink"/>
    <w:basedOn w:val="DefaultParagraphFont"/>
    <w:uiPriority w:val="99"/>
    <w:unhideWhenUsed/>
    <w:rsid w:val="00D370A6"/>
    <w:rPr>
      <w:color w:val="0000FF" w:themeColor="hyperlink"/>
      <w:u w:val="single"/>
    </w:rPr>
  </w:style>
  <w:style w:type="paragraph" w:styleId="CommentText">
    <w:name w:val="annotation text"/>
    <w:basedOn w:val="Normal"/>
    <w:link w:val="CommentTextChar"/>
    <w:rsid w:val="00275DF0"/>
    <w:pPr>
      <w:spacing w:line="20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75DF0"/>
    <w:rPr>
      <w:rFonts w:ascii="Times New Roman" w:eastAsia="Times New Roman" w:hAnsi="Times New Roman" w:cs="Times New Roman"/>
      <w:sz w:val="20"/>
      <w:szCs w:val="20"/>
    </w:rPr>
  </w:style>
  <w:style w:type="paragraph" w:customStyle="1" w:styleId="HeadingTitle">
    <w:name w:val="HeadingTitle"/>
    <w:basedOn w:val="Normal"/>
    <w:rsid w:val="00275DF0"/>
    <w:pPr>
      <w:spacing w:before="240" w:after="240" w:line="300" w:lineRule="atLeast"/>
      <w:jc w:val="both"/>
    </w:pPr>
    <w:rPr>
      <w:rFonts w:ascii="Times New Roman" w:eastAsia="Times New Roman" w:hAnsi="Times New Roman" w:cs="Times New Roman"/>
      <w:b/>
      <w:sz w:val="24"/>
      <w:szCs w:val="20"/>
    </w:rPr>
  </w:style>
  <w:style w:type="paragraph" w:customStyle="1" w:styleId="NormalSpaced">
    <w:name w:val="NormalSpaced"/>
    <w:basedOn w:val="Normal"/>
    <w:next w:val="Normal"/>
    <w:rsid w:val="00275DF0"/>
    <w:pPr>
      <w:spacing w:after="240" w:line="300" w:lineRule="atLeast"/>
      <w:jc w:val="both"/>
    </w:pPr>
    <w:rPr>
      <w:rFonts w:ascii="Times New Roman" w:eastAsia="Times New Roman" w:hAnsi="Times New Roman" w:cs="Times New Roman"/>
      <w:szCs w:val="20"/>
    </w:rPr>
  </w:style>
  <w:style w:type="paragraph" w:styleId="NormalWeb">
    <w:name w:val="Normal (Web)"/>
    <w:basedOn w:val="Normal"/>
    <w:uiPriority w:val="99"/>
    <w:unhideWhenUsed/>
    <w:rsid w:val="00275DF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Level1">
    <w:name w:val="Level 1"/>
    <w:basedOn w:val="Normal"/>
    <w:next w:val="Level2"/>
    <w:rsid w:val="00275DF0"/>
    <w:pPr>
      <w:numPr>
        <w:numId w:val="1"/>
      </w:numPr>
      <w:spacing w:after="240" w:line="360" w:lineRule="auto"/>
      <w:jc w:val="both"/>
    </w:pPr>
    <w:rPr>
      <w:rFonts w:ascii="Calibri" w:eastAsia="Times New Roman" w:hAnsi="Calibri" w:cs="Times New Roman"/>
    </w:rPr>
  </w:style>
  <w:style w:type="paragraph" w:customStyle="1" w:styleId="Level2">
    <w:name w:val="Level 2"/>
    <w:basedOn w:val="Normal"/>
    <w:rsid w:val="00275DF0"/>
    <w:pPr>
      <w:numPr>
        <w:ilvl w:val="1"/>
        <w:numId w:val="1"/>
      </w:numPr>
      <w:spacing w:after="240" w:line="360" w:lineRule="auto"/>
      <w:jc w:val="both"/>
    </w:pPr>
    <w:rPr>
      <w:rFonts w:ascii="Calibri" w:eastAsia="Times New Roman" w:hAnsi="Calibri" w:cs="Times New Roman"/>
    </w:rPr>
  </w:style>
  <w:style w:type="paragraph" w:customStyle="1" w:styleId="Level3">
    <w:name w:val="Level 3"/>
    <w:basedOn w:val="Normal"/>
    <w:rsid w:val="00275DF0"/>
    <w:pPr>
      <w:numPr>
        <w:ilvl w:val="2"/>
        <w:numId w:val="1"/>
      </w:numPr>
      <w:spacing w:after="240" w:line="360" w:lineRule="auto"/>
      <w:jc w:val="both"/>
    </w:pPr>
    <w:rPr>
      <w:rFonts w:ascii="Calibri" w:eastAsia="Times New Roman" w:hAnsi="Calibri" w:cs="Times New Roman"/>
    </w:rPr>
  </w:style>
  <w:style w:type="paragraph" w:customStyle="1" w:styleId="Level4">
    <w:name w:val="Level 4"/>
    <w:basedOn w:val="Normal"/>
    <w:rsid w:val="00275DF0"/>
    <w:pPr>
      <w:numPr>
        <w:ilvl w:val="3"/>
        <w:numId w:val="1"/>
      </w:numPr>
      <w:spacing w:after="240" w:line="360" w:lineRule="auto"/>
      <w:jc w:val="both"/>
    </w:pPr>
    <w:rPr>
      <w:rFonts w:ascii="Calibri" w:eastAsia="Times New Roman" w:hAnsi="Calibri" w:cs="Times New Roman"/>
    </w:rPr>
  </w:style>
  <w:style w:type="paragraph" w:customStyle="1" w:styleId="Level5">
    <w:name w:val="Level 5"/>
    <w:basedOn w:val="Normal"/>
    <w:rsid w:val="00275DF0"/>
    <w:pPr>
      <w:numPr>
        <w:ilvl w:val="4"/>
        <w:numId w:val="1"/>
      </w:numPr>
      <w:spacing w:after="240" w:line="360" w:lineRule="auto"/>
      <w:jc w:val="both"/>
    </w:pPr>
    <w:rPr>
      <w:rFonts w:ascii="Calibri" w:eastAsia="Times New Roman" w:hAnsi="Calibri" w:cs="Times New Roman"/>
    </w:rPr>
  </w:style>
  <w:style w:type="paragraph" w:customStyle="1" w:styleId="Level6">
    <w:name w:val="Level 6"/>
    <w:basedOn w:val="Normal"/>
    <w:rsid w:val="00275DF0"/>
    <w:pPr>
      <w:numPr>
        <w:ilvl w:val="5"/>
        <w:numId w:val="1"/>
      </w:numPr>
      <w:tabs>
        <w:tab w:val="left" w:pos="5040"/>
      </w:tabs>
      <w:spacing w:after="240" w:line="360" w:lineRule="auto"/>
      <w:jc w:val="both"/>
    </w:pPr>
    <w:rPr>
      <w:rFonts w:ascii="Calibri" w:eastAsia="Times New Roman" w:hAnsi="Calibri" w:cs="Times New Roman"/>
    </w:rPr>
  </w:style>
  <w:style w:type="paragraph" w:styleId="ListParagraph">
    <w:name w:val="List Paragraph"/>
    <w:basedOn w:val="Normal"/>
    <w:uiPriority w:val="34"/>
    <w:qFormat/>
    <w:rsid w:val="00840A90"/>
    <w:pPr>
      <w:ind w:left="720"/>
      <w:contextualSpacing/>
    </w:pPr>
  </w:style>
  <w:style w:type="paragraph" w:customStyle="1" w:styleId="Normaljustified">
    <w:name w:val="Normal justified"/>
    <w:basedOn w:val="Level2"/>
    <w:rsid w:val="009510B4"/>
    <w:pPr>
      <w:numPr>
        <w:ilvl w:val="0"/>
        <w:numId w:val="0"/>
      </w:numPr>
    </w:pPr>
    <w:rPr>
      <w:rFonts w:ascii="Arial" w:hAnsi="Arial"/>
      <w:sz w:val="19"/>
      <w:szCs w:val="20"/>
      <w:lang w:eastAsia="en-GB"/>
    </w:rPr>
  </w:style>
  <w:style w:type="character" w:styleId="CommentReference">
    <w:name w:val="annotation reference"/>
    <w:basedOn w:val="DefaultParagraphFont"/>
    <w:uiPriority w:val="99"/>
    <w:semiHidden/>
    <w:unhideWhenUsed/>
    <w:rsid w:val="004A0A75"/>
    <w:rPr>
      <w:sz w:val="16"/>
      <w:szCs w:val="16"/>
    </w:rPr>
  </w:style>
  <w:style w:type="paragraph" w:styleId="CommentSubject">
    <w:name w:val="annotation subject"/>
    <w:basedOn w:val="CommentText"/>
    <w:next w:val="CommentText"/>
    <w:link w:val="CommentSubjectChar"/>
    <w:uiPriority w:val="99"/>
    <w:semiHidden/>
    <w:unhideWhenUsed/>
    <w:rsid w:val="004A0A75"/>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A0A75"/>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1E5D4D"/>
    <w:rPr>
      <w:sz w:val="20"/>
      <w:szCs w:val="20"/>
    </w:rPr>
  </w:style>
  <w:style w:type="character" w:customStyle="1" w:styleId="FootnoteTextChar">
    <w:name w:val="Footnote Text Char"/>
    <w:basedOn w:val="DefaultParagraphFont"/>
    <w:link w:val="FootnoteText"/>
    <w:uiPriority w:val="99"/>
    <w:semiHidden/>
    <w:rsid w:val="001E5D4D"/>
    <w:rPr>
      <w:sz w:val="20"/>
      <w:szCs w:val="20"/>
    </w:rPr>
  </w:style>
  <w:style w:type="character" w:styleId="FootnoteReference">
    <w:name w:val="footnote reference"/>
    <w:basedOn w:val="DefaultParagraphFont"/>
    <w:uiPriority w:val="99"/>
    <w:semiHidden/>
    <w:unhideWhenUsed/>
    <w:rsid w:val="001E5D4D"/>
    <w:rPr>
      <w:vertAlign w:val="superscript"/>
    </w:rPr>
  </w:style>
  <w:style w:type="paragraph" w:styleId="EndnoteText">
    <w:name w:val="endnote text"/>
    <w:basedOn w:val="Normal"/>
    <w:link w:val="EndnoteTextChar"/>
    <w:uiPriority w:val="99"/>
    <w:semiHidden/>
    <w:unhideWhenUsed/>
    <w:rsid w:val="00E21B4B"/>
    <w:rPr>
      <w:sz w:val="20"/>
      <w:szCs w:val="20"/>
    </w:rPr>
  </w:style>
  <w:style w:type="character" w:customStyle="1" w:styleId="EndnoteTextChar">
    <w:name w:val="Endnote Text Char"/>
    <w:basedOn w:val="DefaultParagraphFont"/>
    <w:link w:val="EndnoteText"/>
    <w:uiPriority w:val="99"/>
    <w:semiHidden/>
    <w:rsid w:val="00E21B4B"/>
    <w:rPr>
      <w:sz w:val="20"/>
      <w:szCs w:val="20"/>
    </w:rPr>
  </w:style>
  <w:style w:type="character" w:styleId="EndnoteReference">
    <w:name w:val="endnote reference"/>
    <w:basedOn w:val="DefaultParagraphFont"/>
    <w:uiPriority w:val="99"/>
    <w:semiHidden/>
    <w:unhideWhenUsed/>
    <w:rsid w:val="00E21B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89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cu.ac.uk/dataprotection/staff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52A0722E2A3B4CBB2FADB24197A743" ma:contentTypeVersion="0" ma:contentTypeDescription="Create a new document." ma:contentTypeScope="" ma:versionID="e8a8be0e4e363ac864ef62c453a083e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1C0119-3423-4ABD-B822-14095C64A847}">
  <ds:schemaRefs>
    <ds:schemaRef ds:uri="http://schemas.openxmlformats.org/officeDocument/2006/bibliography"/>
  </ds:schemaRefs>
</ds:datastoreItem>
</file>

<file path=customXml/itemProps2.xml><?xml version="1.0" encoding="utf-8"?>
<ds:datastoreItem xmlns:ds="http://schemas.openxmlformats.org/officeDocument/2006/customXml" ds:itemID="{5A2F2893-D928-4268-A16A-FE571B990EC3}">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BA4582D-B731-46EA-BD71-401461C635C8}">
  <ds:schemaRefs>
    <ds:schemaRef ds:uri="http://schemas.microsoft.com/sharepoint/v3/contenttype/forms"/>
  </ds:schemaRefs>
</ds:datastoreItem>
</file>

<file path=customXml/itemProps4.xml><?xml version="1.0" encoding="utf-8"?>
<ds:datastoreItem xmlns:ds="http://schemas.openxmlformats.org/officeDocument/2006/customXml" ds:itemID="{F1F89646-0617-4C13-B89A-1F8EFF38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Cleary, Kathleen</dc:creator>
  <cp:lastModifiedBy>Sara Wilson</cp:lastModifiedBy>
  <cp:revision>2</cp:revision>
  <cp:lastPrinted>2016-09-19T15:03:00Z</cp:lastPrinted>
  <dcterms:created xsi:type="dcterms:W3CDTF">2023-03-29T13:26:00Z</dcterms:created>
  <dcterms:modified xsi:type="dcterms:W3CDTF">2023-03-29T13:26:00Z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0x0101003852A0722E2A3B4CBB2FADB24197A743</vt:lpwstr>
  </property>
</Properties>
</file>