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9C1DA9">
        <w:trPr>
          <w:trHeight w:val="2255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F459DD" w:rsidRPr="00064F0D" w:rsidRDefault="007848E5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064F0D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SVT Newsletter Questions - Summer Edition</w:t>
            </w:r>
          </w:p>
          <w:p w:rsidR="00064F0D" w:rsidRDefault="00064F0D" w:rsidP="00064F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064F0D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Journal Article Review: </w:t>
            </w:r>
          </w:p>
          <w:p w:rsidR="00064F0D" w:rsidRDefault="00064F0D" w:rsidP="00064F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Patients with isolated pulmonary embolism in comparison to those with</w:t>
            </w: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deep venous thrombosis. Differences in characteristics and clinical evolution</w:t>
            </w: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.</w:t>
            </w:r>
          </w:p>
          <w:p w:rsidR="00064F0D" w:rsidRPr="00064F0D" w:rsidRDefault="00064F0D" w:rsidP="00064F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Different management options for primary varicose veins in females: A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 xml:space="preserve"> </w:t>
            </w:r>
            <w:r w:rsidRPr="00064F0D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prospective study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.</w:t>
            </w:r>
          </w:p>
        </w:tc>
      </w:tr>
      <w:tr w:rsidR="00DB1DB6" w:rsidRPr="004E2F40" w:rsidTr="009C1DA9">
        <w:trPr>
          <w:trHeight w:val="343"/>
        </w:trPr>
        <w:tc>
          <w:tcPr>
            <w:tcW w:w="2518" w:type="dxa"/>
            <w:shd w:val="clear" w:color="auto" w:fill="auto"/>
          </w:tcPr>
          <w:p w:rsidR="00DB1DB6" w:rsidRPr="00967E56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20-10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8C2140" w:rsidRDefault="008C2140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C2140">
                  <w:rPr>
                    <w:rFonts w:asciiTheme="minorHAnsi" w:hAnsiTheme="minorHAnsi" w:cstheme="minorHAnsi"/>
                    <w:sz w:val="24"/>
                    <w:szCs w:val="24"/>
                  </w:rPr>
                  <w:t>14/10/2020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8C2140" w:rsidRDefault="00DB1DB6" w:rsidP="008C21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2140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8C2140" w:rsidRPr="008C2140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8C2140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8C21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8C2140" w:rsidRDefault="009C1DA9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8C21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140" w:rsidRPr="008C21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F0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140" w:rsidRPr="008C21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8C2140" w:rsidRDefault="009C1DA9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8C21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8C21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965A17" w:rsidRDefault="00965A17" w:rsidP="00965A17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the treatment for both PE and DVT is handled by either by GPs or in-house doctors, our facility does not routinely offer full lower limb scans to patients with confirmed PE.  Nor do we offer CTPA to patients with DVT.</w:t>
            </w:r>
          </w:p>
          <w:p w:rsidR="008707B0" w:rsidRPr="00B767DC" w:rsidRDefault="00B767DC" w:rsidP="00965A17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767DC">
              <w:rPr>
                <w:sz w:val="24"/>
                <w:szCs w:val="24"/>
              </w:rPr>
              <w:t>Reinforces the efficacy of EVLT in those patients whose veins are suitable for ablation.</w:t>
            </w:r>
            <w:r>
              <w:rPr>
                <w:sz w:val="24"/>
                <w:szCs w:val="24"/>
              </w:rPr>
              <w:t xml:space="preserve">  Not all facilities have access to laser ablation; would like to see a study that includes radiofrequency ablation as well.  It would be interesting to see quality of life information from all groups to determine if even partially successful ablation provided any benefit.</w:t>
            </w:r>
          </w:p>
        </w:tc>
      </w:tr>
      <w:tr w:rsidR="008707B0" w:rsidRPr="004E2F40" w:rsidTr="00B767DC">
        <w:trPr>
          <w:trHeight w:val="894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Default="00965A17" w:rsidP="00B767DC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While this study suggests that isolated PE and PE with DVT are different presentations of VTE which may have different pathogenic processes, I wonder if there is a difference </w:t>
            </w:r>
            <w:r w:rsidR="009C1DA9">
              <w:rPr>
                <w:sz w:val="24"/>
                <w:szCs w:val="24"/>
              </w:rPr>
              <w:t>in treatment that would warrant offering full limb scans for patients with confirmed PE.</w:t>
            </w:r>
          </w:p>
          <w:p w:rsidR="00B767DC" w:rsidRPr="00B767DC" w:rsidRDefault="00B767DC" w:rsidP="00B767DC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EVLT is not offered at our centre, only foam sclerotherapy and radiofrequency ablation.  However it does highlight the pitfalls of sclerotherapy, and reinforces its use in our facility as a secondary treatment, or as treatment for those patients whose veins are too tortuous or superficial for ablation.</w:t>
            </w:r>
          </w:p>
        </w:tc>
      </w:tr>
      <w:tr w:rsidR="008707B0" w:rsidRPr="004E2F40" w:rsidTr="009C1DA9">
        <w:trPr>
          <w:trHeight w:val="485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DF5C4B" w:rsidRPr="008C2140" w:rsidRDefault="00446101" w:rsidP="008C214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8C2140" w:rsidRPr="008C2140">
              <w:rPr>
                <w:rFonts w:asciiTheme="minorHAnsi" w:hAnsiTheme="minorHAnsi" w:cstheme="minorHAnsi"/>
                <w:sz w:val="24"/>
                <w:szCs w:val="24"/>
              </w:rPr>
              <w:t>Certificate of Completion</w:t>
            </w:r>
            <w:r w:rsidR="00033D9B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707B0" w:rsidRPr="004E2F40" w:rsidTr="009C1DA9">
        <w:trPr>
          <w:trHeight w:val="55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B1DB6" w:rsidRPr="009C1DA9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  <w:bookmarkStart w:id="0" w:name="_GoBack"/>
      <w:bookmarkEnd w:id="0"/>
    </w:p>
    <w:sectPr w:rsidR="00DB1DB6" w:rsidRPr="009C1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85A"/>
    <w:multiLevelType w:val="hybridMultilevel"/>
    <w:tmpl w:val="FA94C8B6"/>
    <w:lvl w:ilvl="0" w:tplc="AD0AC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388A"/>
    <w:multiLevelType w:val="hybridMultilevel"/>
    <w:tmpl w:val="F6363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7C07"/>
    <w:multiLevelType w:val="hybridMultilevel"/>
    <w:tmpl w:val="6A28D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B1F89"/>
    <w:multiLevelType w:val="hybridMultilevel"/>
    <w:tmpl w:val="D0FE310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54B97"/>
    <w:multiLevelType w:val="hybridMultilevel"/>
    <w:tmpl w:val="F6363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55E01"/>
    <w:multiLevelType w:val="hybridMultilevel"/>
    <w:tmpl w:val="F6363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2434"/>
    <w:multiLevelType w:val="hybridMultilevel"/>
    <w:tmpl w:val="F8321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33D9B"/>
    <w:rsid w:val="00060021"/>
    <w:rsid w:val="00064F0D"/>
    <w:rsid w:val="00095196"/>
    <w:rsid w:val="00305E6B"/>
    <w:rsid w:val="00446101"/>
    <w:rsid w:val="004E2F40"/>
    <w:rsid w:val="007848E5"/>
    <w:rsid w:val="007C19B0"/>
    <w:rsid w:val="0085444F"/>
    <w:rsid w:val="008707B0"/>
    <w:rsid w:val="008C2140"/>
    <w:rsid w:val="00965A17"/>
    <w:rsid w:val="00967E56"/>
    <w:rsid w:val="009C1DA9"/>
    <w:rsid w:val="00A701B5"/>
    <w:rsid w:val="00B767DC"/>
    <w:rsid w:val="00C42728"/>
    <w:rsid w:val="00C572C1"/>
    <w:rsid w:val="00CD44BF"/>
    <w:rsid w:val="00DB1DB6"/>
    <w:rsid w:val="00DF5C4B"/>
    <w:rsid w:val="00E917B2"/>
    <w:rsid w:val="00F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  <w:style w:type="paragraph" w:styleId="ListParagraph">
    <w:name w:val="List Paragraph"/>
    <w:basedOn w:val="Normal"/>
    <w:uiPriority w:val="34"/>
    <w:qFormat/>
    <w:rsid w:val="00064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  <w:style w:type="paragraph" w:styleId="ListParagraph">
    <w:name w:val="List Paragraph"/>
    <w:basedOn w:val="Normal"/>
    <w:uiPriority w:val="34"/>
    <w:qFormat/>
    <w:rsid w:val="00064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Minta Palmer</cp:lastModifiedBy>
  <cp:revision>2</cp:revision>
  <dcterms:created xsi:type="dcterms:W3CDTF">2021-07-20T15:44:00Z</dcterms:created>
  <dcterms:modified xsi:type="dcterms:W3CDTF">2021-07-20T15:44:00Z</dcterms:modified>
</cp:coreProperties>
</file>