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787A5" w14:textId="0AD0391B" w:rsidR="00E23543" w:rsidRDefault="40F1DD07" w:rsidP="40F1DD07">
      <w:pPr>
        <w:rPr>
          <w:b/>
          <w:bCs/>
          <w:sz w:val="32"/>
          <w:szCs w:val="32"/>
          <w:u w:val="single"/>
        </w:rPr>
      </w:pPr>
      <w:bookmarkStart w:id="0" w:name="_GoBack"/>
      <w:bookmarkEnd w:id="0"/>
      <w:r w:rsidRPr="40F1DD07">
        <w:rPr>
          <w:b/>
          <w:bCs/>
          <w:sz w:val="28"/>
          <w:szCs w:val="28"/>
          <w:u w:val="single"/>
        </w:rPr>
        <w:t>SVT Research Committee meeting – 20</w:t>
      </w:r>
      <w:r w:rsidRPr="40F1DD07">
        <w:rPr>
          <w:b/>
          <w:bCs/>
          <w:sz w:val="28"/>
          <w:szCs w:val="28"/>
          <w:u w:val="single"/>
          <w:vertAlign w:val="superscript"/>
        </w:rPr>
        <w:t>th</w:t>
      </w:r>
      <w:r w:rsidRPr="40F1DD07">
        <w:rPr>
          <w:b/>
          <w:bCs/>
          <w:sz w:val="28"/>
          <w:szCs w:val="28"/>
          <w:u w:val="single"/>
        </w:rPr>
        <w:t xml:space="preserve"> April 2022</w:t>
      </w:r>
    </w:p>
    <w:p w14:paraId="7E193488" w14:textId="0C7B21B8" w:rsidR="40F1DD07" w:rsidRDefault="40F1DD07" w:rsidP="40F1DD07">
      <w:pPr>
        <w:rPr>
          <w:b/>
          <w:bCs/>
          <w:sz w:val="32"/>
          <w:szCs w:val="32"/>
          <w:u w:val="single"/>
        </w:rPr>
      </w:pPr>
      <w:r w:rsidRPr="40F1DD07">
        <w:rPr>
          <w:b/>
          <w:bCs/>
          <w:sz w:val="28"/>
          <w:szCs w:val="28"/>
          <w:u w:val="single"/>
        </w:rPr>
        <w:t>MS Teams</w:t>
      </w:r>
    </w:p>
    <w:p w14:paraId="1AAA1235" w14:textId="3D2898D7" w:rsidR="40F1DD07" w:rsidRDefault="40F1DD07" w:rsidP="40F1DD07">
      <w:pPr>
        <w:rPr>
          <w:b/>
          <w:bCs/>
          <w:sz w:val="28"/>
          <w:szCs w:val="28"/>
          <w:u w:val="single"/>
        </w:rPr>
      </w:pPr>
    </w:p>
    <w:p w14:paraId="47CB56A2" w14:textId="0A723AED" w:rsidR="40F1DD07" w:rsidRDefault="40F1DD07" w:rsidP="40F1DD07">
      <w:pPr>
        <w:rPr>
          <w:u w:val="single"/>
        </w:rPr>
      </w:pPr>
      <w:r w:rsidRPr="40F1DD07">
        <w:rPr>
          <w:u w:val="single"/>
        </w:rPr>
        <w:t>Attendees</w:t>
      </w:r>
    </w:p>
    <w:p w14:paraId="5785A8CA" w14:textId="3E2B6D4F" w:rsidR="40F1DD07" w:rsidRDefault="40F1DD07" w:rsidP="40F1DD07">
      <w:r>
        <w:t>Richard Simpson (RS)– Chair</w:t>
      </w:r>
    </w:p>
    <w:p w14:paraId="72BC83E6" w14:textId="34B51C03" w:rsidR="40F1DD07" w:rsidRDefault="40F1DD07" w:rsidP="40F1DD07">
      <w:r>
        <w:t>Laura Scott (LS)</w:t>
      </w:r>
    </w:p>
    <w:p w14:paraId="2601EF2A" w14:textId="606BE125" w:rsidR="40F1DD07" w:rsidRDefault="40F1DD07" w:rsidP="40F1DD07">
      <w:r>
        <w:t>Steve Rogers (SR)</w:t>
      </w:r>
    </w:p>
    <w:p w14:paraId="454BCC4D" w14:textId="034C03F5" w:rsidR="40F1DD07" w:rsidRDefault="40F1DD07" w:rsidP="40F1DD07"/>
    <w:p w14:paraId="4DBCA189" w14:textId="34A8AF7D" w:rsidR="40F1DD07" w:rsidRDefault="40F1DD07" w:rsidP="40F1DD07">
      <w:r w:rsidRPr="40F1DD07">
        <w:rPr>
          <w:u w:val="single"/>
        </w:rPr>
        <w:t>Apologies:</w:t>
      </w:r>
      <w:r>
        <w:t xml:space="preserve"> Yvonne Sensier (YS), Osian Llwyd (OL), Nida Nadeem (NN) (Mat Leave)</w:t>
      </w:r>
    </w:p>
    <w:p w14:paraId="7FFD967D" w14:textId="267E4789" w:rsidR="40F1DD07" w:rsidRDefault="40F1DD07" w:rsidP="40F1DD07"/>
    <w:p w14:paraId="126E8F79" w14:textId="02987E11" w:rsidR="40F1DD07" w:rsidRDefault="40F1DD07" w:rsidP="40F1DD07">
      <w:pPr>
        <w:rPr>
          <w:b/>
          <w:bCs/>
          <w:sz w:val="28"/>
          <w:szCs w:val="28"/>
        </w:rPr>
      </w:pPr>
    </w:p>
    <w:p w14:paraId="70A9A775" w14:textId="14B42D57" w:rsidR="40F1DD07" w:rsidRDefault="40F1DD07" w:rsidP="40F1DD07">
      <w:pPr>
        <w:rPr>
          <w:b/>
          <w:bCs/>
          <w:sz w:val="28"/>
          <w:szCs w:val="28"/>
        </w:rPr>
      </w:pPr>
      <w:r w:rsidRPr="40F1DD07">
        <w:rPr>
          <w:b/>
          <w:bCs/>
          <w:sz w:val="28"/>
          <w:szCs w:val="28"/>
        </w:rPr>
        <w:t>Agenda</w:t>
      </w:r>
    </w:p>
    <w:p w14:paraId="0566EFBE" w14:textId="45954C40" w:rsidR="40F1DD07" w:rsidRDefault="40F1DD07" w:rsidP="40F1DD07">
      <w:pPr>
        <w:pStyle w:val="ListParagraph"/>
        <w:numPr>
          <w:ilvl w:val="0"/>
          <w:numId w:val="2"/>
        </w:numPr>
        <w:rPr>
          <w:rFonts w:eastAsiaTheme="minorEastAsia"/>
          <w:color w:val="000000" w:themeColor="text1"/>
          <w:sz w:val="24"/>
          <w:szCs w:val="24"/>
        </w:rPr>
      </w:pPr>
      <w:r w:rsidRPr="40F1DD07">
        <w:rPr>
          <w:rFonts w:ascii="Calibri" w:eastAsia="Calibri" w:hAnsi="Calibri" w:cs="Calibri"/>
          <w:color w:val="000000" w:themeColor="text1"/>
          <w:sz w:val="24"/>
          <w:szCs w:val="24"/>
        </w:rPr>
        <w:t xml:space="preserve">Newsletter series  </w:t>
      </w:r>
    </w:p>
    <w:p w14:paraId="4085C630" w14:textId="6C486AA2" w:rsidR="40F1DD07" w:rsidRDefault="40F1DD07" w:rsidP="40F1DD07">
      <w:pPr>
        <w:pStyle w:val="ListParagraph"/>
        <w:numPr>
          <w:ilvl w:val="1"/>
          <w:numId w:val="2"/>
        </w:numPr>
        <w:rPr>
          <w:rFonts w:eastAsiaTheme="minorEastAsia"/>
          <w:color w:val="000000" w:themeColor="text1"/>
          <w:sz w:val="24"/>
          <w:szCs w:val="24"/>
        </w:rPr>
      </w:pPr>
      <w:r w:rsidRPr="40F1DD07">
        <w:rPr>
          <w:rFonts w:ascii="Calibri" w:eastAsia="Calibri" w:hAnsi="Calibri" w:cs="Calibri"/>
          <w:color w:val="000000" w:themeColor="text1"/>
          <w:sz w:val="24"/>
          <w:szCs w:val="24"/>
        </w:rPr>
        <w:t xml:space="preserve">Who is next and then the ones after that. </w:t>
      </w:r>
    </w:p>
    <w:p w14:paraId="69891806" w14:textId="5A1262AF" w:rsidR="40F1DD07" w:rsidRDefault="40F1DD07" w:rsidP="40F1DD07">
      <w:pPr>
        <w:pStyle w:val="ListParagraph"/>
        <w:numPr>
          <w:ilvl w:val="1"/>
          <w:numId w:val="2"/>
        </w:numPr>
        <w:rPr>
          <w:rFonts w:eastAsiaTheme="minorEastAsia"/>
          <w:color w:val="000000" w:themeColor="text1"/>
          <w:sz w:val="24"/>
          <w:szCs w:val="24"/>
        </w:rPr>
      </w:pPr>
      <w:r w:rsidRPr="40F1DD07">
        <w:rPr>
          <w:rFonts w:ascii="Calibri" w:eastAsia="Calibri" w:hAnsi="Calibri" w:cs="Calibri"/>
          <w:color w:val="000000" w:themeColor="text1"/>
          <w:sz w:val="24"/>
          <w:szCs w:val="24"/>
        </w:rPr>
        <w:t>Uploading it to website.</w:t>
      </w:r>
    </w:p>
    <w:p w14:paraId="6487DD05" w14:textId="26FFEEFF" w:rsidR="40F1DD07" w:rsidRDefault="40F1DD07" w:rsidP="40F1DD07">
      <w:pPr>
        <w:pStyle w:val="ListParagraph"/>
        <w:numPr>
          <w:ilvl w:val="0"/>
          <w:numId w:val="2"/>
        </w:numPr>
        <w:rPr>
          <w:rFonts w:eastAsiaTheme="minorEastAsia"/>
          <w:color w:val="000000" w:themeColor="text1"/>
          <w:sz w:val="24"/>
          <w:szCs w:val="24"/>
        </w:rPr>
      </w:pPr>
      <w:r w:rsidRPr="40F1DD07">
        <w:rPr>
          <w:rFonts w:ascii="Calibri" w:eastAsia="Calibri" w:hAnsi="Calibri" w:cs="Calibri"/>
          <w:color w:val="000000" w:themeColor="text1"/>
          <w:sz w:val="24"/>
          <w:szCs w:val="24"/>
        </w:rPr>
        <w:t>Research module</w:t>
      </w:r>
    </w:p>
    <w:p w14:paraId="50B4718B" w14:textId="3D13E4AB" w:rsidR="40F1DD07" w:rsidRDefault="40F1DD07" w:rsidP="40F1DD07">
      <w:pPr>
        <w:pStyle w:val="ListParagraph"/>
        <w:numPr>
          <w:ilvl w:val="0"/>
          <w:numId w:val="2"/>
        </w:numPr>
        <w:rPr>
          <w:rFonts w:eastAsiaTheme="minorEastAsia"/>
          <w:color w:val="000000" w:themeColor="text1"/>
          <w:sz w:val="24"/>
          <w:szCs w:val="24"/>
        </w:rPr>
      </w:pPr>
      <w:r w:rsidRPr="40F1DD07">
        <w:rPr>
          <w:rFonts w:ascii="Calibri" w:eastAsia="Calibri" w:hAnsi="Calibri" w:cs="Calibri"/>
          <w:color w:val="000000" w:themeColor="text1"/>
          <w:sz w:val="24"/>
          <w:szCs w:val="24"/>
        </w:rPr>
        <w:t>Webinars/study days/research clinics</w:t>
      </w:r>
    </w:p>
    <w:p w14:paraId="0A74D405" w14:textId="02DD3474" w:rsidR="40F1DD07" w:rsidRDefault="40F1DD07" w:rsidP="40F1DD07">
      <w:pPr>
        <w:pStyle w:val="ListParagraph"/>
        <w:numPr>
          <w:ilvl w:val="0"/>
          <w:numId w:val="2"/>
        </w:numPr>
        <w:rPr>
          <w:rFonts w:eastAsiaTheme="minorEastAsia"/>
          <w:color w:val="000000" w:themeColor="text1"/>
          <w:sz w:val="24"/>
          <w:szCs w:val="24"/>
        </w:rPr>
      </w:pPr>
      <w:r w:rsidRPr="40F1DD07">
        <w:rPr>
          <w:rFonts w:ascii="Calibri" w:eastAsia="Calibri" w:hAnsi="Calibri" w:cs="Calibri"/>
          <w:color w:val="000000" w:themeColor="text1"/>
          <w:sz w:val="24"/>
          <w:szCs w:val="24"/>
        </w:rPr>
        <w:t xml:space="preserve">Grants  </w:t>
      </w:r>
    </w:p>
    <w:p w14:paraId="5956AB91" w14:textId="644B605B" w:rsidR="40F1DD07" w:rsidRDefault="40F1DD07" w:rsidP="40F1DD07">
      <w:pPr>
        <w:pStyle w:val="ListParagraph"/>
        <w:numPr>
          <w:ilvl w:val="1"/>
          <w:numId w:val="2"/>
        </w:numPr>
        <w:rPr>
          <w:rFonts w:eastAsiaTheme="minorEastAsia"/>
          <w:color w:val="000000" w:themeColor="text1"/>
          <w:sz w:val="24"/>
          <w:szCs w:val="24"/>
        </w:rPr>
      </w:pPr>
      <w:r w:rsidRPr="40F1DD07">
        <w:rPr>
          <w:rFonts w:ascii="Calibri" w:eastAsia="Calibri" w:hAnsi="Calibri" w:cs="Calibri"/>
          <w:color w:val="000000" w:themeColor="text1"/>
          <w:sz w:val="24"/>
          <w:szCs w:val="24"/>
        </w:rPr>
        <w:t xml:space="preserve">Applicants </w:t>
      </w:r>
    </w:p>
    <w:p w14:paraId="025E5427" w14:textId="76DE0043" w:rsidR="40F1DD07" w:rsidRDefault="40F1DD07" w:rsidP="40F1DD07">
      <w:pPr>
        <w:pStyle w:val="ListParagraph"/>
        <w:numPr>
          <w:ilvl w:val="1"/>
          <w:numId w:val="2"/>
        </w:numPr>
        <w:rPr>
          <w:rFonts w:eastAsiaTheme="minorEastAsia"/>
          <w:color w:val="000000" w:themeColor="text1"/>
          <w:sz w:val="24"/>
          <w:szCs w:val="24"/>
        </w:rPr>
      </w:pPr>
      <w:r w:rsidRPr="40F1DD07">
        <w:rPr>
          <w:rFonts w:ascii="Calibri" w:eastAsia="Calibri" w:hAnsi="Calibri" w:cs="Calibri"/>
          <w:color w:val="000000" w:themeColor="text1"/>
          <w:sz w:val="24"/>
          <w:szCs w:val="24"/>
        </w:rPr>
        <w:t xml:space="preserve">window </w:t>
      </w:r>
    </w:p>
    <w:p w14:paraId="13DA0E39" w14:textId="5360A771" w:rsidR="40F1DD07" w:rsidRDefault="40F1DD07" w:rsidP="40F1DD07">
      <w:pPr>
        <w:pStyle w:val="ListParagraph"/>
        <w:numPr>
          <w:ilvl w:val="0"/>
          <w:numId w:val="2"/>
        </w:numPr>
        <w:rPr>
          <w:rFonts w:eastAsiaTheme="minorEastAsia"/>
          <w:color w:val="000000" w:themeColor="text1"/>
          <w:sz w:val="24"/>
          <w:szCs w:val="24"/>
        </w:rPr>
      </w:pPr>
      <w:r w:rsidRPr="40F1DD07">
        <w:rPr>
          <w:rFonts w:ascii="Calibri" w:eastAsia="Calibri" w:hAnsi="Calibri" w:cs="Calibri"/>
          <w:color w:val="000000" w:themeColor="text1"/>
          <w:sz w:val="24"/>
          <w:szCs w:val="24"/>
        </w:rPr>
        <w:t>Survey email from St. Georges</w:t>
      </w:r>
    </w:p>
    <w:p w14:paraId="5D568AA9" w14:textId="5A79B8CF" w:rsidR="40F1DD07" w:rsidRDefault="40F1DD07" w:rsidP="40F1DD07">
      <w:pPr>
        <w:pStyle w:val="ListParagraph"/>
        <w:numPr>
          <w:ilvl w:val="0"/>
          <w:numId w:val="2"/>
        </w:numPr>
        <w:rPr>
          <w:rFonts w:eastAsiaTheme="minorEastAsia"/>
          <w:color w:val="000000" w:themeColor="text1"/>
          <w:sz w:val="24"/>
          <w:szCs w:val="24"/>
        </w:rPr>
      </w:pPr>
      <w:r w:rsidRPr="40F1DD07">
        <w:rPr>
          <w:rFonts w:ascii="Calibri" w:eastAsia="Calibri" w:hAnsi="Calibri" w:cs="Calibri"/>
          <w:color w:val="000000" w:themeColor="text1"/>
          <w:sz w:val="24"/>
          <w:szCs w:val="24"/>
        </w:rPr>
        <w:t xml:space="preserve">St Mary’s ratio </w:t>
      </w:r>
    </w:p>
    <w:p w14:paraId="53A4BDFD" w14:textId="32988861" w:rsidR="40F1DD07" w:rsidRDefault="40F1DD07" w:rsidP="40F1DD07">
      <w:pPr>
        <w:pStyle w:val="ListParagraph"/>
        <w:numPr>
          <w:ilvl w:val="0"/>
          <w:numId w:val="2"/>
        </w:numPr>
        <w:rPr>
          <w:rFonts w:eastAsiaTheme="minorEastAsia"/>
          <w:color w:val="000000" w:themeColor="text1"/>
          <w:sz w:val="24"/>
          <w:szCs w:val="24"/>
        </w:rPr>
      </w:pPr>
      <w:proofErr w:type="spellStart"/>
      <w:r w:rsidRPr="40F1DD07">
        <w:rPr>
          <w:rFonts w:ascii="Calibri" w:eastAsia="Calibri" w:hAnsi="Calibri" w:cs="Calibri"/>
          <w:color w:val="000000" w:themeColor="text1"/>
          <w:sz w:val="24"/>
          <w:szCs w:val="24"/>
        </w:rPr>
        <w:t>AoB</w:t>
      </w:r>
      <w:proofErr w:type="spellEnd"/>
    </w:p>
    <w:p w14:paraId="0803297C" w14:textId="6B7DFB02" w:rsidR="40F1DD07" w:rsidRDefault="40F1DD07" w:rsidP="40F1DD07">
      <w:pPr>
        <w:rPr>
          <w:b/>
          <w:bCs/>
          <w:sz w:val="28"/>
          <w:szCs w:val="28"/>
        </w:rPr>
      </w:pPr>
    </w:p>
    <w:p w14:paraId="0C546E94" w14:textId="18699FC8" w:rsidR="40F1DD07" w:rsidRDefault="40F1DD07" w:rsidP="40F1DD07">
      <w:pPr>
        <w:rPr>
          <w:b/>
          <w:bCs/>
          <w:sz w:val="28"/>
          <w:szCs w:val="28"/>
        </w:rPr>
      </w:pPr>
    </w:p>
    <w:p w14:paraId="3666FDD4" w14:textId="6C560394" w:rsidR="40F1DD07" w:rsidRDefault="40F1DD07" w:rsidP="40F1DD07">
      <w:pPr>
        <w:rPr>
          <w:b/>
          <w:bCs/>
          <w:sz w:val="28"/>
          <w:szCs w:val="28"/>
        </w:rPr>
      </w:pPr>
    </w:p>
    <w:p w14:paraId="2969F6B7" w14:textId="14A4C582" w:rsidR="40F1DD07" w:rsidRDefault="40F1DD07" w:rsidP="40F1DD07">
      <w:pPr>
        <w:rPr>
          <w:b/>
          <w:bCs/>
          <w:sz w:val="28"/>
          <w:szCs w:val="28"/>
        </w:rPr>
      </w:pPr>
      <w:r w:rsidRPr="40F1DD07">
        <w:rPr>
          <w:b/>
          <w:bCs/>
          <w:sz w:val="28"/>
          <w:szCs w:val="28"/>
        </w:rPr>
        <w:t>Committee members</w:t>
      </w:r>
    </w:p>
    <w:p w14:paraId="61306543" w14:textId="5B4F8988" w:rsidR="40F1DD07" w:rsidRDefault="40F1DD07" w:rsidP="40F1DD07">
      <w:r w:rsidRPr="502BD545">
        <w:t>RS informed the committee that Mari Murumets, who lives in NZ at the moment, was asked to step-down from the committee due to difficulties in the time difference and not being in the UK.  She was thanked for her contribution and if there was space on the committee when she returns to the UK, then she would be welcomed back.</w:t>
      </w:r>
    </w:p>
    <w:p w14:paraId="137830E9" w14:textId="3E2FBAED" w:rsidR="40F1DD07" w:rsidRDefault="40F1DD07" w:rsidP="40F1DD07">
      <w:r w:rsidRPr="40F1DD07">
        <w:t>RS informed the committee that Osian Llwyd, from Oxford has joined the committee.  All felt he would be a good addition to the team.</w:t>
      </w:r>
    </w:p>
    <w:p w14:paraId="0068694A" w14:textId="44BA9E53" w:rsidR="40F1DD07" w:rsidRDefault="40F1DD07" w:rsidP="40F1DD07"/>
    <w:p w14:paraId="0D7AE4F8" w14:textId="61532EAC" w:rsidR="40F1DD07" w:rsidRDefault="40F1DD07" w:rsidP="40F1DD07">
      <w:pPr>
        <w:rPr>
          <w:b/>
          <w:bCs/>
          <w:sz w:val="28"/>
          <w:szCs w:val="28"/>
        </w:rPr>
      </w:pPr>
      <w:r w:rsidRPr="40F1DD07">
        <w:rPr>
          <w:b/>
          <w:bCs/>
          <w:sz w:val="28"/>
          <w:szCs w:val="28"/>
        </w:rPr>
        <w:t>Newsletter Series</w:t>
      </w:r>
    </w:p>
    <w:p w14:paraId="29499368" w14:textId="00343920" w:rsidR="40F1DD07" w:rsidRDefault="40F1DD07" w:rsidP="40F1DD07">
      <w:pPr>
        <w:rPr>
          <w:vertAlign w:val="superscript"/>
        </w:rPr>
      </w:pPr>
      <w:r>
        <w:t>The first article, which was an overview of the research prices (RS), was published in the winter 2021 newsletter.  The 2</w:t>
      </w:r>
      <w:r w:rsidRPr="40F1DD07">
        <w:rPr>
          <w:vertAlign w:val="superscript"/>
        </w:rPr>
        <w:t>nd</w:t>
      </w:r>
      <w:r>
        <w:t xml:space="preserve"> was in the Spring 2022 newsletter, done by LS and on the research topic.</w:t>
      </w:r>
    </w:p>
    <w:p w14:paraId="3E9DC670" w14:textId="4253B2BB" w:rsidR="40F1DD07" w:rsidRDefault="40F1DD07" w:rsidP="40F1DD07">
      <w:r>
        <w:t>The following topics would be future articles for the newsletter:</w:t>
      </w:r>
    </w:p>
    <w:p w14:paraId="03F511AF" w14:textId="7B961BD9" w:rsidR="40F1DD07" w:rsidRDefault="40F1DD07" w:rsidP="502BD545">
      <w:pPr>
        <w:rPr>
          <w:b/>
          <w:bCs/>
        </w:rPr>
      </w:pPr>
      <w:r w:rsidRPr="502BD545">
        <w:rPr>
          <w:b/>
          <w:bCs/>
        </w:rPr>
        <w:t>Literature review – RS to do – Summer 2022</w:t>
      </w:r>
    </w:p>
    <w:p w14:paraId="15AA05A3" w14:textId="1CF99223" w:rsidR="40F1DD07" w:rsidRDefault="40F1DD07" w:rsidP="40F1DD07">
      <w:r>
        <w:t>Research Questions and hypothesis (to include PICO etc.) OL to do – Autumn 2022</w:t>
      </w:r>
    </w:p>
    <w:p w14:paraId="2655D959" w14:textId="244D9371" w:rsidR="40F1DD07" w:rsidRDefault="40F1DD07" w:rsidP="40F1DD07">
      <w:r>
        <w:t>Study Design. NN to do</w:t>
      </w:r>
    </w:p>
    <w:p w14:paraId="1E865D46" w14:textId="2B497123" w:rsidR="40F1DD07" w:rsidRDefault="40F1DD07" w:rsidP="40F1DD07">
      <w:r>
        <w:t>Funding. YS to do</w:t>
      </w:r>
    </w:p>
    <w:p w14:paraId="6AA23336" w14:textId="785522DC" w:rsidR="40F1DD07" w:rsidRDefault="40F1DD07" w:rsidP="40F1DD07">
      <w:r>
        <w:t xml:space="preserve">Approvals. SR to do </w:t>
      </w:r>
    </w:p>
    <w:p w14:paraId="33EFCC64" w14:textId="7A9DCB06" w:rsidR="40F1DD07" w:rsidRDefault="40F1DD07" w:rsidP="40F1DD07">
      <w:r>
        <w:t>Stats. OL to do</w:t>
      </w:r>
    </w:p>
    <w:p w14:paraId="1D7B1AB6" w14:textId="6F5DA733" w:rsidR="40F1DD07" w:rsidRDefault="40F1DD07" w:rsidP="40F1DD07">
      <w:r>
        <w:t>Dissemination. YS to do</w:t>
      </w:r>
    </w:p>
    <w:p w14:paraId="305A1A48" w14:textId="4307A2A3" w:rsidR="40F1DD07" w:rsidRDefault="40F1DD07" w:rsidP="40F1DD07"/>
    <w:p w14:paraId="0BAB5C8C" w14:textId="147092C9" w:rsidR="40F1DD07" w:rsidRDefault="40F1DD07" w:rsidP="40F1DD07">
      <w:r>
        <w:t xml:space="preserve">The first two articles were sent to Newsletter Editor.  As the newsletter links to pages on the SVT website, these articles are located on a new section of the Research pages.  </w:t>
      </w:r>
    </w:p>
    <w:p w14:paraId="1F406D8C" w14:textId="21940EFE" w:rsidR="40F1DD07" w:rsidRDefault="40F1DD07" w:rsidP="40F1DD07">
      <w:r>
        <w:t xml:space="preserve">It was discussed, that this may increase the traffic to the Research pages and so is a good thing. RS currently has access to upload these articles and then provide the link to Newsletter Editor - </w:t>
      </w:r>
      <w:r w:rsidRPr="502BD545">
        <w:rPr>
          <w:b/>
          <w:bCs/>
        </w:rPr>
        <w:t>to be discussed at next Exec.  - timing etc.  What are the deadline dates for the newsletter articles?</w:t>
      </w:r>
    </w:p>
    <w:p w14:paraId="5D709533" w14:textId="50D28398" w:rsidR="40F1DD07" w:rsidRDefault="40F1DD07" w:rsidP="40F1DD07">
      <w:r>
        <w:t>We were slightly concerned that this may make the pages not changeable in the future as this will invalidate the links.  Therefore, we may need a PDF version of the newsletter to keep for the future.</w:t>
      </w:r>
    </w:p>
    <w:p w14:paraId="786DEE8B" w14:textId="63415CF0" w:rsidR="502BD545" w:rsidRDefault="502BD545" w:rsidP="502BD545">
      <w:r>
        <w:t xml:space="preserve">RS doesn’t have access on the SVT website to alter the new pages, or to add pages – </w:t>
      </w:r>
      <w:r w:rsidRPr="502BD545">
        <w:rPr>
          <w:b/>
          <w:bCs/>
        </w:rPr>
        <w:t>to discuss at Exec.</w:t>
      </w:r>
    </w:p>
    <w:p w14:paraId="6A1A574B" w14:textId="707E9615" w:rsidR="40F1DD07" w:rsidRDefault="40F1DD07" w:rsidP="40F1DD07">
      <w:pPr>
        <w:rPr>
          <w:b/>
          <w:bCs/>
          <w:sz w:val="28"/>
          <w:szCs w:val="28"/>
        </w:rPr>
      </w:pPr>
    </w:p>
    <w:p w14:paraId="37B9096E" w14:textId="26FFEEFF" w:rsidR="40F1DD07" w:rsidRDefault="40F1DD07" w:rsidP="40F1DD07">
      <w:pPr>
        <w:rPr>
          <w:rFonts w:ascii="Calibri" w:eastAsia="Calibri" w:hAnsi="Calibri" w:cs="Calibri"/>
          <w:b/>
          <w:bCs/>
          <w:color w:val="000000" w:themeColor="text1"/>
          <w:sz w:val="32"/>
          <w:szCs w:val="32"/>
        </w:rPr>
      </w:pPr>
      <w:r w:rsidRPr="40F1DD07">
        <w:rPr>
          <w:rFonts w:ascii="Calibri" w:eastAsia="Calibri" w:hAnsi="Calibri" w:cs="Calibri"/>
          <w:b/>
          <w:bCs/>
          <w:color w:val="000000" w:themeColor="text1"/>
          <w:sz w:val="32"/>
          <w:szCs w:val="32"/>
        </w:rPr>
        <w:t>Research module</w:t>
      </w:r>
    </w:p>
    <w:p w14:paraId="65C16C4A" w14:textId="3C32C40B" w:rsidR="40F1DD07" w:rsidRDefault="40F1DD07" w:rsidP="40F1DD07">
      <w:r>
        <w:t>LS has taken this over with NN, but minimal progress has been made due to work commitments and Mat Leave.</w:t>
      </w:r>
    </w:p>
    <w:p w14:paraId="54FD347D" w14:textId="6FC4355D" w:rsidR="40F1DD07" w:rsidRDefault="40F1DD07" w:rsidP="40F1DD07">
      <w:r>
        <w:t xml:space="preserve">LS has been involved with the SVT Equivalence award.  This nicely dovetails with the Research Module and RS and SR stated this needs to be a priority. </w:t>
      </w:r>
      <w:r w:rsidRPr="502BD545">
        <w:rPr>
          <w:b/>
          <w:bCs/>
        </w:rPr>
        <w:t>LS to take this forward.</w:t>
      </w:r>
    </w:p>
    <w:p w14:paraId="1C4C9EBA" w14:textId="5D693A3F" w:rsidR="40F1DD07" w:rsidRDefault="40F1DD07" w:rsidP="40F1DD07">
      <w:pPr>
        <w:rPr>
          <w:b/>
          <w:bCs/>
          <w:sz w:val="28"/>
          <w:szCs w:val="28"/>
        </w:rPr>
      </w:pPr>
    </w:p>
    <w:p w14:paraId="0A1C5119" w14:textId="13862200" w:rsidR="40F1DD07" w:rsidRDefault="40F1DD07" w:rsidP="40F1DD07">
      <w:pPr>
        <w:rPr>
          <w:b/>
          <w:bCs/>
          <w:sz w:val="28"/>
          <w:szCs w:val="28"/>
        </w:rPr>
      </w:pPr>
      <w:r w:rsidRPr="40F1DD07">
        <w:rPr>
          <w:b/>
          <w:bCs/>
          <w:sz w:val="28"/>
          <w:szCs w:val="28"/>
        </w:rPr>
        <w:t>Webinars/Research clinics/study days</w:t>
      </w:r>
    </w:p>
    <w:p w14:paraId="08AB0E42" w14:textId="0D0E584C" w:rsidR="40F1DD07" w:rsidRDefault="40F1DD07" w:rsidP="502BD545">
      <w:r>
        <w:t xml:space="preserve">Following on from the SVT Research workshop at the ASM, we will develop a series of webinars to cover a variety of research topics.  These may take the form of 15-30 </w:t>
      </w:r>
      <w:proofErr w:type="spellStart"/>
      <w:r>
        <w:t>mins</w:t>
      </w:r>
      <w:proofErr w:type="spellEnd"/>
      <w:r>
        <w:t xml:space="preserve"> presentation with Q&amp;As, </w:t>
      </w:r>
      <w:r w:rsidRPr="502BD545">
        <w:t xml:space="preserve">possibly over lunchtime. The topics suggested so far were; </w:t>
      </w:r>
    </w:p>
    <w:p w14:paraId="79FBC401" w14:textId="616D9591" w:rsidR="40F1DD07" w:rsidRDefault="40F1DD07" w:rsidP="502BD545">
      <w:r w:rsidRPr="502BD545">
        <w:t xml:space="preserve">NIHR funding </w:t>
      </w:r>
      <w:bookmarkStart w:id="1" w:name="_Int_dtu8iRcn"/>
      <w:r w:rsidRPr="502BD545">
        <w:t>- ?</w:t>
      </w:r>
      <w:bookmarkEnd w:id="1"/>
      <w:r w:rsidRPr="502BD545">
        <w:t xml:space="preserve"> Beth Harris form NIHR</w:t>
      </w:r>
    </w:p>
    <w:p w14:paraId="5C0ECD2B" w14:textId="645CB41F" w:rsidR="40F1DD07" w:rsidRDefault="40F1DD07" w:rsidP="502BD545">
      <w:r w:rsidRPr="502BD545">
        <w:t>Stats (which would come at a cost)</w:t>
      </w:r>
    </w:p>
    <w:p w14:paraId="165EEC96" w14:textId="769259E3" w:rsidR="40F1DD07" w:rsidRDefault="40F1DD07" w:rsidP="502BD545">
      <w:pPr>
        <w:rPr>
          <w:b/>
          <w:bCs/>
        </w:rPr>
      </w:pPr>
      <w:r w:rsidRPr="502BD545">
        <w:rPr>
          <w:b/>
          <w:bCs/>
        </w:rPr>
        <w:t>SR to put together a list of topics and possibly presenters.</w:t>
      </w:r>
    </w:p>
    <w:p w14:paraId="6B5D1D30" w14:textId="46304BD2" w:rsidR="40F1DD07" w:rsidRDefault="40F1DD07" w:rsidP="502BD545"/>
    <w:p w14:paraId="4B21C30C" w14:textId="70699BFF" w:rsidR="40F1DD07" w:rsidRDefault="40F1DD07" w:rsidP="502BD545">
      <w:r w:rsidRPr="502BD545">
        <w:t xml:space="preserve">The possibility of tailor-made Research Clinics was suggested by RS, to help SVT members with research projects and/or applications etc.  SR commented that the boundaries of this would need to be clear as this may be very time-consuming and could present difficulties with local mentors/supervisors, which was duly noted.   </w:t>
      </w:r>
    </w:p>
    <w:p w14:paraId="5074391B" w14:textId="28182D94" w:rsidR="40F1DD07" w:rsidRDefault="40F1DD07" w:rsidP="502BD545">
      <w:r w:rsidRPr="502BD545">
        <w:t>The Research Clinics was felt to be a good idea and MS Teams would be a useful medium.</w:t>
      </w:r>
    </w:p>
    <w:p w14:paraId="119BA115" w14:textId="1B5F04B5" w:rsidR="40F1DD07" w:rsidRDefault="40F1DD07" w:rsidP="502BD545">
      <w:r w:rsidRPr="502BD545">
        <w:t>A future SVT Research Study Day was also mooted, if the webinars and research clinics were successful.</w:t>
      </w:r>
    </w:p>
    <w:p w14:paraId="437F9797" w14:textId="52901786" w:rsidR="40F1DD07" w:rsidRDefault="40F1DD07" w:rsidP="502BD545"/>
    <w:p w14:paraId="34BDB988" w14:textId="218E595F" w:rsidR="40F1DD07" w:rsidRDefault="40F1DD07" w:rsidP="502BD545">
      <w:pPr>
        <w:rPr>
          <w:b/>
          <w:bCs/>
        </w:rPr>
      </w:pPr>
      <w:r w:rsidRPr="502BD545">
        <w:rPr>
          <w:b/>
          <w:bCs/>
        </w:rPr>
        <w:t>Grants</w:t>
      </w:r>
    </w:p>
    <w:p w14:paraId="48ED9C4D" w14:textId="15C29D3B" w:rsidR="40F1DD07" w:rsidRDefault="40F1DD07" w:rsidP="502BD545">
      <w:pPr>
        <w:rPr>
          <w:b/>
          <w:bCs/>
        </w:rPr>
      </w:pPr>
      <w:r w:rsidRPr="502BD545">
        <w:t xml:space="preserve">At least one application received from the last window that closed at the end of March.  </w:t>
      </w:r>
      <w:r w:rsidRPr="502BD545">
        <w:rPr>
          <w:b/>
          <w:bCs/>
        </w:rPr>
        <w:t>YS will provide update to RS via email and will organise the reviews.</w:t>
      </w:r>
    </w:p>
    <w:p w14:paraId="65F39805" w14:textId="675B859B" w:rsidR="40F1DD07" w:rsidRDefault="40F1DD07" w:rsidP="502BD545">
      <w:r w:rsidRPr="502BD545">
        <w:t>If only one application was received then another window will be opened later this year. TBC</w:t>
      </w:r>
    </w:p>
    <w:p w14:paraId="615A36FB" w14:textId="1CCF1500" w:rsidR="40F1DD07" w:rsidRDefault="40F1DD07" w:rsidP="502BD545">
      <w:r w:rsidRPr="502BD545">
        <w:t xml:space="preserve">SR suggested a small amount of funding to write a grant application (PCAF for DCAF from the NIHR).  It was thought that £500 would enable an SVT member to get a few days of salary to </w:t>
      </w:r>
      <w:proofErr w:type="spellStart"/>
      <w:r w:rsidRPr="502BD545">
        <w:t>kickstart</w:t>
      </w:r>
      <w:proofErr w:type="spellEnd"/>
      <w:r w:rsidRPr="502BD545">
        <w:t xml:space="preserve"> the application process.</w:t>
      </w:r>
    </w:p>
    <w:p w14:paraId="7F744529" w14:textId="6DF753CB" w:rsidR="40F1DD07" w:rsidRDefault="40F1DD07" w:rsidP="502BD545">
      <w:r w:rsidRPr="502BD545">
        <w:t>Therefore £8000 for the grants and 4 x £500 for the writing grant to replace the old travel grant.</w:t>
      </w:r>
    </w:p>
    <w:p w14:paraId="0318304E" w14:textId="51FD454D" w:rsidR="502BD545" w:rsidRDefault="502BD545" w:rsidP="502BD545"/>
    <w:p w14:paraId="67DA2447" w14:textId="2BF9B25A" w:rsidR="40F1DD07" w:rsidRDefault="40F1DD07" w:rsidP="502BD545">
      <w:pPr>
        <w:rPr>
          <w:b/>
          <w:bCs/>
        </w:rPr>
      </w:pPr>
      <w:proofErr w:type="spellStart"/>
      <w:r w:rsidRPr="502BD545">
        <w:rPr>
          <w:b/>
          <w:bCs/>
        </w:rPr>
        <w:t>AoB</w:t>
      </w:r>
      <w:proofErr w:type="spellEnd"/>
    </w:p>
    <w:p w14:paraId="0FEFB493" w14:textId="5360A771" w:rsidR="40F1DD07" w:rsidRDefault="40F1DD07" w:rsidP="502BD545">
      <w:pPr>
        <w:rPr>
          <w:rFonts w:ascii="Calibri" w:eastAsia="Calibri" w:hAnsi="Calibri" w:cs="Calibri"/>
          <w:color w:val="000000" w:themeColor="text1"/>
          <w:u w:val="single"/>
        </w:rPr>
      </w:pPr>
      <w:r w:rsidRPr="502BD545">
        <w:rPr>
          <w:rFonts w:ascii="Calibri" w:eastAsia="Calibri" w:hAnsi="Calibri" w:cs="Calibri"/>
          <w:color w:val="000000" w:themeColor="text1"/>
          <w:u w:val="single"/>
        </w:rPr>
        <w:t>Survey email from St. Georges</w:t>
      </w:r>
    </w:p>
    <w:p w14:paraId="2368E01C" w14:textId="1EAA538D" w:rsidR="40F1DD07" w:rsidRDefault="502BD545" w:rsidP="502BD545">
      <w:pPr>
        <w:rPr>
          <w:rFonts w:ascii="Calibri" w:eastAsia="Calibri" w:hAnsi="Calibri" w:cs="Calibri"/>
          <w:color w:val="000000" w:themeColor="text1"/>
        </w:rPr>
      </w:pPr>
      <w:r w:rsidRPr="502BD545">
        <w:rPr>
          <w:rFonts w:ascii="Calibri" w:eastAsia="Calibri" w:hAnsi="Calibri" w:cs="Calibri"/>
          <w:color w:val="000000" w:themeColor="text1"/>
        </w:rPr>
        <w:t xml:space="preserve">Request from Rhodri Furlong from St </w:t>
      </w:r>
      <w:proofErr w:type="spellStart"/>
      <w:r w:rsidRPr="502BD545">
        <w:rPr>
          <w:rFonts w:ascii="Calibri" w:eastAsia="Calibri" w:hAnsi="Calibri" w:cs="Calibri"/>
          <w:color w:val="000000" w:themeColor="text1"/>
        </w:rPr>
        <w:t>Goerges</w:t>
      </w:r>
      <w:proofErr w:type="spellEnd"/>
      <w:r w:rsidRPr="502BD545">
        <w:rPr>
          <w:rFonts w:ascii="Calibri" w:eastAsia="Calibri" w:hAnsi="Calibri" w:cs="Calibri"/>
          <w:color w:val="000000" w:themeColor="text1"/>
        </w:rPr>
        <w:t xml:space="preserve"> asking for SVT members email for a survey about monitoring function of bypass grafts.</w:t>
      </w:r>
    </w:p>
    <w:p w14:paraId="1868C127" w14:textId="440C0405" w:rsidR="502BD545" w:rsidRDefault="502BD545" w:rsidP="502BD545">
      <w:pPr>
        <w:rPr>
          <w:rFonts w:ascii="Calibri" w:eastAsia="Calibri" w:hAnsi="Calibri" w:cs="Calibri"/>
          <w:color w:val="000000" w:themeColor="text1"/>
        </w:rPr>
      </w:pPr>
      <w:r w:rsidRPr="502BD545">
        <w:rPr>
          <w:rFonts w:ascii="Calibri" w:eastAsia="Calibri" w:hAnsi="Calibri" w:cs="Calibri"/>
          <w:color w:val="000000" w:themeColor="text1"/>
        </w:rPr>
        <w:t>I replied to say he couldn't have emails, but that the SVT may be able to send out via website sec.  However, we may need more information and sight of the regulatory approvals if appropriate. - To discuss at Exec</w:t>
      </w:r>
    </w:p>
    <w:p w14:paraId="2DC5D0D5" w14:textId="10EF6684" w:rsidR="40F1DD07" w:rsidRDefault="40F1DD07" w:rsidP="502BD545">
      <w:pPr>
        <w:rPr>
          <w:rFonts w:ascii="Calibri" w:eastAsia="Calibri" w:hAnsi="Calibri" w:cs="Calibri"/>
          <w:color w:val="000000" w:themeColor="text1"/>
        </w:rPr>
      </w:pPr>
    </w:p>
    <w:p w14:paraId="1FD655D9" w14:textId="0B7F0873" w:rsidR="40F1DD07" w:rsidRDefault="40F1DD07" w:rsidP="502BD545">
      <w:pPr>
        <w:rPr>
          <w:rFonts w:ascii="Calibri" w:eastAsia="Calibri" w:hAnsi="Calibri" w:cs="Calibri"/>
          <w:color w:val="000000" w:themeColor="text1"/>
          <w:u w:val="single"/>
        </w:rPr>
      </w:pPr>
      <w:r w:rsidRPr="502BD545">
        <w:rPr>
          <w:rFonts w:ascii="Calibri" w:eastAsia="Calibri" w:hAnsi="Calibri" w:cs="Calibri"/>
          <w:color w:val="000000" w:themeColor="text1"/>
          <w:u w:val="single"/>
        </w:rPr>
        <w:t>St Mary’s ratio</w:t>
      </w:r>
    </w:p>
    <w:p w14:paraId="2679F08A" w14:textId="48E576D3" w:rsidR="40F1DD07" w:rsidRDefault="502BD545" w:rsidP="502BD545">
      <w:pPr>
        <w:rPr>
          <w:rFonts w:ascii="Calibri" w:eastAsia="Calibri" w:hAnsi="Calibri" w:cs="Calibri"/>
          <w:color w:val="000000" w:themeColor="text1"/>
        </w:rPr>
      </w:pPr>
      <w:r w:rsidRPr="502BD545">
        <w:rPr>
          <w:rFonts w:ascii="Calibri" w:eastAsia="Calibri" w:hAnsi="Calibri" w:cs="Calibri"/>
          <w:color w:val="000000" w:themeColor="text1"/>
        </w:rPr>
        <w:t>See email trail below.</w:t>
      </w:r>
    </w:p>
    <w:p w14:paraId="7E6643F6" w14:textId="07333E29" w:rsidR="40F1DD07" w:rsidRDefault="502BD545" w:rsidP="502BD545">
      <w:pPr>
        <w:rPr>
          <w:rFonts w:ascii="Calibri" w:eastAsia="Calibri" w:hAnsi="Calibri" w:cs="Calibri"/>
          <w:color w:val="000000" w:themeColor="text1"/>
        </w:rPr>
      </w:pPr>
      <w:r w:rsidRPr="502BD545">
        <w:rPr>
          <w:rFonts w:ascii="Calibri" w:eastAsia="Calibri" w:hAnsi="Calibri" w:cs="Calibri"/>
          <w:color w:val="000000" w:themeColor="text1"/>
        </w:rPr>
        <w:t>We felt that this is a difficult topic to sort out, but understood the difficulties there are with the St Marys’ ratio.</w:t>
      </w:r>
    </w:p>
    <w:p w14:paraId="6D627399" w14:textId="295E6036" w:rsidR="40F1DD07" w:rsidRDefault="502BD545" w:rsidP="502BD545">
      <w:pPr>
        <w:rPr>
          <w:rFonts w:ascii="Calibri" w:eastAsia="Calibri" w:hAnsi="Calibri" w:cs="Calibri"/>
          <w:color w:val="000000" w:themeColor="text1"/>
        </w:rPr>
      </w:pPr>
      <w:r w:rsidRPr="502BD545">
        <w:rPr>
          <w:rFonts w:ascii="Calibri" w:eastAsia="Calibri" w:hAnsi="Calibri" w:cs="Calibri"/>
          <w:color w:val="000000" w:themeColor="text1"/>
        </w:rPr>
        <w:t>However, just because the criteria or studies are old, doesn’t mean that its wrong, but certainly agree that the data on the St Marys’ ratio is limited.</w:t>
      </w:r>
    </w:p>
    <w:p w14:paraId="4DFE5D66" w14:textId="54E8705E" w:rsidR="40F1DD07" w:rsidRDefault="502BD545" w:rsidP="502BD545">
      <w:pPr>
        <w:rPr>
          <w:rFonts w:ascii="Calibri" w:eastAsia="Calibri" w:hAnsi="Calibri" w:cs="Calibri"/>
          <w:color w:val="000000" w:themeColor="text1"/>
        </w:rPr>
      </w:pPr>
      <w:r w:rsidRPr="502BD545">
        <w:rPr>
          <w:rFonts w:ascii="Calibri" w:eastAsia="Calibri" w:hAnsi="Calibri" w:cs="Calibri"/>
          <w:color w:val="000000" w:themeColor="text1"/>
        </w:rPr>
        <w:t>We felt there would be significant cost, risk and difficulty in setting up a study that may not come up with the answer.  - To discuss at Exec meeting</w:t>
      </w:r>
    </w:p>
    <w:p w14:paraId="194EC2AF" w14:textId="3CDAA058" w:rsidR="40F1DD07" w:rsidRDefault="40F1DD07" w:rsidP="502BD545">
      <w:pPr>
        <w:rPr>
          <w:rFonts w:ascii="Calibri" w:eastAsia="Calibri" w:hAnsi="Calibri" w:cs="Calibri"/>
          <w:color w:val="000000" w:themeColor="text1"/>
          <w:sz w:val="24"/>
          <w:szCs w:val="24"/>
        </w:rPr>
      </w:pPr>
    </w:p>
    <w:p w14:paraId="30303E71" w14:textId="162E4252" w:rsidR="40F1DD07" w:rsidRDefault="502BD545" w:rsidP="502BD545">
      <w:pPr>
        <w:rPr>
          <w:rFonts w:ascii="Calibri" w:eastAsia="Calibri" w:hAnsi="Calibri" w:cs="Calibri"/>
          <w:color w:val="000000" w:themeColor="text1"/>
          <w:sz w:val="24"/>
          <w:szCs w:val="24"/>
        </w:rPr>
      </w:pPr>
      <w:r w:rsidRPr="502BD545">
        <w:rPr>
          <w:rFonts w:ascii="Calibri" w:eastAsia="Calibri" w:hAnsi="Calibri" w:cs="Calibri"/>
          <w:color w:val="000000" w:themeColor="text1"/>
          <w:sz w:val="24"/>
          <w:szCs w:val="24"/>
        </w:rPr>
        <w:t>Email trail:</w:t>
      </w:r>
    </w:p>
    <w:p w14:paraId="2090C313" w14:textId="4AED65DF"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Dear Richard</w:t>
      </w:r>
    </w:p>
    <w:p w14:paraId="4C0F7112" w14:textId="147A67BB"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I hope that this email finds you well.</w:t>
      </w:r>
    </w:p>
    <w:p w14:paraId="54E86BD5" w14:textId="11E3CF97"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I have copied you into the self-explanatory attached email trail. Your input/comments would be appreciated. The PSC Committee came to the conclusion that this is a query best addressed by the Research Committee.</w:t>
      </w:r>
    </w:p>
    <w:p w14:paraId="462A418A" w14:textId="066B0D28"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Carlos &amp; myself would be happy to have further input if required.</w:t>
      </w:r>
    </w:p>
    <w:p w14:paraId="4B010C8D" w14:textId="2B61EBD6"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 xml:space="preserve"> Kind regards</w:t>
      </w:r>
    </w:p>
    <w:p w14:paraId="106C1005" w14:textId="50339556"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 xml:space="preserve"> Kamran</w:t>
      </w:r>
    </w:p>
    <w:p w14:paraId="5771B748" w14:textId="0F4AC0F2" w:rsidR="40F1DD07" w:rsidRDefault="502BD545" w:rsidP="502BD545">
      <w:pPr>
        <w:rPr>
          <w:rFonts w:ascii="Calibri" w:eastAsia="Calibri" w:hAnsi="Calibri" w:cs="Calibri"/>
          <w:b/>
          <w:bCs/>
          <w:i/>
          <w:iCs/>
          <w:color w:val="323130"/>
          <w:sz w:val="18"/>
          <w:szCs w:val="18"/>
          <w:lang w:val="en-US"/>
        </w:rPr>
      </w:pPr>
      <w:r w:rsidRPr="502BD545">
        <w:rPr>
          <w:rFonts w:ascii="Calibri" w:eastAsia="Calibri" w:hAnsi="Calibri" w:cs="Calibri"/>
          <w:b/>
          <w:bCs/>
          <w:i/>
          <w:iCs/>
          <w:color w:val="323130"/>
          <w:sz w:val="18"/>
          <w:szCs w:val="18"/>
          <w:lang w:val="en-US"/>
        </w:rPr>
        <w:t>---------------------------</w:t>
      </w:r>
    </w:p>
    <w:p w14:paraId="5259ABE6" w14:textId="7D3426DE"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 xml:space="preserve"> Dear Kamran, </w:t>
      </w:r>
    </w:p>
    <w:p w14:paraId="7C9EEEB4" w14:textId="1A55D87C"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 xml:space="preserve"> Thank you very much for taking the time to discuss this at the PSC meeting. </w:t>
      </w:r>
    </w:p>
    <w:p w14:paraId="7B9EDE85" w14:textId="4BB84BB8"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 xml:space="preserve"> I think the comments and decisions are wise and appropriate. </w:t>
      </w:r>
    </w:p>
    <w:p w14:paraId="6A316F8F" w14:textId="1F0B7E2C"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 xml:space="preserve"> I agree entirely with the necessity for a multi-centre approach. </w:t>
      </w:r>
    </w:p>
    <w:p w14:paraId="13A55B3F" w14:textId="1FE72F82"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 xml:space="preserve"> Another thing I didn't mentioned in my previous email, we never had a stratification of risk of stroke using the current imaging techniques (CT and Doppler). This might require the involvement of the whole vascular community, scientists, surgeons, radiologists. </w:t>
      </w:r>
    </w:p>
    <w:p w14:paraId="797D4C6E" w14:textId="4C03B899"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 xml:space="preserve"> Best wishes, </w:t>
      </w:r>
    </w:p>
    <w:p w14:paraId="6F56898E" w14:textId="7480213D"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 xml:space="preserve"> Carlos </w:t>
      </w:r>
    </w:p>
    <w:p w14:paraId="512D5EFF" w14:textId="764C344D"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w:t>
      </w:r>
    </w:p>
    <w:p w14:paraId="3C9BC4F4" w14:textId="516B8BC5"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Dear Carlos</w:t>
      </w:r>
    </w:p>
    <w:p w14:paraId="149FED65" w14:textId="1057355D"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I hope that this email finds you well.</w:t>
      </w:r>
    </w:p>
    <w:p w14:paraId="24ADD3F8" w14:textId="5DCE9AB1"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I had a chance to pas your query past the PSC committee on 25.03.2022.</w:t>
      </w:r>
    </w:p>
    <w:p w14:paraId="33442BB7" w14:textId="20C70560"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The response is as follows:</w:t>
      </w:r>
    </w:p>
    <w:p w14:paraId="1564A69F" w14:textId="5B58BB25" w:rsidR="40F1DD07" w:rsidRDefault="502BD545" w:rsidP="502BD545">
      <w:pPr>
        <w:pStyle w:val="ListParagraph"/>
        <w:numPr>
          <w:ilvl w:val="0"/>
          <w:numId w:val="1"/>
        </w:numPr>
        <w:rPr>
          <w:rFonts w:eastAsiaTheme="minorEastAsia"/>
          <w:i/>
          <w:iCs/>
          <w:color w:val="323130"/>
          <w:sz w:val="18"/>
          <w:szCs w:val="18"/>
        </w:rPr>
      </w:pPr>
      <w:r w:rsidRPr="502BD545">
        <w:rPr>
          <w:rFonts w:ascii="Calibri" w:eastAsia="Calibri" w:hAnsi="Calibri" w:cs="Calibri"/>
          <w:i/>
          <w:iCs/>
          <w:color w:val="323130"/>
          <w:sz w:val="18"/>
          <w:szCs w:val="18"/>
        </w:rPr>
        <w:t xml:space="preserve">The committee agreed that the Stenosis grading criteria needs updating however they can’t see how this could be achieved due to the restriction is invasive imaging as well the need for a </w:t>
      </w:r>
      <w:proofErr w:type="spellStart"/>
      <w:r w:rsidRPr="502BD545">
        <w:rPr>
          <w:rFonts w:ascii="Calibri" w:eastAsia="Calibri" w:hAnsi="Calibri" w:cs="Calibri"/>
          <w:i/>
          <w:iCs/>
          <w:color w:val="323130"/>
          <w:sz w:val="18"/>
          <w:szCs w:val="18"/>
        </w:rPr>
        <w:t>multicentred</w:t>
      </w:r>
      <w:proofErr w:type="spellEnd"/>
      <w:r w:rsidRPr="502BD545">
        <w:rPr>
          <w:rFonts w:ascii="Calibri" w:eastAsia="Calibri" w:hAnsi="Calibri" w:cs="Calibri"/>
          <w:i/>
          <w:iCs/>
          <w:color w:val="323130"/>
          <w:sz w:val="18"/>
          <w:szCs w:val="18"/>
        </w:rPr>
        <w:t xml:space="preserve"> approach</w:t>
      </w:r>
    </w:p>
    <w:p w14:paraId="46CDF67C" w14:textId="4C88F437" w:rsidR="40F1DD07" w:rsidRDefault="502BD545" w:rsidP="502BD545">
      <w:pPr>
        <w:pStyle w:val="ListParagraph"/>
        <w:numPr>
          <w:ilvl w:val="0"/>
          <w:numId w:val="1"/>
        </w:numPr>
        <w:rPr>
          <w:rFonts w:eastAsiaTheme="minorEastAsia"/>
          <w:i/>
          <w:iCs/>
          <w:color w:val="323130"/>
          <w:sz w:val="18"/>
          <w:szCs w:val="18"/>
        </w:rPr>
      </w:pPr>
      <w:r w:rsidRPr="502BD545">
        <w:rPr>
          <w:rFonts w:ascii="Calibri" w:eastAsia="Calibri" w:hAnsi="Calibri" w:cs="Calibri"/>
          <w:i/>
          <w:iCs/>
          <w:color w:val="323130"/>
          <w:sz w:val="18"/>
          <w:szCs w:val="18"/>
        </w:rPr>
        <w:t>The Committee suggested that your query is forwarded to the Research Committee (Richard and team) with a view to coming up with a strategy that would be national in nature. I shall expand on this in the email and copy you in.</w:t>
      </w:r>
    </w:p>
    <w:p w14:paraId="1D5D7BFD" w14:textId="788FE918"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Kind regards</w:t>
      </w:r>
    </w:p>
    <w:p w14:paraId="545CB1B5" w14:textId="425BD0F5" w:rsidR="40F1DD07" w:rsidRDefault="502BD545" w:rsidP="502BD545">
      <w:pPr>
        <w:rPr>
          <w:rFonts w:ascii="Calibri" w:eastAsia="Calibri" w:hAnsi="Calibri" w:cs="Calibri"/>
          <w:i/>
          <w:iCs/>
          <w:color w:val="323130"/>
          <w:sz w:val="18"/>
          <w:szCs w:val="18"/>
        </w:rPr>
      </w:pPr>
      <w:r w:rsidRPr="502BD545">
        <w:rPr>
          <w:rFonts w:ascii="Calibri" w:eastAsia="Calibri" w:hAnsi="Calibri" w:cs="Calibri"/>
          <w:i/>
          <w:iCs/>
          <w:color w:val="323130"/>
          <w:sz w:val="18"/>
          <w:szCs w:val="18"/>
        </w:rPr>
        <w:t xml:space="preserve">Kamran  </w:t>
      </w:r>
    </w:p>
    <w:p w14:paraId="1D0C3FA9" w14:textId="0EA37C21" w:rsidR="40F1DD07" w:rsidRDefault="502BD545" w:rsidP="502BD545">
      <w:pPr>
        <w:rPr>
          <w:rFonts w:ascii="Calibri" w:eastAsia="Calibri" w:hAnsi="Calibri" w:cs="Calibri"/>
          <w:b/>
          <w:bCs/>
          <w:i/>
          <w:iCs/>
          <w:color w:val="323130"/>
          <w:sz w:val="18"/>
          <w:szCs w:val="18"/>
          <w:lang w:val="en-US"/>
        </w:rPr>
      </w:pPr>
      <w:r w:rsidRPr="502BD545">
        <w:rPr>
          <w:rFonts w:ascii="Calibri" w:eastAsia="Calibri" w:hAnsi="Calibri" w:cs="Calibri"/>
          <w:b/>
          <w:bCs/>
          <w:i/>
          <w:iCs/>
          <w:color w:val="323130"/>
          <w:sz w:val="18"/>
          <w:szCs w:val="18"/>
          <w:lang w:val="en-US"/>
        </w:rPr>
        <w:t>---------------------------------</w:t>
      </w:r>
    </w:p>
    <w:p w14:paraId="11379CFC" w14:textId="284292DD" w:rsidR="40F1DD07" w:rsidRDefault="502BD545" w:rsidP="502BD545">
      <w:pPr>
        <w:rPr>
          <w:rFonts w:ascii="Calibri" w:eastAsia="Calibri" w:hAnsi="Calibri" w:cs="Calibri"/>
          <w:i/>
          <w:iCs/>
          <w:color w:val="000000" w:themeColor="text1"/>
          <w:sz w:val="18"/>
          <w:szCs w:val="18"/>
        </w:rPr>
      </w:pPr>
      <w:r w:rsidRPr="502BD545">
        <w:rPr>
          <w:rFonts w:ascii="Calibri" w:eastAsia="Calibri" w:hAnsi="Calibri" w:cs="Calibri"/>
          <w:i/>
          <w:iCs/>
          <w:color w:val="000000" w:themeColor="text1"/>
          <w:sz w:val="18"/>
          <w:szCs w:val="18"/>
        </w:rPr>
        <w:t xml:space="preserve">Dear Kamran, </w:t>
      </w:r>
    </w:p>
    <w:p w14:paraId="20474272" w14:textId="2FB9ED85" w:rsidR="40F1DD07" w:rsidRDefault="502BD545" w:rsidP="502BD545">
      <w:pPr>
        <w:rPr>
          <w:rFonts w:ascii="Calibri" w:eastAsia="Calibri" w:hAnsi="Calibri" w:cs="Calibri"/>
          <w:i/>
          <w:iCs/>
          <w:color w:val="000000" w:themeColor="text1"/>
          <w:sz w:val="18"/>
          <w:szCs w:val="18"/>
        </w:rPr>
      </w:pPr>
      <w:r w:rsidRPr="502BD545">
        <w:rPr>
          <w:rFonts w:ascii="Calibri" w:eastAsia="Calibri" w:hAnsi="Calibri" w:cs="Calibri"/>
          <w:i/>
          <w:iCs/>
          <w:color w:val="000000" w:themeColor="text1"/>
          <w:sz w:val="18"/>
          <w:szCs w:val="18"/>
        </w:rPr>
        <w:t xml:space="preserve">I have spent some time in the past few months reading about carotid stenosis reporting criteria. The confusion makes this a very interesting topic. </w:t>
      </w:r>
    </w:p>
    <w:p w14:paraId="6DCFF0D6" w14:textId="0021C4FA" w:rsidR="40F1DD07" w:rsidRDefault="502BD545" w:rsidP="502BD545">
      <w:pPr>
        <w:rPr>
          <w:rFonts w:ascii="Calibri" w:eastAsia="Calibri" w:hAnsi="Calibri" w:cs="Calibri"/>
          <w:i/>
          <w:iCs/>
          <w:color w:val="000000" w:themeColor="text1"/>
          <w:sz w:val="18"/>
          <w:szCs w:val="18"/>
        </w:rPr>
      </w:pPr>
      <w:r w:rsidRPr="502BD545">
        <w:rPr>
          <w:rFonts w:ascii="Calibri" w:eastAsia="Calibri" w:hAnsi="Calibri" w:cs="Calibri"/>
          <w:i/>
          <w:iCs/>
          <w:color w:val="000000" w:themeColor="text1"/>
          <w:sz w:val="18"/>
          <w:szCs w:val="18"/>
        </w:rPr>
        <w:t xml:space="preserve">In the UK, the reporting criteria were standardized by the Joint Recommendations published in 2008. This was a brilliant piece of scientific work that gave us the criteria we still use today, and also standardized the scanning technique across the country. </w:t>
      </w:r>
    </w:p>
    <w:p w14:paraId="20602D9F" w14:textId="60D6711D" w:rsidR="40F1DD07" w:rsidRDefault="502BD545" w:rsidP="502BD545">
      <w:pPr>
        <w:rPr>
          <w:rFonts w:ascii="Calibri" w:eastAsia="Calibri" w:hAnsi="Calibri" w:cs="Calibri"/>
          <w:b/>
          <w:bCs/>
          <w:i/>
          <w:iCs/>
          <w:color w:val="000000" w:themeColor="text1"/>
          <w:sz w:val="18"/>
          <w:szCs w:val="18"/>
        </w:rPr>
      </w:pPr>
      <w:r w:rsidRPr="502BD545">
        <w:rPr>
          <w:rFonts w:ascii="Calibri" w:eastAsia="Calibri" w:hAnsi="Calibri" w:cs="Calibri"/>
          <w:i/>
          <w:iCs/>
          <w:color w:val="000000" w:themeColor="text1"/>
          <w:sz w:val="18"/>
          <w:szCs w:val="18"/>
        </w:rPr>
        <w:t xml:space="preserve"> There is however a statement in this study that, in my opinion, requires some reflection - </w:t>
      </w:r>
      <w:r w:rsidRPr="502BD545">
        <w:rPr>
          <w:rFonts w:ascii="Calibri" w:eastAsia="Calibri" w:hAnsi="Calibri" w:cs="Calibri"/>
          <w:b/>
          <w:bCs/>
          <w:i/>
          <w:iCs/>
          <w:color w:val="000000" w:themeColor="text1"/>
          <w:sz w:val="18"/>
          <w:szCs w:val="18"/>
        </w:rPr>
        <w:t>The St Mary’s Ratio</w:t>
      </w:r>
      <w:r w:rsidRPr="502BD545">
        <w:rPr>
          <w:rFonts w:ascii="Calibri" w:eastAsia="Calibri" w:hAnsi="Calibri" w:cs="Calibri"/>
          <w:b/>
          <w:bCs/>
          <w:i/>
          <w:iCs/>
          <w:color w:val="000000" w:themeColor="text1"/>
          <w:sz w:val="18"/>
          <w:szCs w:val="18"/>
          <w:vertAlign w:val="superscript"/>
        </w:rPr>
        <w:t>31-34</w:t>
      </w:r>
      <w:r w:rsidRPr="502BD545">
        <w:rPr>
          <w:rFonts w:ascii="Calibri" w:eastAsia="Calibri" w:hAnsi="Calibri" w:cs="Calibri"/>
          <w:b/>
          <w:bCs/>
          <w:i/>
          <w:iCs/>
          <w:color w:val="000000" w:themeColor="text1"/>
          <w:sz w:val="18"/>
          <w:szCs w:val="18"/>
        </w:rPr>
        <w:t xml:space="preserve"> is believed to be the most robust index enabling grading in deciles to be given and is the ratio recommended by the Working Group.</w:t>
      </w:r>
    </w:p>
    <w:p w14:paraId="63E445C2" w14:textId="2D2C29BE" w:rsidR="40F1DD07" w:rsidRDefault="502BD545" w:rsidP="502BD545">
      <w:pPr>
        <w:rPr>
          <w:rFonts w:ascii="Calibri" w:eastAsia="Calibri" w:hAnsi="Calibri" w:cs="Calibri"/>
          <w:i/>
          <w:iCs/>
          <w:color w:val="000000" w:themeColor="text1"/>
          <w:sz w:val="18"/>
          <w:szCs w:val="18"/>
        </w:rPr>
      </w:pPr>
      <w:r w:rsidRPr="502BD545">
        <w:rPr>
          <w:rFonts w:ascii="Calibri" w:eastAsia="Calibri" w:hAnsi="Calibri" w:cs="Calibri"/>
          <w:i/>
          <w:iCs/>
          <w:color w:val="000000" w:themeColor="text1"/>
          <w:sz w:val="18"/>
          <w:szCs w:val="18"/>
        </w:rPr>
        <w:t xml:space="preserve"> I managed to download a number of articles referenced in the Joint recommendations and also went through some studies from other countries around the world. I can find a significant amount and robust evidence to support the ICA/CCA PSV Ratio and the PSV alone as quantification criteria. However, when it comes to the ICA PSV / CCA EDV Ratio (St Mary's), I can only find an article published in 1983 (article 31 of the Joint recommendations), and the </w:t>
      </w:r>
      <w:proofErr w:type="spellStart"/>
      <w:r w:rsidRPr="502BD545">
        <w:rPr>
          <w:rFonts w:ascii="Calibri" w:eastAsia="Calibri" w:hAnsi="Calibri" w:cs="Calibri"/>
          <w:i/>
          <w:iCs/>
          <w:color w:val="000000" w:themeColor="text1"/>
          <w:sz w:val="18"/>
          <w:szCs w:val="18"/>
        </w:rPr>
        <w:t>Dhanjil</w:t>
      </w:r>
      <w:proofErr w:type="spellEnd"/>
      <w:r w:rsidRPr="502BD545">
        <w:rPr>
          <w:rFonts w:ascii="Calibri" w:eastAsia="Calibri" w:hAnsi="Calibri" w:cs="Calibri"/>
          <w:i/>
          <w:iCs/>
          <w:color w:val="000000" w:themeColor="text1"/>
          <w:sz w:val="18"/>
          <w:szCs w:val="18"/>
        </w:rPr>
        <w:t xml:space="preserve"> et al published in 1997 (article 34 of the Joint recommendations). </w:t>
      </w:r>
    </w:p>
    <w:p w14:paraId="4D066FB7" w14:textId="35C65AC1" w:rsidR="40F1DD07" w:rsidRDefault="502BD545" w:rsidP="502BD545">
      <w:pPr>
        <w:rPr>
          <w:rFonts w:ascii="Calibri" w:eastAsia="Calibri" w:hAnsi="Calibri" w:cs="Calibri"/>
          <w:i/>
          <w:iCs/>
          <w:color w:val="000000" w:themeColor="text1"/>
          <w:sz w:val="18"/>
          <w:szCs w:val="18"/>
        </w:rPr>
      </w:pPr>
      <w:r w:rsidRPr="502BD545">
        <w:rPr>
          <w:rFonts w:ascii="Calibri" w:eastAsia="Calibri" w:hAnsi="Calibri" w:cs="Calibri"/>
          <w:i/>
          <w:iCs/>
          <w:color w:val="000000" w:themeColor="text1"/>
          <w:sz w:val="18"/>
          <w:szCs w:val="18"/>
        </w:rPr>
        <w:t xml:space="preserve"> I'm not sure if my knowledge and experience are sufficient to make a comment, but it seems to me that St Mary's Ratio has only been tested in a small number of centres, and somehow it has been widely used by the entire vascular community in the past couple of decades. Personally, I would expect to be able to find more evidence validating this Ratio. </w:t>
      </w:r>
    </w:p>
    <w:p w14:paraId="421DF5D6" w14:textId="62D7EFAD" w:rsidR="40F1DD07" w:rsidRDefault="502BD545" w:rsidP="502BD545">
      <w:pPr>
        <w:rPr>
          <w:rFonts w:ascii="Calibri" w:eastAsia="Calibri" w:hAnsi="Calibri" w:cs="Calibri"/>
          <w:i/>
          <w:iCs/>
          <w:color w:val="000000" w:themeColor="text1"/>
          <w:sz w:val="18"/>
          <w:szCs w:val="18"/>
        </w:rPr>
      </w:pPr>
      <w:r w:rsidRPr="502BD545">
        <w:rPr>
          <w:rFonts w:ascii="Calibri" w:eastAsia="Calibri" w:hAnsi="Calibri" w:cs="Calibri"/>
          <w:i/>
          <w:iCs/>
          <w:color w:val="000000" w:themeColor="text1"/>
          <w:sz w:val="18"/>
          <w:szCs w:val="18"/>
        </w:rPr>
        <w:t xml:space="preserve">Another issue with St Mary's is that the Joint recommendations do not show the specificity and accuracy for a 50% stenosis. I think this is probably because in those days the cut off for surgery was 70%, and therefore it was not so important to quantify as &gt; or &lt;50% stenosis. </w:t>
      </w:r>
    </w:p>
    <w:p w14:paraId="17235A2B" w14:textId="33D613C9" w:rsidR="40F1DD07" w:rsidRDefault="502BD545" w:rsidP="502BD545">
      <w:pPr>
        <w:rPr>
          <w:rFonts w:ascii="Calibri" w:eastAsia="Calibri" w:hAnsi="Calibri" w:cs="Calibri"/>
          <w:i/>
          <w:iCs/>
          <w:color w:val="000000" w:themeColor="text1"/>
          <w:sz w:val="18"/>
          <w:szCs w:val="18"/>
        </w:rPr>
      </w:pPr>
      <w:r w:rsidRPr="502BD545">
        <w:rPr>
          <w:rFonts w:ascii="Calibri" w:eastAsia="Calibri" w:hAnsi="Calibri" w:cs="Calibri"/>
          <w:i/>
          <w:iCs/>
          <w:color w:val="000000" w:themeColor="text1"/>
          <w:sz w:val="18"/>
          <w:szCs w:val="18"/>
        </w:rPr>
        <w:t xml:space="preserve"> I'm bringing this to your attention as I think the Professional Standards </w:t>
      </w:r>
      <w:proofErr w:type="spellStart"/>
      <w:r w:rsidRPr="502BD545">
        <w:rPr>
          <w:rFonts w:ascii="Calibri" w:eastAsia="Calibri" w:hAnsi="Calibri" w:cs="Calibri"/>
          <w:i/>
          <w:iCs/>
          <w:color w:val="000000" w:themeColor="text1"/>
          <w:sz w:val="18"/>
          <w:szCs w:val="18"/>
        </w:rPr>
        <w:t>Committe</w:t>
      </w:r>
      <w:proofErr w:type="spellEnd"/>
      <w:r w:rsidRPr="502BD545">
        <w:rPr>
          <w:rFonts w:ascii="Calibri" w:eastAsia="Calibri" w:hAnsi="Calibri" w:cs="Calibri"/>
          <w:i/>
          <w:iCs/>
          <w:color w:val="000000" w:themeColor="text1"/>
          <w:sz w:val="18"/>
          <w:szCs w:val="18"/>
        </w:rPr>
        <w:t xml:space="preserve"> may be interested in reviewing criteria after ~15-20 years of use? </w:t>
      </w:r>
    </w:p>
    <w:p w14:paraId="30976C3C" w14:textId="2DC8B1FC" w:rsidR="40F1DD07" w:rsidRDefault="502BD545" w:rsidP="502BD545">
      <w:pPr>
        <w:rPr>
          <w:rFonts w:ascii="Calibri" w:eastAsia="Calibri" w:hAnsi="Calibri" w:cs="Calibri"/>
          <w:i/>
          <w:iCs/>
          <w:color w:val="000000" w:themeColor="text1"/>
          <w:sz w:val="18"/>
          <w:szCs w:val="18"/>
        </w:rPr>
      </w:pPr>
      <w:r w:rsidRPr="502BD545">
        <w:rPr>
          <w:rFonts w:ascii="Calibri" w:eastAsia="Calibri" w:hAnsi="Calibri" w:cs="Calibri"/>
          <w:i/>
          <w:iCs/>
          <w:color w:val="000000" w:themeColor="text1"/>
          <w:sz w:val="18"/>
          <w:szCs w:val="18"/>
        </w:rPr>
        <w:t xml:space="preserve">Kind Regards, </w:t>
      </w:r>
    </w:p>
    <w:p w14:paraId="2A0A0C53" w14:textId="087F2278" w:rsidR="40F1DD07" w:rsidRDefault="502BD545" w:rsidP="502BD545">
      <w:pPr>
        <w:rPr>
          <w:rFonts w:ascii="Calibri" w:eastAsia="Calibri" w:hAnsi="Calibri" w:cs="Calibri"/>
          <w:i/>
          <w:iCs/>
          <w:color w:val="000000" w:themeColor="text1"/>
          <w:sz w:val="18"/>
          <w:szCs w:val="18"/>
        </w:rPr>
      </w:pPr>
      <w:r w:rsidRPr="502BD545">
        <w:rPr>
          <w:rFonts w:ascii="Calibri" w:eastAsia="Calibri" w:hAnsi="Calibri" w:cs="Calibri"/>
          <w:i/>
          <w:iCs/>
          <w:color w:val="000000" w:themeColor="text1"/>
          <w:sz w:val="18"/>
          <w:szCs w:val="18"/>
        </w:rPr>
        <w:t xml:space="preserve"> Carlos</w:t>
      </w:r>
    </w:p>
    <w:p w14:paraId="1CAAD605" w14:textId="1E2D388A" w:rsidR="40F1DD07" w:rsidRDefault="40F1DD07" w:rsidP="502BD545"/>
    <w:p w14:paraId="2D471776" w14:textId="4E278F08" w:rsidR="502BD545" w:rsidRDefault="502BD545" w:rsidP="502BD545">
      <w:pPr>
        <w:rPr>
          <w:u w:val="single"/>
        </w:rPr>
      </w:pPr>
    </w:p>
    <w:p w14:paraId="46AD4EB0" w14:textId="3AC16E80" w:rsidR="502BD545" w:rsidRDefault="502BD545" w:rsidP="502BD545">
      <w:pPr>
        <w:rPr>
          <w:u w:val="single"/>
        </w:rPr>
      </w:pPr>
      <w:r w:rsidRPr="502BD545">
        <w:rPr>
          <w:u w:val="single"/>
        </w:rPr>
        <w:t>Conference</w:t>
      </w:r>
    </w:p>
    <w:p w14:paraId="52D9BAEB" w14:textId="4EC4906C" w:rsidR="502BD545" w:rsidRDefault="502BD545" w:rsidP="502BD545">
      <w:pPr>
        <w:rPr>
          <w:u w:val="single"/>
        </w:rPr>
      </w:pPr>
    </w:p>
    <w:p w14:paraId="51F47189" w14:textId="6FDCCAE5" w:rsidR="502BD545" w:rsidRDefault="502BD545" w:rsidP="502BD545">
      <w:pPr>
        <w:rPr>
          <w:u w:val="single"/>
        </w:rPr>
      </w:pPr>
      <w:r w:rsidRPr="502BD545">
        <w:rPr>
          <w:u w:val="single"/>
        </w:rPr>
        <w:t>Steve asked about any suggestions for the conference. LS suggested a Haematologist and Steve would look into that.</w:t>
      </w:r>
    </w:p>
    <w:sectPr w:rsidR="502BD54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int2:observations>
    <int2:textHash int2:hashCode="1r98d9+gAJzWvD" int2:id="wuavYbJQ">
      <int2:state int2:type="LegacyProofing" int2:value="Rejected"/>
    </int2:textHash>
    <int2:textHash int2:hashCode="9V0LubJGEiVScp" int2:id="SNQaFOtl">
      <int2:state int2:type="LegacyProofing" int2:value="Rejected"/>
    </int2:textHash>
    <int2:textHash int2:hashCode="k+/U1+mqsx30sL" int2:id="Esn2e0P5">
      <int2:state int2:type="LegacyProofing" int2:value="Rejected"/>
    </int2:textHash>
    <int2:textHash int2:hashCode="voHc64SmBEWTMc" int2:id="bgxpG5TU">
      <int2:state int2:type="LegacyProofing" int2:value="Rejected"/>
    </int2:textHash>
    <int2:bookmark int2:bookmarkName="_Int_dtu8iRcn" int2:invalidationBookmarkName="" int2:hashCode="vOGWEhRCJJHRDr" int2:id="XzAiuFZT">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91774"/>
    <w:multiLevelType w:val="hybridMultilevel"/>
    <w:tmpl w:val="DFB49240"/>
    <w:lvl w:ilvl="0" w:tplc="18F27DC8">
      <w:start w:val="1"/>
      <w:numFmt w:val="decimal"/>
      <w:lvlText w:val="%1."/>
      <w:lvlJc w:val="left"/>
      <w:pPr>
        <w:ind w:left="720" w:hanging="360"/>
      </w:pPr>
    </w:lvl>
    <w:lvl w:ilvl="1" w:tplc="E0C46028">
      <w:start w:val="1"/>
      <w:numFmt w:val="lowerLetter"/>
      <w:lvlText w:val="%2."/>
      <w:lvlJc w:val="left"/>
      <w:pPr>
        <w:ind w:left="1440" w:hanging="360"/>
      </w:pPr>
    </w:lvl>
    <w:lvl w:ilvl="2" w:tplc="63DED2FA">
      <w:start w:val="1"/>
      <w:numFmt w:val="lowerRoman"/>
      <w:lvlText w:val="%3."/>
      <w:lvlJc w:val="right"/>
      <w:pPr>
        <w:ind w:left="2160" w:hanging="180"/>
      </w:pPr>
    </w:lvl>
    <w:lvl w:ilvl="3" w:tplc="60E0E81E">
      <w:start w:val="1"/>
      <w:numFmt w:val="decimal"/>
      <w:lvlText w:val="%4."/>
      <w:lvlJc w:val="left"/>
      <w:pPr>
        <w:ind w:left="2880" w:hanging="360"/>
      </w:pPr>
    </w:lvl>
    <w:lvl w:ilvl="4" w:tplc="46AA4008">
      <w:start w:val="1"/>
      <w:numFmt w:val="lowerLetter"/>
      <w:lvlText w:val="%5."/>
      <w:lvlJc w:val="left"/>
      <w:pPr>
        <w:ind w:left="3600" w:hanging="360"/>
      </w:pPr>
    </w:lvl>
    <w:lvl w:ilvl="5" w:tplc="F0B28594">
      <w:start w:val="1"/>
      <w:numFmt w:val="lowerRoman"/>
      <w:lvlText w:val="%6."/>
      <w:lvlJc w:val="right"/>
      <w:pPr>
        <w:ind w:left="4320" w:hanging="180"/>
      </w:pPr>
    </w:lvl>
    <w:lvl w:ilvl="6" w:tplc="FB98A2D6">
      <w:start w:val="1"/>
      <w:numFmt w:val="decimal"/>
      <w:lvlText w:val="%7."/>
      <w:lvlJc w:val="left"/>
      <w:pPr>
        <w:ind w:left="5040" w:hanging="360"/>
      </w:pPr>
    </w:lvl>
    <w:lvl w:ilvl="7" w:tplc="5C3CDF36">
      <w:start w:val="1"/>
      <w:numFmt w:val="lowerLetter"/>
      <w:lvlText w:val="%8."/>
      <w:lvlJc w:val="left"/>
      <w:pPr>
        <w:ind w:left="5760" w:hanging="360"/>
      </w:pPr>
    </w:lvl>
    <w:lvl w:ilvl="8" w:tplc="A5121CB6">
      <w:start w:val="1"/>
      <w:numFmt w:val="lowerRoman"/>
      <w:lvlText w:val="%9."/>
      <w:lvlJc w:val="right"/>
      <w:pPr>
        <w:ind w:left="6480" w:hanging="180"/>
      </w:pPr>
    </w:lvl>
  </w:abstractNum>
  <w:abstractNum w:abstractNumId="1" w15:restartNumberingAfterBreak="0">
    <w:nsid w:val="5EF53974"/>
    <w:multiLevelType w:val="hybridMultilevel"/>
    <w:tmpl w:val="8766E718"/>
    <w:lvl w:ilvl="0" w:tplc="18A60AF6">
      <w:start w:val="1"/>
      <w:numFmt w:val="bullet"/>
      <w:lvlText w:val=""/>
      <w:lvlJc w:val="left"/>
      <w:pPr>
        <w:ind w:left="720" w:hanging="360"/>
      </w:pPr>
      <w:rPr>
        <w:rFonts w:ascii="Symbol" w:hAnsi="Symbol" w:hint="default"/>
      </w:rPr>
    </w:lvl>
    <w:lvl w:ilvl="1" w:tplc="DB66603A">
      <w:start w:val="1"/>
      <w:numFmt w:val="bullet"/>
      <w:lvlText w:val="o"/>
      <w:lvlJc w:val="left"/>
      <w:pPr>
        <w:ind w:left="1440" w:hanging="360"/>
      </w:pPr>
      <w:rPr>
        <w:rFonts w:ascii="Courier New" w:hAnsi="Courier New" w:hint="default"/>
      </w:rPr>
    </w:lvl>
    <w:lvl w:ilvl="2" w:tplc="2208D54A">
      <w:start w:val="1"/>
      <w:numFmt w:val="bullet"/>
      <w:lvlText w:val=""/>
      <w:lvlJc w:val="left"/>
      <w:pPr>
        <w:ind w:left="2160" w:hanging="360"/>
      </w:pPr>
      <w:rPr>
        <w:rFonts w:ascii="Wingdings" w:hAnsi="Wingdings" w:hint="default"/>
      </w:rPr>
    </w:lvl>
    <w:lvl w:ilvl="3" w:tplc="2ABA72BA">
      <w:start w:val="1"/>
      <w:numFmt w:val="bullet"/>
      <w:lvlText w:val=""/>
      <w:lvlJc w:val="left"/>
      <w:pPr>
        <w:ind w:left="2880" w:hanging="360"/>
      </w:pPr>
      <w:rPr>
        <w:rFonts w:ascii="Symbol" w:hAnsi="Symbol" w:hint="default"/>
      </w:rPr>
    </w:lvl>
    <w:lvl w:ilvl="4" w:tplc="A8DEB7A0">
      <w:start w:val="1"/>
      <w:numFmt w:val="bullet"/>
      <w:lvlText w:val="o"/>
      <w:lvlJc w:val="left"/>
      <w:pPr>
        <w:ind w:left="3600" w:hanging="360"/>
      </w:pPr>
      <w:rPr>
        <w:rFonts w:ascii="Courier New" w:hAnsi="Courier New" w:hint="default"/>
      </w:rPr>
    </w:lvl>
    <w:lvl w:ilvl="5" w:tplc="1E4EE844">
      <w:start w:val="1"/>
      <w:numFmt w:val="bullet"/>
      <w:lvlText w:val=""/>
      <w:lvlJc w:val="left"/>
      <w:pPr>
        <w:ind w:left="4320" w:hanging="360"/>
      </w:pPr>
      <w:rPr>
        <w:rFonts w:ascii="Wingdings" w:hAnsi="Wingdings" w:hint="default"/>
      </w:rPr>
    </w:lvl>
    <w:lvl w:ilvl="6" w:tplc="015693F2">
      <w:start w:val="1"/>
      <w:numFmt w:val="bullet"/>
      <w:lvlText w:val=""/>
      <w:lvlJc w:val="left"/>
      <w:pPr>
        <w:ind w:left="5040" w:hanging="360"/>
      </w:pPr>
      <w:rPr>
        <w:rFonts w:ascii="Symbol" w:hAnsi="Symbol" w:hint="default"/>
      </w:rPr>
    </w:lvl>
    <w:lvl w:ilvl="7" w:tplc="436AB10C">
      <w:start w:val="1"/>
      <w:numFmt w:val="bullet"/>
      <w:lvlText w:val="o"/>
      <w:lvlJc w:val="left"/>
      <w:pPr>
        <w:ind w:left="5760" w:hanging="360"/>
      </w:pPr>
      <w:rPr>
        <w:rFonts w:ascii="Courier New" w:hAnsi="Courier New" w:hint="default"/>
      </w:rPr>
    </w:lvl>
    <w:lvl w:ilvl="8" w:tplc="A7A4ECEA">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097DAE"/>
    <w:rsid w:val="002936F8"/>
    <w:rsid w:val="00E23543"/>
    <w:rsid w:val="013F8DE9"/>
    <w:rsid w:val="03674C5D"/>
    <w:rsid w:val="03AE0B5A"/>
    <w:rsid w:val="03C763E7"/>
    <w:rsid w:val="05097DAE"/>
    <w:rsid w:val="06FED479"/>
    <w:rsid w:val="0781753B"/>
    <w:rsid w:val="09155816"/>
    <w:rsid w:val="09756FA0"/>
    <w:rsid w:val="0B114001"/>
    <w:rsid w:val="0C3BBE01"/>
    <w:rsid w:val="0D54EDA0"/>
    <w:rsid w:val="0D5E6C1C"/>
    <w:rsid w:val="0E2FB866"/>
    <w:rsid w:val="11808185"/>
    <w:rsid w:val="17979905"/>
    <w:rsid w:val="19336966"/>
    <w:rsid w:val="1A3370A8"/>
    <w:rsid w:val="1AC74C41"/>
    <w:rsid w:val="1D72FEF0"/>
    <w:rsid w:val="1D9DCEC2"/>
    <w:rsid w:val="213E7B4B"/>
    <w:rsid w:val="239BBDE5"/>
    <w:rsid w:val="23C62119"/>
    <w:rsid w:val="246E2E87"/>
    <w:rsid w:val="28B5B197"/>
    <w:rsid w:val="29888ED7"/>
    <w:rsid w:val="29A9748A"/>
    <w:rsid w:val="2B245F38"/>
    <w:rsid w:val="2B2C1C8E"/>
    <w:rsid w:val="2CBD086B"/>
    <w:rsid w:val="2D8922BA"/>
    <w:rsid w:val="2E1CFE53"/>
    <w:rsid w:val="2E63BD50"/>
    <w:rsid w:val="30AF88A5"/>
    <w:rsid w:val="33B1E1AF"/>
    <w:rsid w:val="354DB210"/>
    <w:rsid w:val="36784DB1"/>
    <w:rsid w:val="39A66FF7"/>
    <w:rsid w:val="3A813ABD"/>
    <w:rsid w:val="3AAB6DC1"/>
    <w:rsid w:val="3BC4E11A"/>
    <w:rsid w:val="3C9751BC"/>
    <w:rsid w:val="3CB0B687"/>
    <w:rsid w:val="3E930977"/>
    <w:rsid w:val="40F1DD07"/>
    <w:rsid w:val="4234229E"/>
    <w:rsid w:val="43C80579"/>
    <w:rsid w:val="44E9229E"/>
    <w:rsid w:val="46B7B057"/>
    <w:rsid w:val="4A3746FD"/>
    <w:rsid w:val="4BEC3FBB"/>
    <w:rsid w:val="4C332EE8"/>
    <w:rsid w:val="4E9004E4"/>
    <w:rsid w:val="502BD545"/>
    <w:rsid w:val="50A68881"/>
    <w:rsid w:val="543E40CD"/>
    <w:rsid w:val="565C81C0"/>
    <w:rsid w:val="572EF262"/>
    <w:rsid w:val="58507C25"/>
    <w:rsid w:val="58B19A66"/>
    <w:rsid w:val="59EC4C86"/>
    <w:rsid w:val="5A4D6AC7"/>
    <w:rsid w:val="5DD54902"/>
    <w:rsid w:val="60036406"/>
    <w:rsid w:val="605B8E0A"/>
    <w:rsid w:val="60D17693"/>
    <w:rsid w:val="61F75E6B"/>
    <w:rsid w:val="64D6D529"/>
    <w:rsid w:val="65F7F24E"/>
    <w:rsid w:val="6672A58A"/>
    <w:rsid w:val="66CACF8E"/>
    <w:rsid w:val="680E75EB"/>
    <w:rsid w:val="68669FEF"/>
    <w:rsid w:val="6A027050"/>
    <w:rsid w:val="6ACB6371"/>
    <w:rsid w:val="6B5F3F0A"/>
    <w:rsid w:val="6B9E40B1"/>
    <w:rsid w:val="6CE1E70E"/>
    <w:rsid w:val="6E96DFCC"/>
    <w:rsid w:val="70F42266"/>
    <w:rsid w:val="712AFB14"/>
    <w:rsid w:val="713AA4F5"/>
    <w:rsid w:val="73B1401C"/>
    <w:rsid w:val="74ECF8F3"/>
    <w:rsid w:val="776363EA"/>
    <w:rsid w:val="7945B6DA"/>
    <w:rsid w:val="7AD04C64"/>
    <w:rsid w:val="7B5C3A77"/>
    <w:rsid w:val="7C4FFD6A"/>
    <w:rsid w:val="7E07ED26"/>
    <w:rsid w:val="7EAD0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7DAE"/>
  <w15:chartTrackingRefBased/>
  <w15:docId w15:val="{379CBC6F-387D-4E34-9864-1D1513FC7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0c0c9d29bdda48a6"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9" ma:contentTypeDescription="Create a new document." ma:contentTypeScope="" ma:versionID="7b1c52800486e194928fb402ae603282">
  <xsd:schema xmlns:xsd="http://www.w3.org/2001/XMLSchema" xmlns:xs="http://www.w3.org/2001/XMLSchema" xmlns:p="http://schemas.microsoft.com/office/2006/metadata/properties" xmlns:ns2="b127f04f-e2db-402c-9642-b359ae0b755c" targetNamespace="http://schemas.microsoft.com/office/2006/metadata/properties" ma:root="true" ma:fieldsID="c1743566b759999e88bc2906b2061248" ns2:_="">
    <xsd:import namespace="b127f04f-e2db-402c-9642-b359ae0b75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C2E6B-4D58-4139-99E8-E348C6533CB5}">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127f04f-e2db-402c-9642-b359ae0b755c"/>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C62D713-2A4B-41D5-A2D6-9AEE67132766}">
  <ds:schemaRefs>
    <ds:schemaRef ds:uri="http://schemas.microsoft.com/sharepoint/v3/contenttype/forms"/>
  </ds:schemaRefs>
</ds:datastoreItem>
</file>

<file path=customXml/itemProps3.xml><?xml version="1.0" encoding="utf-8"?>
<ds:datastoreItem xmlns:ds="http://schemas.openxmlformats.org/officeDocument/2006/customXml" ds:itemID="{785F7D94-4645-488E-B58E-7B8CDE21A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7f04f-e2db-402c-9642-b359ae0b75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Simpson</dc:creator>
  <cp:keywords/>
  <dc:description/>
  <cp:lastModifiedBy>Laura Scott</cp:lastModifiedBy>
  <cp:revision>2</cp:revision>
  <dcterms:created xsi:type="dcterms:W3CDTF">2022-08-30T21:41:00Z</dcterms:created>
  <dcterms:modified xsi:type="dcterms:W3CDTF">2022-08-30T21:41:00Z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