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7A" w:rsidRDefault="00823D0E" w:rsidP="00C04328">
      <w:pPr>
        <w:spacing w:after="160" w:line="259" w:lineRule="auto"/>
      </w:pPr>
      <w:r>
        <w:rPr>
          <w:rFonts w:ascii="Arial" w:hAnsi="Arial" w:cs="Arial"/>
          <w:noProof/>
        </w:rPr>
        <w:drawing>
          <wp:inline distT="0" distB="0" distL="0" distR="0">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0710" cy="1129030"/>
                    </a:xfrm>
                    <a:prstGeom prst="rect">
                      <a:avLst/>
                    </a:prstGeom>
                    <a:noFill/>
                    <a:ln>
                      <a:noFill/>
                    </a:ln>
                  </pic:spPr>
                </pic:pic>
              </a:graphicData>
            </a:graphic>
          </wp:inline>
        </w:drawing>
      </w:r>
    </w:p>
    <w:p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5A404B">
        <w:rPr>
          <w:rFonts w:cs="Calibri"/>
          <w:b/>
          <w:color w:val="FF0000"/>
          <w:sz w:val="28"/>
        </w:rPr>
        <w:t>SVT PSC</w:t>
      </w:r>
      <w:r w:rsidR="00E96B4F">
        <w:rPr>
          <w:rFonts w:cs="Calibri"/>
          <w:b/>
          <w:color w:val="FF0000"/>
          <w:sz w:val="28"/>
        </w:rPr>
        <w:t xml:space="preserve"> COMMITTEE</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064394">
        <w:rPr>
          <w:rFonts w:cs="Calibri"/>
          <w:sz w:val="28"/>
        </w:rPr>
        <w:t>28</w:t>
      </w:r>
      <w:r w:rsidR="00B876D7" w:rsidRPr="00B876D7">
        <w:rPr>
          <w:rFonts w:cs="Calibri"/>
          <w:sz w:val="28"/>
          <w:vertAlign w:val="superscript"/>
        </w:rPr>
        <w:t>th</w:t>
      </w:r>
      <w:r w:rsidR="00064394">
        <w:rPr>
          <w:rFonts w:cs="Calibri"/>
          <w:sz w:val="28"/>
        </w:rPr>
        <w:t xml:space="preserve"> June</w:t>
      </w:r>
      <w:r w:rsidR="005A404B">
        <w:rPr>
          <w:rFonts w:cs="Calibri"/>
          <w:sz w:val="28"/>
        </w:rPr>
        <w:t xml:space="preserve"> </w:t>
      </w:r>
      <w:r w:rsidR="00B876D7">
        <w:rPr>
          <w:rFonts w:cs="Calibri"/>
          <w:sz w:val="28"/>
        </w:rPr>
        <w:t>2018</w:t>
      </w:r>
    </w:p>
    <w:p w:rsidR="00064394" w:rsidRDefault="00064394" w:rsidP="009F3F7A">
      <w:pPr>
        <w:spacing w:after="160" w:line="259" w:lineRule="auto"/>
        <w:jc w:val="right"/>
        <w:rPr>
          <w:rFonts w:cs="Calibri"/>
          <w:sz w:val="24"/>
        </w:rPr>
      </w:pPr>
      <w:r>
        <w:rPr>
          <w:rFonts w:cs="Calibri"/>
          <w:sz w:val="24"/>
        </w:rPr>
        <w:t>Meeting Room 303- St. Pauls</w:t>
      </w:r>
    </w:p>
    <w:p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tblPr>
      <w:tblGrid>
        <w:gridCol w:w="882"/>
        <w:gridCol w:w="8360"/>
      </w:tblGrid>
      <w:tr w:rsidR="00E428CE" w:rsidRPr="001A0079"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E428CE" w:rsidP="00E428CE">
            <w:pPr>
              <w:jc w:val="center"/>
              <w:rPr>
                <w:rFonts w:cs="Calibri"/>
              </w:rPr>
            </w:pPr>
          </w:p>
          <w:p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BC0131" w:rsidP="00C04328">
            <w:pPr>
              <w:rPr>
                <w:rFonts w:cs="Calibri"/>
              </w:rPr>
            </w:pPr>
            <w:r>
              <w:rPr>
                <w:rFonts w:cs="Calibri"/>
              </w:rPr>
              <w:t>Siobhan Me</w:t>
            </w:r>
            <w:r w:rsidR="005A404B">
              <w:rPr>
                <w:rFonts w:cs="Calibri"/>
              </w:rPr>
              <w:t>agher (SM) , Alison Charig (AC)</w:t>
            </w:r>
            <w:r>
              <w:rPr>
                <w:rFonts w:cs="Calibri"/>
              </w:rPr>
              <w:t>, Richard Craven (RC), Mary- Ellen Williams (MW)</w:t>
            </w:r>
          </w:p>
        </w:tc>
      </w:tr>
    </w:tbl>
    <w:p w:rsidR="00E428CE" w:rsidRDefault="00E428CE" w:rsidP="009F3F7A">
      <w:pPr>
        <w:spacing w:after="160" w:line="259" w:lineRule="auto"/>
        <w:jc w:val="right"/>
        <w:rPr>
          <w:rFonts w:cs="Calibri"/>
          <w:sz w:val="24"/>
        </w:rPr>
      </w:pPr>
    </w:p>
    <w:tbl>
      <w:tblPr>
        <w:tblpPr w:leftFromText="180" w:rightFromText="180" w:vertAnchor="text" w:horzAnchor="margin" w:tblpY="632"/>
        <w:tblW w:w="10075" w:type="dxa"/>
        <w:tblLayout w:type="fixed"/>
        <w:tblCellMar>
          <w:left w:w="10" w:type="dxa"/>
          <w:right w:w="10" w:type="dxa"/>
        </w:tblCellMar>
        <w:tblLook w:val="0000"/>
      </w:tblPr>
      <w:tblGrid>
        <w:gridCol w:w="861"/>
        <w:gridCol w:w="8080"/>
        <w:gridCol w:w="1134"/>
      </w:tblGrid>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3D2" w:rsidRDefault="00F169D1" w:rsidP="005A404B">
            <w:pPr>
              <w:rPr>
                <w:rFonts w:cs="Calibri"/>
                <w:b/>
              </w:rPr>
            </w:pPr>
            <w:r>
              <w:rPr>
                <w:rFonts w:cs="Calibri"/>
                <w:b/>
              </w:rPr>
              <w:t>Apologies</w:t>
            </w:r>
          </w:p>
          <w:p w:rsidR="00F169D1" w:rsidRDefault="00F169D1" w:rsidP="005A404B">
            <w:pPr>
              <w:rPr>
                <w:rFonts w:cs="Calibri"/>
                <w:b/>
              </w:rPr>
            </w:pPr>
            <w:r>
              <w:rPr>
                <w:rFonts w:cs="Calibri"/>
                <w:b/>
              </w:rPr>
              <w:t>Richard Craven –unable to attend</w:t>
            </w:r>
          </w:p>
          <w:p w:rsidR="00F169D1" w:rsidRDefault="00F169D1" w:rsidP="005A404B">
            <w:pPr>
              <w:rPr>
                <w:rFonts w:cs="Calibri"/>
                <w:b/>
              </w:rPr>
            </w:pPr>
            <w:r>
              <w:rPr>
                <w:rFonts w:cs="Calibri"/>
                <w:b/>
              </w:rPr>
              <w:t xml:space="preserve">Siobhan Meagher </w:t>
            </w:r>
          </w:p>
          <w:p w:rsidR="00F169D1" w:rsidRDefault="00F169D1" w:rsidP="005A404B">
            <w:pPr>
              <w:rPr>
                <w:rFonts w:cs="Calibri"/>
                <w:b/>
              </w:rPr>
            </w:pPr>
          </w:p>
          <w:p w:rsidR="00F169D1" w:rsidRDefault="00F169D1" w:rsidP="005A404B">
            <w:pPr>
              <w:rPr>
                <w:rFonts w:cs="Calibri"/>
                <w:b/>
              </w:rPr>
            </w:pPr>
          </w:p>
          <w:p w:rsidR="0018355D" w:rsidRPr="000E58C6" w:rsidRDefault="0018355D" w:rsidP="00917434">
            <w:pPr>
              <w:rPr>
                <w:rFonts w:cs="Calibri"/>
                <w:b/>
                <w:i/>
                <w:u w:val="single"/>
              </w:rPr>
            </w:pPr>
          </w:p>
          <w:p w:rsidR="00AF757B" w:rsidRPr="009F3F7A" w:rsidRDefault="00AF757B" w:rsidP="00917434">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b/>
                <w:color w:val="FF0000"/>
              </w:rPr>
            </w:pPr>
          </w:p>
          <w:p w:rsidR="00DD0B55" w:rsidRPr="00DD0B55" w:rsidRDefault="00DD0B55" w:rsidP="00672FA3">
            <w:pPr>
              <w:rPr>
                <w:rFonts w:cs="Calibri"/>
                <w:b/>
                <w:color w:val="FF0000"/>
              </w:rPr>
            </w:pPr>
          </w:p>
        </w:tc>
      </w:tr>
      <w:tr w:rsidR="008E669D"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8E669D" w:rsidRDefault="00B6157F" w:rsidP="00672FA3">
            <w:pPr>
              <w:jc w:val="center"/>
              <w:rPr>
                <w:rFonts w:cs="Calibri"/>
                <w:b/>
              </w:rPr>
            </w:pPr>
            <w:r>
              <w:rPr>
                <w:rFonts w:cs="Calibri"/>
                <w:b/>
              </w:rPr>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669D" w:rsidRDefault="008E669D" w:rsidP="005A404B">
            <w:pPr>
              <w:rPr>
                <w:rFonts w:cs="Calibri"/>
                <w:b/>
              </w:rPr>
            </w:pPr>
            <w:r>
              <w:rPr>
                <w:rFonts w:cs="Calibri"/>
                <w:b/>
              </w:rPr>
              <w:t>CASE:</w:t>
            </w:r>
          </w:p>
          <w:p w:rsidR="008E669D" w:rsidRPr="00C504AC" w:rsidRDefault="00C572E7" w:rsidP="005A404B">
            <w:pPr>
              <w:rPr>
                <w:rFonts w:cs="Calibri"/>
                <w:b/>
                <w:color w:val="FF0000"/>
              </w:rPr>
            </w:pPr>
            <w:r>
              <w:rPr>
                <w:rFonts w:cs="Calibri"/>
                <w:b/>
                <w:color w:val="FF0000"/>
              </w:rPr>
              <w:t xml:space="preserve">Mel </w:t>
            </w:r>
            <w:r w:rsidR="008E669D" w:rsidRPr="00C504AC">
              <w:rPr>
                <w:rFonts w:cs="Calibri"/>
                <w:b/>
                <w:color w:val="FF0000"/>
              </w:rPr>
              <w:t xml:space="preserve">  to write a summary email to </w:t>
            </w:r>
            <w:proofErr w:type="spellStart"/>
            <w:r w:rsidR="008E669D" w:rsidRPr="00C504AC">
              <w:rPr>
                <w:rFonts w:cs="Calibri"/>
                <w:b/>
                <w:color w:val="FF0000"/>
              </w:rPr>
              <w:t>Valda</w:t>
            </w:r>
            <w:proofErr w:type="spellEnd"/>
            <w:r w:rsidR="008E669D" w:rsidRPr="00C504AC">
              <w:rPr>
                <w:rFonts w:cs="Calibri"/>
                <w:b/>
                <w:color w:val="FF0000"/>
              </w:rPr>
              <w:t xml:space="preserve"> to let her know </w:t>
            </w:r>
            <w:proofErr w:type="spellStart"/>
            <w:r w:rsidR="008E669D" w:rsidRPr="00C504AC">
              <w:rPr>
                <w:rFonts w:cs="Calibri"/>
                <w:b/>
                <w:color w:val="FF0000"/>
              </w:rPr>
              <w:t>their</w:t>
            </w:r>
            <w:proofErr w:type="spellEnd"/>
            <w:r w:rsidR="008E669D" w:rsidRPr="00C504AC">
              <w:rPr>
                <w:rFonts w:cs="Calibri"/>
                <w:b/>
                <w:color w:val="FF0000"/>
              </w:rPr>
              <w:t xml:space="preserve"> has been correspondence between Sara (SVT) and Simon (CASE)  in regards to Vascular career pathways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4AC" w:rsidRDefault="00C504AC" w:rsidP="00672FA3">
            <w:pPr>
              <w:rPr>
                <w:rFonts w:cs="Calibri"/>
              </w:rPr>
            </w:pPr>
          </w:p>
          <w:p w:rsidR="008E669D" w:rsidRPr="00C504AC" w:rsidRDefault="00C504AC" w:rsidP="00672FA3">
            <w:pPr>
              <w:rPr>
                <w:rFonts w:cs="Calibri"/>
                <w:b/>
                <w:color w:val="FF0000"/>
              </w:rPr>
            </w:pPr>
            <w:r w:rsidRPr="00C504AC">
              <w:rPr>
                <w:rFonts w:cs="Calibri"/>
                <w:b/>
                <w:color w:val="FF0000"/>
              </w:rPr>
              <w:t>MW</w:t>
            </w:r>
          </w:p>
        </w:tc>
      </w:tr>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B6157F">
            <w:pPr>
              <w:jc w:val="center"/>
              <w:rPr>
                <w:rFonts w:cs="Calibri"/>
                <w:b/>
              </w:rPr>
            </w:pPr>
            <w:r>
              <w:rPr>
                <w:rFonts w:cs="Calibri"/>
                <w:b/>
              </w:rPr>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783EAD" w:rsidP="00504048">
            <w:pPr>
              <w:rPr>
                <w:rFonts w:cs="Calibri"/>
                <w:b/>
              </w:rPr>
            </w:pPr>
            <w:r>
              <w:rPr>
                <w:rFonts w:cs="Calibri"/>
                <w:b/>
              </w:rPr>
              <w:t>Performance Guidelines , Service Specification Documents and documents :</w:t>
            </w:r>
          </w:p>
          <w:p w:rsidR="00783EAD" w:rsidRDefault="00783EAD" w:rsidP="00504048">
            <w:pPr>
              <w:rPr>
                <w:rFonts w:cs="Calibri"/>
                <w:b/>
              </w:rPr>
            </w:pPr>
          </w:p>
          <w:p w:rsidR="00E444DE" w:rsidRPr="00E444DE" w:rsidRDefault="00E444DE" w:rsidP="00504048">
            <w:pPr>
              <w:rPr>
                <w:rFonts w:cs="Calibri"/>
                <w:b/>
              </w:rPr>
            </w:pPr>
            <w:r w:rsidRPr="00E444DE">
              <w:rPr>
                <w:rFonts w:cs="Calibri"/>
                <w:b/>
              </w:rPr>
              <w:t>TCD:</w:t>
            </w:r>
          </w:p>
          <w:p w:rsidR="00502EB9" w:rsidRPr="00E444DE" w:rsidRDefault="00375E01" w:rsidP="00504048">
            <w:pPr>
              <w:rPr>
                <w:rFonts w:cs="Calibri"/>
                <w:color w:val="FF0000"/>
              </w:rPr>
            </w:pPr>
            <w:r>
              <w:rPr>
                <w:rFonts w:cs="Calibri"/>
              </w:rPr>
              <w:t>Karl Tivas was happy</w:t>
            </w:r>
            <w:r w:rsidR="00783EAD">
              <w:rPr>
                <w:rFonts w:cs="Calibri"/>
              </w:rPr>
              <w:t xml:space="preserve"> for the TCD document to be reviewed and to be sent to other SVT experts. </w:t>
            </w:r>
            <w:r>
              <w:rPr>
                <w:rFonts w:cs="Calibri"/>
              </w:rPr>
              <w:t xml:space="preserve"> The document is now with Colin Deane who is currently looking at it and will get back to us.</w:t>
            </w:r>
            <w:r w:rsidR="00E444DE" w:rsidRPr="00E444DE">
              <w:rPr>
                <w:rFonts w:cs="Calibri"/>
                <w:color w:val="FF0000"/>
              </w:rPr>
              <w:t xml:space="preserve"> </w:t>
            </w:r>
          </w:p>
          <w:p w:rsidR="00783EAD" w:rsidRDefault="00783EAD" w:rsidP="00504048">
            <w:pPr>
              <w:rPr>
                <w:rFonts w:cs="Calibri"/>
              </w:rPr>
            </w:pPr>
          </w:p>
          <w:p w:rsidR="00E444DE" w:rsidRDefault="00E444DE" w:rsidP="00504048">
            <w:pPr>
              <w:rPr>
                <w:rFonts w:cs="Calibri"/>
              </w:rPr>
            </w:pPr>
            <w:r>
              <w:rPr>
                <w:rFonts w:cs="Calibri"/>
              </w:rPr>
              <w:t xml:space="preserve"> </w:t>
            </w:r>
          </w:p>
          <w:p w:rsidR="00E444DE" w:rsidRDefault="001742AE" w:rsidP="00504048">
            <w:pPr>
              <w:rPr>
                <w:rFonts w:cs="Calibri"/>
                <w:b/>
              </w:rPr>
            </w:pPr>
            <w:r w:rsidRPr="001742AE">
              <w:rPr>
                <w:rFonts w:cs="Calibri"/>
                <w:b/>
              </w:rPr>
              <w:t>Service Specification and  Performance Guidelines:</w:t>
            </w:r>
          </w:p>
          <w:p w:rsidR="00375E01" w:rsidRDefault="00375E01" w:rsidP="00504048">
            <w:pPr>
              <w:rPr>
                <w:rFonts w:cs="Calibri"/>
                <w:b/>
              </w:rPr>
            </w:pPr>
          </w:p>
          <w:p w:rsidR="00375E01" w:rsidRDefault="00375E01" w:rsidP="00504048">
            <w:pPr>
              <w:rPr>
                <w:rFonts w:cs="Calibri"/>
                <w:b/>
              </w:rPr>
            </w:pPr>
            <w:r>
              <w:rPr>
                <w:rFonts w:cs="Calibri"/>
                <w:b/>
              </w:rPr>
              <w:t xml:space="preserve">The titles of the service specification document and </w:t>
            </w:r>
            <w:r w:rsidR="009F79C7">
              <w:rPr>
                <w:rFonts w:cs="Calibri"/>
                <w:b/>
              </w:rPr>
              <w:t>professional performance guidelines will change to :</w:t>
            </w:r>
          </w:p>
          <w:p w:rsidR="009F79C7" w:rsidRPr="009F79C7" w:rsidRDefault="009F79C7" w:rsidP="00504048">
            <w:pPr>
              <w:rPr>
                <w:rFonts w:cs="Calibri"/>
              </w:rPr>
            </w:pPr>
            <w:r w:rsidRPr="009F79C7">
              <w:rPr>
                <w:rFonts w:cs="Calibri"/>
              </w:rPr>
              <w:t>Vascular Ultrasound  Service Specification</w:t>
            </w:r>
          </w:p>
          <w:p w:rsidR="009F79C7" w:rsidRPr="009F79C7" w:rsidRDefault="009F79C7" w:rsidP="00504048">
            <w:pPr>
              <w:rPr>
                <w:rFonts w:cs="Calibri"/>
              </w:rPr>
            </w:pPr>
            <w:r w:rsidRPr="009F79C7">
              <w:rPr>
                <w:rFonts w:cs="Calibri"/>
              </w:rPr>
              <w:t xml:space="preserve">Vascular Ultrasound  Professional Performance Guidelines </w:t>
            </w:r>
          </w:p>
          <w:p w:rsidR="001742AE" w:rsidRDefault="001742AE" w:rsidP="00504048">
            <w:pPr>
              <w:rPr>
                <w:rFonts w:cs="Calibri"/>
                <w:b/>
              </w:rPr>
            </w:pPr>
          </w:p>
          <w:p w:rsidR="001742AE" w:rsidRDefault="00AB1ACF" w:rsidP="00504048">
            <w:pPr>
              <w:rPr>
                <w:rFonts w:cs="Calibri"/>
                <w:b/>
                <w:color w:val="FF0000"/>
              </w:rPr>
            </w:pPr>
            <w:r>
              <w:rPr>
                <w:rFonts w:cs="Calibri"/>
                <w:b/>
                <w:color w:val="FF0000"/>
              </w:rPr>
              <w:t>The way forward for the Documentation was decided as follows:</w:t>
            </w:r>
          </w:p>
          <w:p w:rsidR="00AB1ACF" w:rsidRDefault="00AB1ACF" w:rsidP="00504048">
            <w:pPr>
              <w:rPr>
                <w:rFonts w:cs="Calibri"/>
                <w:b/>
                <w:color w:val="FF0000"/>
              </w:rPr>
            </w:pPr>
          </w:p>
          <w:p w:rsidR="00AB1ACF" w:rsidRPr="00AB1ACF" w:rsidRDefault="00AB1ACF" w:rsidP="00AB1ACF">
            <w:pPr>
              <w:pStyle w:val="ListParagraph"/>
              <w:numPr>
                <w:ilvl w:val="0"/>
                <w:numId w:val="21"/>
              </w:numPr>
              <w:rPr>
                <w:rFonts w:cs="Calibri"/>
              </w:rPr>
            </w:pPr>
            <w:r w:rsidRPr="00AB1ACF">
              <w:rPr>
                <w:rFonts w:cs="Calibri"/>
              </w:rPr>
              <w:t xml:space="preserve">Generic Service Specification Document </w:t>
            </w:r>
            <w:r w:rsidRPr="00AB1ACF">
              <w:rPr>
                <w:rFonts w:cs="Calibri"/>
                <w:b/>
                <w:i/>
              </w:rPr>
              <w:t xml:space="preserve">( which incorporates the generic paragraphs from the generic professional performance guideline document) </w:t>
            </w:r>
            <w:r w:rsidRPr="00AB1ACF">
              <w:rPr>
                <w:rFonts w:cs="Calibri"/>
              </w:rPr>
              <w:lastRenderedPageBreak/>
              <w:t>please review accompanying  document to minutes</w:t>
            </w:r>
          </w:p>
          <w:p w:rsidR="00AB1ACF" w:rsidRPr="00AB1ACF" w:rsidRDefault="00AB1ACF" w:rsidP="00AB1ACF">
            <w:pPr>
              <w:pStyle w:val="ListParagraph"/>
              <w:numPr>
                <w:ilvl w:val="0"/>
                <w:numId w:val="21"/>
              </w:numPr>
              <w:rPr>
                <w:rFonts w:cs="Calibri"/>
              </w:rPr>
            </w:pPr>
            <w:r w:rsidRPr="00AB1ACF">
              <w:rPr>
                <w:rFonts w:cs="Calibri"/>
              </w:rPr>
              <w:t>No generic professional performance document</w:t>
            </w:r>
          </w:p>
          <w:p w:rsidR="00AB1ACF" w:rsidRPr="00AB1ACF" w:rsidRDefault="00AB1ACF" w:rsidP="00AB1ACF">
            <w:pPr>
              <w:pStyle w:val="ListParagraph"/>
              <w:numPr>
                <w:ilvl w:val="0"/>
                <w:numId w:val="21"/>
              </w:numPr>
              <w:rPr>
                <w:rFonts w:cs="Calibri"/>
              </w:rPr>
            </w:pPr>
            <w:r w:rsidRPr="00AB1ACF">
              <w:rPr>
                <w:rFonts w:cs="Calibri"/>
              </w:rPr>
              <w:t xml:space="preserve">Individual professional performance documents for each different scan type </w:t>
            </w:r>
          </w:p>
          <w:p w:rsidR="00792529" w:rsidRDefault="00792529" w:rsidP="00792529">
            <w:pPr>
              <w:widowControl w:val="0"/>
              <w:autoSpaceDE w:val="0"/>
              <w:autoSpaceDN w:val="0"/>
              <w:adjustRightInd w:val="0"/>
              <w:spacing w:line="360" w:lineRule="auto"/>
              <w:rPr>
                <w:rFonts w:asciiTheme="minorHAnsi" w:hAnsiTheme="minorHAnsi" w:cs="Arial"/>
                <w:b/>
              </w:rPr>
            </w:pPr>
            <w:r w:rsidRPr="00792529">
              <w:rPr>
                <w:rFonts w:asciiTheme="minorHAnsi" w:hAnsiTheme="minorHAnsi" w:cs="Arial"/>
                <w:b/>
              </w:rPr>
              <w:t xml:space="preserve">Renal and Portal  </w:t>
            </w:r>
            <w:r>
              <w:rPr>
                <w:rFonts w:asciiTheme="minorHAnsi" w:hAnsiTheme="minorHAnsi" w:cs="Arial"/>
                <w:b/>
              </w:rPr>
              <w:t>vein performance guidelines</w:t>
            </w:r>
            <w:r w:rsidR="00BE7764">
              <w:rPr>
                <w:rFonts w:asciiTheme="minorHAnsi" w:hAnsiTheme="minorHAnsi" w:cs="Arial"/>
                <w:b/>
              </w:rPr>
              <w:t xml:space="preserve"> </w:t>
            </w:r>
          </w:p>
          <w:p w:rsidR="00792529" w:rsidRDefault="00792529" w:rsidP="00792529">
            <w:pPr>
              <w:widowControl w:val="0"/>
              <w:autoSpaceDE w:val="0"/>
              <w:autoSpaceDN w:val="0"/>
              <w:adjustRightInd w:val="0"/>
              <w:spacing w:line="360" w:lineRule="auto"/>
              <w:rPr>
                <w:rFonts w:asciiTheme="minorHAnsi" w:hAnsiTheme="minorHAnsi" w:cs="Arial"/>
                <w:b/>
              </w:rPr>
            </w:pPr>
            <w:r>
              <w:rPr>
                <w:rFonts w:asciiTheme="minorHAnsi" w:hAnsiTheme="minorHAnsi" w:cs="Arial"/>
                <w:b/>
              </w:rPr>
              <w:t xml:space="preserve">It was decided at the meeting this was not on the </w:t>
            </w:r>
            <w:r w:rsidR="00B65D15">
              <w:rPr>
                <w:rFonts w:asciiTheme="minorHAnsi" w:hAnsiTheme="minorHAnsi" w:cs="Arial"/>
                <w:b/>
              </w:rPr>
              <w:t>immediate</w:t>
            </w:r>
            <w:r>
              <w:rPr>
                <w:rFonts w:asciiTheme="minorHAnsi" w:hAnsiTheme="minorHAnsi" w:cs="Arial"/>
                <w:b/>
              </w:rPr>
              <w:t xml:space="preserve"> </w:t>
            </w:r>
            <w:r w:rsidR="00B65D15">
              <w:rPr>
                <w:rFonts w:asciiTheme="minorHAnsi" w:hAnsiTheme="minorHAnsi" w:cs="Arial"/>
                <w:b/>
              </w:rPr>
              <w:t xml:space="preserve">timetable for the PSC. </w:t>
            </w:r>
          </w:p>
          <w:p w:rsidR="00B65D15" w:rsidRPr="008D60DA" w:rsidRDefault="00B65D15" w:rsidP="00792529">
            <w:pPr>
              <w:widowControl w:val="0"/>
              <w:autoSpaceDE w:val="0"/>
              <w:autoSpaceDN w:val="0"/>
              <w:adjustRightInd w:val="0"/>
              <w:spacing w:line="360" w:lineRule="auto"/>
              <w:rPr>
                <w:rFonts w:asciiTheme="minorHAnsi" w:hAnsiTheme="minorHAnsi" w:cs="Arial"/>
                <w:b/>
                <w:color w:val="FF0000"/>
              </w:rPr>
            </w:pPr>
            <w:r w:rsidRPr="00196A5D">
              <w:rPr>
                <w:rFonts w:asciiTheme="minorHAnsi" w:hAnsiTheme="minorHAnsi" w:cs="Arial"/>
              </w:rPr>
              <w:t>However we might consider this is the future. The person enquiring about these guidelines has been emailed and directed to SCOR website</w:t>
            </w:r>
            <w:r w:rsidRPr="00196A5D">
              <w:rPr>
                <w:rFonts w:asciiTheme="minorHAnsi" w:hAnsiTheme="minorHAnsi" w:cs="Arial"/>
                <w:color w:val="FF0000"/>
              </w:rPr>
              <w:t>.</w:t>
            </w:r>
            <w:r w:rsidRPr="00B65D15">
              <w:rPr>
                <w:rFonts w:asciiTheme="minorHAnsi" w:hAnsiTheme="minorHAnsi" w:cs="Arial"/>
                <w:color w:val="FF0000"/>
              </w:rPr>
              <w:t xml:space="preserve">   </w:t>
            </w:r>
            <w:r w:rsidRPr="008D60DA">
              <w:rPr>
                <w:rFonts w:asciiTheme="minorHAnsi" w:hAnsiTheme="minorHAnsi" w:cs="Arial"/>
                <w:b/>
                <w:color w:val="FF0000"/>
              </w:rPr>
              <w:t>(</w:t>
            </w:r>
            <w:r w:rsidRPr="008D60DA">
              <w:rPr>
                <w:rFonts w:asciiTheme="minorHAnsi" w:hAnsiTheme="minorHAnsi" w:cs="Arial"/>
                <w:b/>
                <w:i/>
                <w:color w:val="FF0000"/>
              </w:rPr>
              <w:t>SM ha</w:t>
            </w:r>
            <w:r w:rsidR="008D60DA" w:rsidRPr="008D60DA">
              <w:rPr>
                <w:rFonts w:asciiTheme="minorHAnsi" w:hAnsiTheme="minorHAnsi" w:cs="Arial"/>
                <w:b/>
                <w:i/>
                <w:color w:val="FF0000"/>
              </w:rPr>
              <w:t xml:space="preserve">s confirmed  he is a current member and have </w:t>
            </w:r>
            <w:r w:rsidRPr="008D60DA">
              <w:rPr>
                <w:rFonts w:asciiTheme="minorHAnsi" w:hAnsiTheme="minorHAnsi" w:cs="Arial"/>
                <w:b/>
                <w:i/>
                <w:color w:val="FF0000"/>
              </w:rPr>
              <w:t xml:space="preserve">approach </w:t>
            </w:r>
            <w:r w:rsidR="008D60DA" w:rsidRPr="008D60DA">
              <w:rPr>
                <w:rFonts w:asciiTheme="minorHAnsi" w:hAnsiTheme="minorHAnsi" w:cs="Arial"/>
                <w:b/>
                <w:i/>
                <w:color w:val="FF0000"/>
              </w:rPr>
              <w:t xml:space="preserve">him </w:t>
            </w:r>
            <w:r w:rsidRPr="008D60DA">
              <w:rPr>
                <w:rFonts w:asciiTheme="minorHAnsi" w:hAnsiTheme="minorHAnsi" w:cs="Arial"/>
                <w:b/>
                <w:i/>
                <w:color w:val="FF0000"/>
              </w:rPr>
              <w:t>about joining the committee</w:t>
            </w:r>
            <w:r w:rsidR="008D60DA" w:rsidRPr="008D60DA">
              <w:rPr>
                <w:rFonts w:asciiTheme="minorHAnsi" w:hAnsiTheme="minorHAnsi" w:cs="Arial"/>
                <w:b/>
                <w:i/>
                <w:color w:val="FF0000"/>
              </w:rPr>
              <w:t xml:space="preserve"> if this work is </w:t>
            </w:r>
            <w:r w:rsidRPr="008D60DA">
              <w:rPr>
                <w:rFonts w:asciiTheme="minorHAnsi" w:hAnsiTheme="minorHAnsi" w:cs="Arial"/>
                <w:b/>
                <w:i/>
                <w:color w:val="FF0000"/>
              </w:rPr>
              <w:t>0f particular interest to him)</w:t>
            </w:r>
          </w:p>
          <w:p w:rsidR="00502EB9" w:rsidRPr="00502EB9" w:rsidRDefault="00502EB9" w:rsidP="00504048">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4DE" w:rsidRPr="00E444DE" w:rsidRDefault="00E444DE" w:rsidP="00672FA3">
            <w:pPr>
              <w:rPr>
                <w:rFonts w:cs="Calibri"/>
                <w:b/>
                <w:color w:val="FF0000"/>
              </w:rPr>
            </w:pPr>
          </w:p>
          <w:p w:rsidR="00E444DE" w:rsidRPr="00E444DE" w:rsidRDefault="00E444DE" w:rsidP="00672FA3">
            <w:pPr>
              <w:rPr>
                <w:rFonts w:cs="Calibri"/>
                <w:b/>
                <w:color w:val="FF0000"/>
              </w:rPr>
            </w:pPr>
          </w:p>
          <w:p w:rsidR="00E444DE" w:rsidRDefault="00BE7764" w:rsidP="00672FA3">
            <w:pPr>
              <w:rPr>
                <w:rFonts w:cs="Calibri"/>
                <w:b/>
                <w:color w:val="FF0000"/>
              </w:rPr>
            </w:pPr>
            <w:r>
              <w:rPr>
                <w:rFonts w:cs="Calibri"/>
                <w:b/>
                <w:color w:val="FF0000"/>
              </w:rPr>
              <w:t>RC</w:t>
            </w:r>
          </w:p>
          <w:p w:rsidR="00E444DE" w:rsidRDefault="00E444DE" w:rsidP="00672FA3">
            <w:pPr>
              <w:rPr>
                <w:rFonts w:cs="Calibri"/>
                <w:b/>
                <w:color w:val="FF0000"/>
              </w:rPr>
            </w:pPr>
          </w:p>
          <w:p w:rsidR="00E444DE" w:rsidRDefault="00E444DE" w:rsidP="00672FA3">
            <w:pPr>
              <w:rPr>
                <w:rFonts w:cs="Calibri"/>
                <w:b/>
                <w:color w:val="FF0000"/>
              </w:rPr>
            </w:pPr>
          </w:p>
          <w:p w:rsidR="00E444DE" w:rsidRDefault="00E444DE" w:rsidP="00672FA3">
            <w:pPr>
              <w:rPr>
                <w:rFonts w:cs="Calibri"/>
                <w:b/>
                <w:color w:val="FF0000"/>
              </w:rPr>
            </w:pPr>
          </w:p>
          <w:p w:rsidR="001742AE" w:rsidRDefault="001742AE" w:rsidP="00672FA3">
            <w:pPr>
              <w:rPr>
                <w:rFonts w:cs="Calibri"/>
                <w:b/>
                <w:color w:val="FF0000"/>
              </w:rPr>
            </w:pPr>
          </w:p>
          <w:p w:rsidR="001742AE" w:rsidRDefault="001742AE" w:rsidP="00672FA3">
            <w:pPr>
              <w:rPr>
                <w:rFonts w:cs="Calibri"/>
                <w:b/>
                <w:color w:val="FF0000"/>
              </w:rPr>
            </w:pPr>
          </w:p>
          <w:p w:rsidR="001742AE" w:rsidRDefault="00BE7764" w:rsidP="00672FA3">
            <w:pPr>
              <w:rPr>
                <w:rFonts w:cs="Calibri"/>
                <w:b/>
                <w:color w:val="FF0000"/>
              </w:rPr>
            </w:pPr>
            <w:r>
              <w:rPr>
                <w:rFonts w:cs="Calibri"/>
                <w:b/>
                <w:color w:val="FF0000"/>
              </w:rPr>
              <w:t>ALL</w:t>
            </w:r>
          </w:p>
          <w:p w:rsidR="001742AE" w:rsidRDefault="001742AE"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Pr="00E444DE" w:rsidRDefault="0018355D" w:rsidP="00672FA3">
            <w:pPr>
              <w:rPr>
                <w:rFonts w:cs="Calibri"/>
                <w:b/>
                <w:color w:val="FF0000"/>
              </w:rPr>
            </w:pPr>
          </w:p>
        </w:tc>
      </w:tr>
      <w:tr w:rsidR="00E428CE" w:rsidRPr="001A0079" w:rsidTr="001D66AC">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672FA3">
            <w:pPr>
              <w:jc w:val="center"/>
              <w:rPr>
                <w:rFonts w:cs="Calibri"/>
                <w:b/>
              </w:rPr>
            </w:pPr>
            <w:r>
              <w:rPr>
                <w:rFonts w:cs="Calibri"/>
                <w:b/>
              </w:rPr>
              <w:lastRenderedPageBreak/>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5D" w:rsidRDefault="0018355D" w:rsidP="00E34BE3">
            <w:pPr>
              <w:rPr>
                <w:rFonts w:cs="Calibri"/>
                <w:b/>
              </w:rPr>
            </w:pPr>
            <w:r>
              <w:rPr>
                <w:rFonts w:cs="Calibri"/>
                <w:b/>
              </w:rPr>
              <w:t xml:space="preserve">Recruitment </w:t>
            </w:r>
          </w:p>
          <w:p w:rsidR="008D50B0" w:rsidRDefault="008D50B0" w:rsidP="00E34BE3">
            <w:pPr>
              <w:rPr>
                <w:rFonts w:cs="Calibri"/>
                <w:b/>
              </w:rPr>
            </w:pPr>
          </w:p>
          <w:p w:rsidR="008D50B0" w:rsidRPr="00C504AC" w:rsidRDefault="008D50B0" w:rsidP="00E34BE3">
            <w:pPr>
              <w:rPr>
                <w:rFonts w:cs="Calibri"/>
              </w:rPr>
            </w:pPr>
            <w:r w:rsidRPr="00C504AC">
              <w:rPr>
                <w:rFonts w:cs="Calibri"/>
              </w:rPr>
              <w:t>No applications have been  received in response to the recent PSC advert</w:t>
            </w:r>
          </w:p>
          <w:p w:rsidR="008D50B0" w:rsidRPr="00C504AC" w:rsidRDefault="008D50B0" w:rsidP="00E34BE3">
            <w:pPr>
              <w:rPr>
                <w:rFonts w:cs="Calibri"/>
              </w:rPr>
            </w:pPr>
          </w:p>
          <w:p w:rsidR="008D50B0" w:rsidRDefault="008D50B0" w:rsidP="00E34BE3">
            <w:pPr>
              <w:rPr>
                <w:rFonts w:cs="Calibri"/>
                <w:b/>
                <w:i/>
                <w:color w:val="FF0000"/>
              </w:rPr>
            </w:pPr>
            <w:r w:rsidRPr="00C504AC">
              <w:rPr>
                <w:rFonts w:cs="Calibri"/>
              </w:rPr>
              <w:t>In the first instance SM  to email Matt Slater in regards to Lila Elliott return from maternity leave</w:t>
            </w:r>
            <w:r>
              <w:rPr>
                <w:rFonts w:cs="Calibri"/>
                <w:b/>
              </w:rPr>
              <w:t xml:space="preserve"> </w:t>
            </w:r>
            <w:r w:rsidRPr="002719E9">
              <w:rPr>
                <w:rFonts w:cs="Calibri"/>
                <w:b/>
                <w:i/>
                <w:color w:val="FF0000"/>
              </w:rPr>
              <w:t>(</w:t>
            </w:r>
            <w:r w:rsidR="002719E9" w:rsidRPr="002719E9">
              <w:rPr>
                <w:rFonts w:cs="Calibri"/>
                <w:b/>
                <w:i/>
                <w:color w:val="FF0000"/>
              </w:rPr>
              <w:t xml:space="preserve"> emailed  from the PSC email account- waiting for a response)</w:t>
            </w:r>
          </w:p>
          <w:p w:rsidR="002719E9" w:rsidRDefault="002719E9" w:rsidP="00E34BE3">
            <w:pPr>
              <w:rPr>
                <w:rFonts w:cs="Calibri"/>
                <w:b/>
                <w:i/>
                <w:color w:val="FF0000"/>
              </w:rPr>
            </w:pPr>
          </w:p>
          <w:p w:rsidR="002719E9" w:rsidRPr="00C504AC" w:rsidRDefault="002719E9" w:rsidP="00E34BE3">
            <w:pPr>
              <w:rPr>
                <w:rFonts w:cs="Calibri"/>
                <w:b/>
                <w:color w:val="FF0000"/>
              </w:rPr>
            </w:pPr>
            <w:r w:rsidRPr="00C504AC">
              <w:rPr>
                <w:rFonts w:cs="Calibri"/>
                <w:b/>
                <w:color w:val="FF0000"/>
              </w:rPr>
              <w:t>Alison to approach current member helping her write the IQIPS articles –“Andy”</w:t>
            </w:r>
          </w:p>
          <w:p w:rsidR="002719E9" w:rsidRPr="00C504AC" w:rsidRDefault="002719E9" w:rsidP="00E34BE3">
            <w:pPr>
              <w:rPr>
                <w:rFonts w:cs="Calibri"/>
                <w:b/>
                <w:color w:val="FF0000"/>
              </w:rPr>
            </w:pPr>
            <w:r w:rsidRPr="00C504AC">
              <w:rPr>
                <w:rFonts w:cs="Calibri"/>
                <w:b/>
                <w:color w:val="FF0000"/>
              </w:rPr>
              <w:t>See if he would be interested in joining the committee</w:t>
            </w:r>
          </w:p>
          <w:p w:rsidR="002719E9" w:rsidRPr="00BE7764" w:rsidRDefault="002719E9" w:rsidP="00E34BE3">
            <w:pPr>
              <w:rPr>
                <w:rFonts w:cs="Calibri"/>
              </w:rPr>
            </w:pPr>
          </w:p>
          <w:p w:rsidR="002719E9" w:rsidRPr="00C504AC" w:rsidRDefault="002719E9" w:rsidP="00E34BE3">
            <w:pPr>
              <w:rPr>
                <w:rFonts w:cs="Calibri"/>
                <w:b/>
                <w:color w:val="FF0000"/>
              </w:rPr>
            </w:pPr>
            <w:r w:rsidRPr="00C504AC">
              <w:rPr>
                <w:rFonts w:cs="Calibri"/>
                <w:b/>
                <w:color w:val="FF0000"/>
              </w:rPr>
              <w:t>Once we have had</w:t>
            </w:r>
            <w:r w:rsidR="00196A5D" w:rsidRPr="00C504AC">
              <w:rPr>
                <w:rFonts w:cs="Calibri"/>
                <w:b/>
                <w:color w:val="FF0000"/>
              </w:rPr>
              <w:t xml:space="preserve"> all</w:t>
            </w:r>
            <w:r w:rsidRPr="00C504AC">
              <w:rPr>
                <w:rFonts w:cs="Calibri"/>
                <w:b/>
                <w:color w:val="FF0000"/>
              </w:rPr>
              <w:t xml:space="preserve"> these responses we  can think about approaching the exec in regards to “ borrowing” a non portfolio member from exec </w:t>
            </w:r>
          </w:p>
          <w:p w:rsidR="0018355D" w:rsidRDefault="0018355D" w:rsidP="00E34BE3">
            <w:pPr>
              <w:rPr>
                <w:rFonts w:cs="Calibri"/>
                <w:b/>
              </w:rPr>
            </w:pPr>
          </w:p>
          <w:p w:rsidR="00B828E8" w:rsidRPr="00B828E8" w:rsidRDefault="00B828E8" w:rsidP="0018355D">
            <w:pPr>
              <w:rPr>
                <w:b/>
                <w:color w:val="FF0000"/>
              </w:rPr>
            </w:pPr>
            <w:r w:rsidRPr="00B828E8">
              <w:rPr>
                <w:rFonts w:cs="Calibri"/>
                <w:b/>
                <w:color w:val="FF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E7764" w:rsidP="00672FA3">
            <w:pPr>
              <w:rPr>
                <w:rFonts w:cs="Calibri"/>
                <w:b/>
                <w:color w:val="FF0000"/>
              </w:rPr>
            </w:pPr>
            <w:r>
              <w:rPr>
                <w:rFonts w:cs="Calibri"/>
                <w:b/>
                <w:color w:val="FF0000"/>
              </w:rPr>
              <w:t>SM</w:t>
            </w:r>
          </w:p>
          <w:p w:rsidR="00B828E8" w:rsidRDefault="00B828E8" w:rsidP="00672FA3">
            <w:pPr>
              <w:rPr>
                <w:rFonts w:cs="Calibri"/>
                <w:b/>
                <w:color w:val="FF0000"/>
              </w:rPr>
            </w:pPr>
          </w:p>
          <w:p w:rsidR="00B828E8" w:rsidRDefault="00B828E8" w:rsidP="00672FA3">
            <w:pPr>
              <w:rPr>
                <w:rFonts w:cs="Calibri"/>
                <w:b/>
                <w:color w:val="FF0000"/>
              </w:rPr>
            </w:pPr>
          </w:p>
          <w:p w:rsidR="00B828E8" w:rsidRDefault="00C572E7" w:rsidP="00672FA3">
            <w:pPr>
              <w:rPr>
                <w:rFonts w:cs="Calibri"/>
                <w:b/>
                <w:color w:val="FF0000"/>
              </w:rPr>
            </w:pPr>
            <w:r>
              <w:rPr>
                <w:rFonts w:cs="Calibri"/>
                <w:b/>
                <w:color w:val="FF0000"/>
              </w:rPr>
              <w:t>AC</w:t>
            </w:r>
          </w:p>
          <w:p w:rsidR="00B828E8" w:rsidRDefault="00B828E8" w:rsidP="00672FA3">
            <w:pPr>
              <w:rPr>
                <w:rFonts w:cs="Calibri"/>
                <w:b/>
                <w:color w:val="FF0000"/>
              </w:rPr>
            </w:pPr>
          </w:p>
          <w:p w:rsidR="00B828E8" w:rsidRDefault="00BE7764" w:rsidP="00672FA3">
            <w:pPr>
              <w:rPr>
                <w:rFonts w:cs="Calibri"/>
                <w:b/>
                <w:color w:val="FF0000"/>
              </w:rPr>
            </w:pPr>
            <w:r>
              <w:rPr>
                <w:rFonts w:cs="Calibri"/>
                <w:b/>
                <w:color w:val="FF0000"/>
              </w:rPr>
              <w:t>All</w:t>
            </w: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Pr="0018355D" w:rsidRDefault="00B828E8" w:rsidP="00672FA3">
            <w:pPr>
              <w:rPr>
                <w:rFonts w:cs="Calibri"/>
                <w:b/>
                <w:color w:val="FF0000"/>
              </w:rPr>
            </w:pPr>
          </w:p>
        </w:tc>
      </w:tr>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672FA3">
            <w:pPr>
              <w:jc w:val="center"/>
              <w:rPr>
                <w:rFonts w:cs="Calibri"/>
                <w:b/>
              </w:rPr>
            </w:pPr>
            <w:r>
              <w:rPr>
                <w:rFonts w:cs="Calibri"/>
                <w:b/>
              </w:rPr>
              <w:t>5</w:t>
            </w:r>
            <w:r w:rsidR="00E428CE"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4E86" w:rsidRPr="00767BE4" w:rsidRDefault="00E03F72" w:rsidP="00E34BE3">
            <w:pPr>
              <w:rPr>
                <w:rFonts w:cs="Arial"/>
                <w:b/>
                <w:color w:val="000000"/>
              </w:rPr>
            </w:pPr>
            <w:r w:rsidRPr="00767BE4">
              <w:rPr>
                <w:rFonts w:cs="Arial"/>
                <w:b/>
                <w:color w:val="000000"/>
              </w:rPr>
              <w:t>VASBI:</w:t>
            </w:r>
          </w:p>
          <w:p w:rsidR="00F71932" w:rsidRDefault="00F71932" w:rsidP="00E34BE3">
            <w:pPr>
              <w:rPr>
                <w:rFonts w:cs="Arial"/>
                <w:color w:val="000000"/>
              </w:rPr>
            </w:pPr>
          </w:p>
          <w:p w:rsidR="00E34BE3" w:rsidRPr="00C504AC" w:rsidRDefault="00897AE0" w:rsidP="00672FA3">
            <w:pPr>
              <w:rPr>
                <w:rFonts w:cs="Calibri"/>
              </w:rPr>
            </w:pPr>
            <w:r w:rsidRPr="00C504AC">
              <w:rPr>
                <w:rFonts w:cs="Calibri"/>
              </w:rPr>
              <w:t xml:space="preserve">Two members of the SVT available to demonstrate </w:t>
            </w:r>
          </w:p>
          <w:p w:rsidR="00113A04" w:rsidRDefault="00113A04" w:rsidP="00E34BE3">
            <w:pPr>
              <w:rPr>
                <w:rFonts w:cs="Calibri"/>
              </w:rPr>
            </w:pPr>
          </w:p>
          <w:p w:rsidR="00245935" w:rsidRPr="00CF1199" w:rsidRDefault="00245935" w:rsidP="00E34BE3">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Pr="00767BE4" w:rsidRDefault="00E428CE" w:rsidP="00672FA3">
            <w:pPr>
              <w:rPr>
                <w:rFonts w:cs="Calibri"/>
                <w:b/>
                <w:color w:val="FF0000"/>
              </w:rPr>
            </w:pPr>
          </w:p>
        </w:tc>
      </w:tr>
      <w:tr w:rsidR="002E1E4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1E42" w:rsidRDefault="002E1E42" w:rsidP="003F7AD6">
            <w:pPr>
              <w:rPr>
                <w:rFonts w:cs="Calibri"/>
                <w:b/>
              </w:rPr>
            </w:pPr>
            <w:r w:rsidRPr="002E1E42">
              <w:rPr>
                <w:rFonts w:cs="Calibri"/>
                <w:b/>
              </w:rPr>
              <w:t>IQIPS:</w:t>
            </w:r>
          </w:p>
          <w:p w:rsidR="002E1E42" w:rsidRDefault="002E1E42" w:rsidP="003F7AD6">
            <w:pPr>
              <w:rPr>
                <w:rFonts w:cs="Calibri"/>
                <w:b/>
              </w:rPr>
            </w:pPr>
          </w:p>
          <w:p w:rsidR="009502B6" w:rsidRDefault="002E1E42" w:rsidP="003F7AD6">
            <w:pPr>
              <w:rPr>
                <w:rFonts w:cs="Calibri"/>
                <w:b/>
              </w:rPr>
            </w:pPr>
            <w:r>
              <w:rPr>
                <w:rFonts w:cs="Calibri"/>
                <w:b/>
              </w:rPr>
              <w:t xml:space="preserve">Most of </w:t>
            </w:r>
            <w:r w:rsidR="009502B6">
              <w:rPr>
                <w:rFonts w:cs="Calibri"/>
                <w:b/>
              </w:rPr>
              <w:t>Alison points were answered at the recent exec meeting. Two require further investigation.</w:t>
            </w:r>
          </w:p>
          <w:p w:rsidR="009502B6" w:rsidRDefault="009502B6" w:rsidP="009502B6">
            <w:pPr>
              <w:widowControl w:val="0"/>
              <w:numPr>
                <w:ilvl w:val="0"/>
                <w:numId w:val="22"/>
              </w:numPr>
              <w:autoSpaceDE w:val="0"/>
              <w:autoSpaceDN w:val="0"/>
              <w:adjustRightInd w:val="0"/>
              <w:spacing w:after="200" w:line="276" w:lineRule="auto"/>
              <w:rPr>
                <w:rFonts w:eastAsia="Calibri"/>
              </w:rPr>
            </w:pPr>
            <w:r w:rsidRPr="00A403FC">
              <w:rPr>
                <w:b/>
              </w:rPr>
              <w:t>The best method of reviewing the current list of references (I have amalgamated them into a Word document – attached, so that you can see the scope of what they cover)-</w:t>
            </w:r>
            <w:r>
              <w:t xml:space="preserve"> </w:t>
            </w:r>
            <w:r w:rsidRPr="00D50A6C">
              <w:rPr>
                <w:b/>
                <w:color w:val="9BBB59"/>
              </w:rPr>
              <w:t>I think this falls under the remit of the PSC committee</w:t>
            </w:r>
            <w:r>
              <w:rPr>
                <w:b/>
                <w:color w:val="9BBB59"/>
              </w:rPr>
              <w:t xml:space="preserve">  </w:t>
            </w:r>
          </w:p>
          <w:p w:rsidR="002E1E42" w:rsidRPr="00657378" w:rsidRDefault="009502B6" w:rsidP="003F7AD6">
            <w:pPr>
              <w:rPr>
                <w:rFonts w:cs="Calibri"/>
                <w:b/>
                <w:color w:val="FF0000"/>
              </w:rPr>
            </w:pPr>
            <w:r w:rsidRPr="00657378">
              <w:rPr>
                <w:rFonts w:cs="Calibri"/>
                <w:b/>
                <w:color w:val="FF0000"/>
              </w:rPr>
              <w:t xml:space="preserve">Alison to investigate how much work is involved in this so </w:t>
            </w:r>
            <w:r w:rsidR="00657378" w:rsidRPr="00657378">
              <w:rPr>
                <w:rFonts w:cs="Calibri"/>
                <w:b/>
                <w:color w:val="FF0000"/>
              </w:rPr>
              <w:t>that we</w:t>
            </w:r>
            <w:r w:rsidRPr="00657378">
              <w:rPr>
                <w:rFonts w:cs="Calibri"/>
                <w:b/>
                <w:color w:val="FF0000"/>
              </w:rPr>
              <w:t xml:space="preserve"> can see if there is too much for one committee to take </w:t>
            </w:r>
            <w:r w:rsidR="00657378" w:rsidRPr="00657378">
              <w:rPr>
                <w:rFonts w:cs="Calibri"/>
                <w:b/>
                <w:color w:val="FF0000"/>
              </w:rPr>
              <w:t>on.</w:t>
            </w:r>
          </w:p>
          <w:p w:rsidR="009502B6" w:rsidRDefault="009502B6" w:rsidP="003F7AD6">
            <w:pPr>
              <w:rPr>
                <w:rFonts w:cs="Calibri"/>
                <w:b/>
              </w:rPr>
            </w:pPr>
          </w:p>
          <w:p w:rsidR="009502B6" w:rsidRDefault="009502B6" w:rsidP="009502B6">
            <w:pPr>
              <w:widowControl w:val="0"/>
              <w:numPr>
                <w:ilvl w:val="0"/>
                <w:numId w:val="22"/>
              </w:numPr>
              <w:autoSpaceDE w:val="0"/>
              <w:autoSpaceDN w:val="0"/>
              <w:adjustRightInd w:val="0"/>
              <w:spacing w:after="200" w:line="276" w:lineRule="auto"/>
              <w:rPr>
                <w:rFonts w:eastAsia="Calibri"/>
              </w:rPr>
            </w:pPr>
            <w:r w:rsidRPr="00A403FC">
              <w:rPr>
                <w:rFonts w:eastAsia="Calibri"/>
                <w:b/>
              </w:rPr>
              <w:t>How and where we store the links on our web-site-</w:t>
            </w:r>
            <w:r w:rsidRPr="00A403FC">
              <w:rPr>
                <w:rFonts w:eastAsia="Calibri"/>
              </w:rPr>
              <w:t xml:space="preserve"> </w:t>
            </w:r>
            <w:r w:rsidRPr="00A403FC">
              <w:rPr>
                <w:rFonts w:eastAsia="Calibri"/>
                <w:b/>
                <w:color w:val="9BBB59"/>
              </w:rPr>
              <w:t xml:space="preserve">I believe we could store them on the IQIPs section of the SVT website .Question here is that should only members/labs who have paid for the tool be able to </w:t>
            </w:r>
            <w:r w:rsidRPr="00A403FC">
              <w:rPr>
                <w:rFonts w:eastAsia="Calibri"/>
                <w:b/>
                <w:color w:val="9BBB59"/>
              </w:rPr>
              <w:lastRenderedPageBreak/>
              <w:t xml:space="preserve">access the links and how do we monitor this? </w:t>
            </w:r>
            <w:r w:rsidRPr="00A403FC">
              <w:rPr>
                <w:rFonts w:eastAsia="Calibri"/>
                <w:color w:val="FF0000"/>
              </w:rPr>
              <w:t>The committee felt that if UKAS is proposing that it is still only available to those who have paid then we would need to limit access to those people. LS reported that this would be possible but there would likely be a cost implication and would UKAS cover these costs?</w:t>
            </w:r>
          </w:p>
          <w:p w:rsidR="009502B6" w:rsidRPr="00657378" w:rsidRDefault="009502B6" w:rsidP="009502B6">
            <w:pPr>
              <w:widowControl w:val="0"/>
              <w:autoSpaceDE w:val="0"/>
              <w:autoSpaceDN w:val="0"/>
              <w:adjustRightInd w:val="0"/>
              <w:spacing w:after="200" w:line="276" w:lineRule="auto"/>
              <w:rPr>
                <w:rFonts w:eastAsia="Calibri"/>
                <w:b/>
                <w:color w:val="FF0000"/>
              </w:rPr>
            </w:pPr>
            <w:r w:rsidRPr="00657378">
              <w:rPr>
                <w:rFonts w:eastAsia="Calibri"/>
                <w:b/>
                <w:color w:val="FF0000"/>
              </w:rPr>
              <w:t>Alison to approach UKAS to see if all</w:t>
            </w:r>
            <w:r w:rsidR="00657378" w:rsidRPr="00657378">
              <w:rPr>
                <w:rFonts w:eastAsia="Calibri"/>
                <w:b/>
                <w:color w:val="FF0000"/>
              </w:rPr>
              <w:t xml:space="preserve"> SVT</w:t>
            </w:r>
            <w:r w:rsidRPr="00657378">
              <w:rPr>
                <w:rFonts w:eastAsia="Calibri"/>
                <w:b/>
                <w:color w:val="FF0000"/>
              </w:rPr>
              <w:t xml:space="preserve"> members could access these references</w:t>
            </w:r>
            <w:r w:rsidR="00657378" w:rsidRPr="00657378">
              <w:rPr>
                <w:rFonts w:eastAsia="Calibri"/>
                <w:b/>
                <w:color w:val="FF0000"/>
              </w:rPr>
              <w:t>. A</w:t>
            </w:r>
            <w:r w:rsidRPr="00657378">
              <w:rPr>
                <w:rFonts w:eastAsia="Calibri"/>
                <w:b/>
                <w:color w:val="FF0000"/>
              </w:rPr>
              <w:t>s the easiest solution would be to store them on the IQIPS section of the website. If we need t</w:t>
            </w:r>
            <w:r w:rsidR="00CA7E28">
              <w:rPr>
                <w:rFonts w:eastAsia="Calibri"/>
                <w:b/>
                <w:color w:val="FF0000"/>
              </w:rPr>
              <w:t>o secure them</w:t>
            </w:r>
            <w:r w:rsidRPr="00657378">
              <w:rPr>
                <w:rFonts w:eastAsia="Calibri"/>
                <w:b/>
                <w:color w:val="FF0000"/>
              </w:rPr>
              <w:t xml:space="preserve"> on a different section – cost involved.</w:t>
            </w:r>
          </w:p>
          <w:p w:rsidR="009502B6" w:rsidRPr="002E1E42" w:rsidRDefault="009502B6" w:rsidP="003F7AD6">
            <w:pPr>
              <w:rPr>
                <w:rFonts w:cs="Calibri"/>
                <w:b/>
              </w:rPr>
            </w:pPr>
          </w:p>
          <w:p w:rsidR="002E1E42" w:rsidRPr="000262CF" w:rsidRDefault="002E1E42" w:rsidP="003F7AD6">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C572E7" w:rsidRDefault="00C572E7" w:rsidP="00C572E7">
            <w:pPr>
              <w:rPr>
                <w:rFonts w:cs="Calibri"/>
                <w:b/>
                <w:color w:val="FF0000"/>
              </w:rPr>
            </w:pPr>
            <w:r>
              <w:rPr>
                <w:rFonts w:cs="Calibri"/>
                <w:b/>
                <w:color w:val="FF0000"/>
              </w:rPr>
              <w:t>AC</w:t>
            </w: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Default="00657378" w:rsidP="003F7AD6">
            <w:pPr>
              <w:rPr>
                <w:rFonts w:cs="Calibri"/>
                <w:b/>
                <w:color w:val="FF0000"/>
              </w:rPr>
            </w:pPr>
          </w:p>
          <w:p w:rsidR="00657378" w:rsidRPr="00657378" w:rsidRDefault="0026568D" w:rsidP="003F7AD6">
            <w:pPr>
              <w:rPr>
                <w:rFonts w:cs="Calibri"/>
                <w:b/>
                <w:color w:val="FF0000"/>
              </w:rPr>
            </w:pPr>
            <w:r>
              <w:rPr>
                <w:rFonts w:cs="Calibri"/>
                <w:b/>
                <w:color w:val="FF0000"/>
              </w:rPr>
              <w:t>AC</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lastRenderedPageBreak/>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2002" w:rsidRDefault="009E2002" w:rsidP="009E2002">
            <w:pPr>
              <w:rPr>
                <w:rFonts w:ascii="Tahoma" w:hAnsi="Tahoma" w:cs="Tahoma"/>
                <w:b/>
                <w:sz w:val="20"/>
                <w:szCs w:val="20"/>
                <w:lang w:val="en-US"/>
              </w:rPr>
            </w:pPr>
            <w:r w:rsidRPr="009F0A89">
              <w:rPr>
                <w:rFonts w:ascii="Tahoma" w:hAnsi="Tahoma" w:cs="Tahoma"/>
                <w:b/>
                <w:sz w:val="20"/>
                <w:szCs w:val="20"/>
                <w:lang w:val="en-US"/>
              </w:rPr>
              <w:t>Doppler velocity measurements :</w:t>
            </w:r>
          </w:p>
          <w:p w:rsidR="009E2002" w:rsidRDefault="009E2002" w:rsidP="009E2002">
            <w:pPr>
              <w:rPr>
                <w:rFonts w:ascii="Tahoma" w:hAnsi="Tahoma" w:cs="Tahoma"/>
                <w:sz w:val="20"/>
                <w:szCs w:val="20"/>
                <w:lang w:val="en-US"/>
              </w:rPr>
            </w:pPr>
            <w:r w:rsidRPr="009F0A89">
              <w:rPr>
                <w:rFonts w:ascii="Tahoma" w:hAnsi="Tahoma" w:cs="Tahoma"/>
                <w:b/>
                <w:sz w:val="20"/>
                <w:szCs w:val="20"/>
                <w:lang w:val="en-US"/>
              </w:rPr>
              <w:br/>
            </w:r>
            <w:r>
              <w:rPr>
                <w:rFonts w:ascii="Tahoma" w:hAnsi="Tahoma" w:cs="Tahoma"/>
                <w:sz w:val="20"/>
                <w:szCs w:val="20"/>
                <w:lang w:val="en-US"/>
              </w:rPr>
              <w:t>Two responses received from GE and Canon</w:t>
            </w:r>
          </w:p>
          <w:p w:rsidR="009E2002" w:rsidRPr="009E2002" w:rsidRDefault="009E2002" w:rsidP="009E2002">
            <w:pPr>
              <w:rPr>
                <w:rFonts w:ascii="Tahoma" w:hAnsi="Tahoma" w:cs="Tahoma"/>
                <w:b/>
                <w:color w:val="FF0000"/>
                <w:sz w:val="20"/>
                <w:szCs w:val="20"/>
                <w:lang w:val="en-US"/>
              </w:rPr>
            </w:pPr>
            <w:r w:rsidRPr="009E2002">
              <w:rPr>
                <w:rFonts w:ascii="Tahoma" w:hAnsi="Tahoma" w:cs="Tahoma"/>
                <w:b/>
                <w:color w:val="FF0000"/>
                <w:sz w:val="20"/>
                <w:szCs w:val="20"/>
                <w:lang w:val="en-US"/>
              </w:rPr>
              <w:t xml:space="preserve">Richard to continue liaising with Nick Dudley as responses are received  </w:t>
            </w:r>
          </w:p>
          <w:p w:rsidR="009E2002" w:rsidRPr="002E1E42" w:rsidRDefault="009E2002" w:rsidP="003F7AD6">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9E2002" w:rsidRDefault="009E2002" w:rsidP="003F7AD6">
            <w:pPr>
              <w:rPr>
                <w:rFonts w:cs="Calibri"/>
                <w:b/>
                <w:color w:val="FF0000"/>
              </w:rPr>
            </w:pPr>
          </w:p>
          <w:p w:rsidR="009E2002" w:rsidRDefault="009E2002" w:rsidP="003F7AD6">
            <w:pPr>
              <w:rPr>
                <w:rFonts w:cs="Calibri"/>
                <w:b/>
                <w:color w:val="FF0000"/>
              </w:rPr>
            </w:pPr>
            <w:r>
              <w:rPr>
                <w:rFonts w:cs="Calibri"/>
                <w:b/>
                <w:color w:val="FF0000"/>
              </w:rPr>
              <w:t>RC</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t>8.</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2002" w:rsidRDefault="0026568D" w:rsidP="003F7AD6">
            <w:pPr>
              <w:rPr>
                <w:rFonts w:cs="Calibri"/>
                <w:b/>
              </w:rPr>
            </w:pPr>
            <w:r>
              <w:rPr>
                <w:rFonts w:cs="Calibri"/>
                <w:b/>
              </w:rPr>
              <w:t>Newsletter :</w:t>
            </w:r>
          </w:p>
          <w:p w:rsidR="0026568D" w:rsidRPr="00800EF3" w:rsidRDefault="0026568D" w:rsidP="003F7AD6">
            <w:pPr>
              <w:rPr>
                <w:rFonts w:cs="Calibri"/>
                <w:b/>
                <w:color w:val="FF0000"/>
              </w:rPr>
            </w:pPr>
            <w:r w:rsidRPr="00800EF3">
              <w:rPr>
                <w:rFonts w:cs="Calibri"/>
                <w:b/>
                <w:color w:val="FF0000"/>
              </w:rPr>
              <w:t xml:space="preserve">Alison happy to submit next article for the summer newsletter </w:t>
            </w:r>
          </w:p>
          <w:p w:rsidR="0026568D" w:rsidRPr="002E1E42" w:rsidRDefault="0026568D" w:rsidP="003F7AD6">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26568D" w:rsidRDefault="0026568D" w:rsidP="003F7AD6">
            <w:pPr>
              <w:rPr>
                <w:rFonts w:cs="Calibri"/>
                <w:b/>
                <w:color w:val="FF0000"/>
              </w:rPr>
            </w:pPr>
            <w:r>
              <w:rPr>
                <w:rFonts w:cs="Calibri"/>
                <w:b/>
                <w:color w:val="FF0000"/>
              </w:rPr>
              <w:t>AC</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t>9.</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0EF3" w:rsidRDefault="00800EF3" w:rsidP="003F7AD6">
            <w:pPr>
              <w:rPr>
                <w:rFonts w:cs="Calibri"/>
                <w:b/>
              </w:rPr>
            </w:pPr>
            <w:r>
              <w:rPr>
                <w:rFonts w:cs="Calibri"/>
                <w:b/>
              </w:rPr>
              <w:t>NICE:</w:t>
            </w:r>
          </w:p>
          <w:p w:rsidR="00800EF3" w:rsidRDefault="00800EF3" w:rsidP="003F7AD6">
            <w:pPr>
              <w:rPr>
                <w:rFonts w:cs="Calibri"/>
                <w:b/>
              </w:rPr>
            </w:pPr>
          </w:p>
          <w:p w:rsidR="00800EF3" w:rsidRDefault="00800EF3" w:rsidP="003F7AD6">
            <w:pPr>
              <w:rPr>
                <w:rFonts w:cs="Calibri"/>
                <w:b/>
              </w:rPr>
            </w:pPr>
            <w:r>
              <w:rPr>
                <w:rFonts w:cs="Calibri"/>
                <w:b/>
              </w:rPr>
              <w:t>NICE  feedback document was reviewed and final adjustments were suggested</w:t>
            </w:r>
          </w:p>
          <w:p w:rsidR="00800EF3" w:rsidRDefault="00800EF3" w:rsidP="003F7AD6">
            <w:pPr>
              <w:rPr>
                <w:rFonts w:cs="Calibri"/>
                <w:b/>
              </w:rPr>
            </w:pPr>
          </w:p>
          <w:p w:rsidR="00800EF3" w:rsidRPr="006A2F08" w:rsidRDefault="00800EF3" w:rsidP="003F7AD6">
            <w:pPr>
              <w:rPr>
                <w:rFonts w:cs="Calibri"/>
                <w:b/>
                <w:color w:val="FF0000"/>
              </w:rPr>
            </w:pPr>
            <w:r w:rsidRPr="006A2F08">
              <w:rPr>
                <w:rFonts w:cs="Calibri"/>
                <w:b/>
                <w:color w:val="FF0000"/>
              </w:rPr>
              <w:t>SM  adjusted feedback document and submitted on the 28</w:t>
            </w:r>
            <w:r w:rsidRPr="006A2F08">
              <w:rPr>
                <w:rFonts w:cs="Calibri"/>
                <w:b/>
                <w:color w:val="FF0000"/>
                <w:vertAlign w:val="superscript"/>
              </w:rPr>
              <w:t>th</w:t>
            </w:r>
            <w:r w:rsidRPr="006A2F08">
              <w:rPr>
                <w:rFonts w:cs="Calibri"/>
                <w:b/>
                <w:color w:val="FF0000"/>
              </w:rPr>
              <w:t xml:space="preserve"> of June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800EF3" w:rsidRDefault="00800EF3" w:rsidP="003F7AD6">
            <w:pPr>
              <w:rPr>
                <w:rFonts w:cs="Calibri"/>
                <w:b/>
                <w:color w:val="FF0000"/>
              </w:rPr>
            </w:pPr>
          </w:p>
          <w:p w:rsidR="00800EF3" w:rsidRDefault="00800EF3" w:rsidP="003F7AD6">
            <w:pPr>
              <w:rPr>
                <w:rFonts w:cs="Calibri"/>
                <w:b/>
                <w:color w:val="FF0000"/>
              </w:rPr>
            </w:pPr>
            <w:r>
              <w:rPr>
                <w:rFonts w:cs="Calibri"/>
                <w:b/>
                <w:color w:val="FF0000"/>
              </w:rPr>
              <w:t>ALL</w:t>
            </w:r>
          </w:p>
          <w:p w:rsidR="00800EF3" w:rsidRDefault="00800EF3" w:rsidP="003F7AD6">
            <w:pPr>
              <w:rPr>
                <w:rFonts w:cs="Calibri"/>
                <w:b/>
                <w:color w:val="FF0000"/>
              </w:rPr>
            </w:pPr>
          </w:p>
          <w:p w:rsidR="00800EF3" w:rsidRDefault="00800EF3" w:rsidP="003F7AD6">
            <w:pPr>
              <w:rPr>
                <w:rFonts w:cs="Calibri"/>
                <w:b/>
                <w:color w:val="FF0000"/>
              </w:rPr>
            </w:pPr>
            <w:r>
              <w:rPr>
                <w:rFonts w:cs="Calibri"/>
                <w:b/>
                <w:color w:val="FF0000"/>
              </w:rPr>
              <w:t>SM</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t>10.</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2002" w:rsidRDefault="006A2F08" w:rsidP="003F7AD6">
            <w:pPr>
              <w:rPr>
                <w:rFonts w:cs="Calibri"/>
                <w:b/>
              </w:rPr>
            </w:pPr>
            <w:r>
              <w:rPr>
                <w:rFonts w:cs="Calibri"/>
                <w:b/>
              </w:rPr>
              <w:t xml:space="preserve">Generic email </w:t>
            </w:r>
            <w:r w:rsidR="003752F5">
              <w:rPr>
                <w:rFonts w:cs="Calibri"/>
                <w:b/>
              </w:rPr>
              <w:t>:</w:t>
            </w:r>
          </w:p>
          <w:p w:rsidR="003752F5" w:rsidRDefault="003752F5" w:rsidP="003752F5">
            <w:pPr>
              <w:rPr>
                <w:color w:val="1F497D"/>
              </w:rPr>
            </w:pPr>
            <w:r w:rsidRPr="00796218">
              <w:rPr>
                <w:rFonts w:eastAsia="Calibri"/>
                <w:b/>
                <w:color w:val="548DD4"/>
              </w:rPr>
              <w:t>Account created</w:t>
            </w:r>
            <w:r>
              <w:rPr>
                <w:rFonts w:eastAsia="Calibri"/>
                <w:color w:val="FF0000"/>
              </w:rPr>
              <w:t xml:space="preserve"> :</w:t>
            </w:r>
            <w:r>
              <w:rPr>
                <w:color w:val="1F497D"/>
              </w:rPr>
              <w:t xml:space="preserve"> </w:t>
            </w:r>
            <w:hyperlink r:id="rId7" w:history="1">
              <w:r>
                <w:rPr>
                  <w:rStyle w:val="Hyperlink"/>
                </w:rPr>
                <w:t>svt.professionalstandards@gmail.com</w:t>
              </w:r>
            </w:hyperlink>
          </w:p>
          <w:p w:rsidR="003752F5" w:rsidRDefault="003752F5" w:rsidP="003F7AD6">
            <w:pPr>
              <w:rPr>
                <w:rFonts w:cs="Calibri"/>
                <w:b/>
              </w:rPr>
            </w:pPr>
          </w:p>
          <w:p w:rsidR="003752F5" w:rsidRPr="00196A5D" w:rsidRDefault="003752F5" w:rsidP="003F7AD6">
            <w:pPr>
              <w:rPr>
                <w:rFonts w:cs="Calibri"/>
              </w:rPr>
            </w:pPr>
            <w:r w:rsidRPr="00196A5D">
              <w:rPr>
                <w:rFonts w:cs="Calibri"/>
              </w:rPr>
              <w:t xml:space="preserve">Lee and Sara informed of new committee email address. Lee has been asked to put it on the committee page and professional issues page of the SVT </w:t>
            </w:r>
            <w:r w:rsidR="00196A5D" w:rsidRPr="00196A5D">
              <w:rPr>
                <w:rFonts w:cs="Calibri"/>
              </w:rPr>
              <w:t>website.</w:t>
            </w:r>
          </w:p>
          <w:p w:rsidR="003752F5" w:rsidRPr="00196A5D" w:rsidRDefault="003752F5" w:rsidP="003F7AD6">
            <w:pPr>
              <w:rPr>
                <w:rFonts w:cs="Calibri"/>
              </w:rPr>
            </w:pPr>
          </w:p>
          <w:p w:rsidR="003752F5" w:rsidRPr="002E1E42" w:rsidRDefault="003752F5" w:rsidP="003F7AD6">
            <w:pPr>
              <w:rPr>
                <w:rFonts w:cs="Calibri"/>
                <w:b/>
              </w:rPr>
            </w:pPr>
            <w:r w:rsidRPr="00196A5D">
              <w:rPr>
                <w:rFonts w:cs="Calibri"/>
              </w:rPr>
              <w:t>SM to use this email for a future correspondence in regards to PSC issues so PSC members have a trail when she departs on maternity leave.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6A2F08" w:rsidP="003F7AD6">
            <w:pPr>
              <w:rPr>
                <w:rFonts w:cs="Calibri"/>
                <w:b/>
                <w:color w:val="FF0000"/>
              </w:rPr>
            </w:pPr>
            <w:r>
              <w:rPr>
                <w:rFonts w:cs="Calibri"/>
                <w:b/>
                <w:color w:val="FF0000"/>
              </w:rPr>
              <w:t>SM</w:t>
            </w:r>
          </w:p>
        </w:tc>
      </w:tr>
      <w:tr w:rsidR="002E1E42" w:rsidRPr="001A0079" w:rsidTr="002E1E42">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11.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Pr="009F0A89" w:rsidRDefault="002E1E42" w:rsidP="009F0A89">
            <w:pPr>
              <w:rPr>
                <w:rFonts w:cs="Calibri"/>
                <w:b/>
                <w:color w:val="FF0000"/>
                <w:sz w:val="24"/>
                <w:szCs w:val="24"/>
              </w:rPr>
            </w:pPr>
          </w:p>
          <w:p w:rsidR="002E1E42" w:rsidRPr="00196A5D" w:rsidRDefault="00196A5D" w:rsidP="00BA364E">
            <w:pPr>
              <w:ind w:firstLine="30"/>
              <w:rPr>
                <w:rFonts w:cs="Calibri"/>
                <w:b/>
              </w:rPr>
            </w:pPr>
            <w:r w:rsidRPr="00196A5D">
              <w:rPr>
                <w:rFonts w:cs="Calibri"/>
                <w:b/>
              </w:rPr>
              <w:t>Meeting:</w:t>
            </w:r>
          </w:p>
          <w:p w:rsidR="00196A5D" w:rsidRDefault="00196A5D" w:rsidP="00BA364E">
            <w:pPr>
              <w:ind w:firstLine="30"/>
              <w:rPr>
                <w:rFonts w:cs="Calibri"/>
              </w:rPr>
            </w:pPr>
          </w:p>
          <w:p w:rsidR="00196A5D" w:rsidRDefault="00196A5D" w:rsidP="00196A5D">
            <w:pPr>
              <w:ind w:firstLine="30"/>
              <w:rPr>
                <w:rFonts w:cs="Calibri"/>
              </w:rPr>
            </w:pPr>
            <w:r>
              <w:rPr>
                <w:rFonts w:cs="Calibri"/>
              </w:rPr>
              <w:t>Meeting on the 27</w:t>
            </w:r>
            <w:r w:rsidRPr="00196A5D">
              <w:rPr>
                <w:rFonts w:cs="Calibri"/>
                <w:vertAlign w:val="superscript"/>
              </w:rPr>
              <w:t>th</w:t>
            </w:r>
            <w:r>
              <w:rPr>
                <w:rFonts w:cs="Calibri"/>
              </w:rPr>
              <w:t xml:space="preserve"> of September to be cancelled as not suitable to the majority of PSC members. No one is available to attend the exec meeting on the 28</w:t>
            </w:r>
            <w:r w:rsidRPr="00196A5D">
              <w:rPr>
                <w:rFonts w:cs="Calibri"/>
                <w:vertAlign w:val="superscript"/>
              </w:rPr>
              <w:t>th</w:t>
            </w:r>
            <w:r>
              <w:rPr>
                <w:rFonts w:cs="Calibri"/>
              </w:rPr>
              <w:t xml:space="preserve"> of September</w:t>
            </w:r>
          </w:p>
          <w:p w:rsidR="00196A5D" w:rsidRDefault="00196A5D" w:rsidP="00BA364E">
            <w:pPr>
              <w:ind w:firstLine="30"/>
              <w:rPr>
                <w:rFonts w:cs="Calibri"/>
              </w:rPr>
            </w:pPr>
          </w:p>
          <w:p w:rsidR="00196A5D" w:rsidRDefault="00196A5D" w:rsidP="00BA364E">
            <w:pPr>
              <w:ind w:firstLine="30"/>
              <w:rPr>
                <w:rFonts w:cs="Calibri"/>
              </w:rPr>
            </w:pPr>
            <w:r>
              <w:rPr>
                <w:rFonts w:cs="Calibri"/>
              </w:rPr>
              <w:t>SM emailed Naavalah to cancel room booking</w:t>
            </w:r>
          </w:p>
          <w:p w:rsidR="00196A5D" w:rsidRPr="00196A5D" w:rsidRDefault="00196A5D" w:rsidP="00BA364E">
            <w:pPr>
              <w:ind w:firstLine="30"/>
              <w:rPr>
                <w:rFonts w:cs="Calibri"/>
                <w:b/>
                <w:color w:val="FF0000"/>
              </w:rPr>
            </w:pPr>
          </w:p>
          <w:p w:rsidR="00196A5D" w:rsidRPr="00196A5D" w:rsidRDefault="00196A5D" w:rsidP="00BA364E">
            <w:pPr>
              <w:ind w:firstLine="30"/>
              <w:rPr>
                <w:rFonts w:cs="Calibri"/>
                <w:b/>
                <w:color w:val="FF0000"/>
              </w:rPr>
            </w:pPr>
            <w:r w:rsidRPr="00196A5D">
              <w:rPr>
                <w:rFonts w:cs="Calibri"/>
                <w:b/>
                <w:color w:val="FF0000"/>
              </w:rPr>
              <w:t xml:space="preserve">SM/All to investigate possibilities of conference calling i.e – everyone </w:t>
            </w:r>
            <w:r>
              <w:rPr>
                <w:rFonts w:cs="Calibri"/>
                <w:b/>
                <w:color w:val="FF0000"/>
              </w:rPr>
              <w:t xml:space="preserve">calls one number and </w:t>
            </w:r>
            <w:r w:rsidRPr="00196A5D">
              <w:rPr>
                <w:rFonts w:cs="Calibri"/>
                <w:b/>
                <w:color w:val="FF0000"/>
              </w:rPr>
              <w:t xml:space="preserve">all connected- virtual meeting room? </w:t>
            </w:r>
          </w:p>
          <w:p w:rsidR="00196A5D" w:rsidRPr="00196A5D" w:rsidRDefault="00196A5D" w:rsidP="00BA364E">
            <w:pPr>
              <w:ind w:firstLine="30"/>
              <w:rPr>
                <w:rFonts w:cs="Calibri"/>
                <w:b/>
                <w:color w:val="FF0000"/>
              </w:rPr>
            </w:pPr>
          </w:p>
          <w:p w:rsidR="00196A5D" w:rsidRPr="00196A5D" w:rsidRDefault="00196A5D" w:rsidP="00BA364E">
            <w:pPr>
              <w:ind w:firstLine="30"/>
              <w:rPr>
                <w:rFonts w:cs="Calibri"/>
                <w:b/>
                <w:color w:val="FF0000"/>
              </w:rPr>
            </w:pPr>
            <w:r w:rsidRPr="00196A5D">
              <w:rPr>
                <w:rFonts w:cs="Calibri"/>
                <w:b/>
                <w:color w:val="FF0000"/>
              </w:rPr>
              <w:t xml:space="preserve">Once this has been investigated  a suitable meeting day to be identified  </w:t>
            </w:r>
          </w:p>
          <w:p w:rsidR="002E1E42" w:rsidRDefault="002E1E42" w:rsidP="003F7AD6">
            <w:pPr>
              <w:rPr>
                <w:rFonts w:cs="Calibri"/>
              </w:rPr>
            </w:pPr>
          </w:p>
          <w:p w:rsidR="002E1E42" w:rsidRPr="00D80FDB" w:rsidRDefault="002E1E42" w:rsidP="003F7AD6">
            <w:pPr>
              <w:rPr>
                <w:rFonts w:cs="Calibri"/>
              </w:rPr>
            </w:pPr>
            <w:r>
              <w:rPr>
                <w:rFonts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Pr="003040A8" w:rsidRDefault="002E1E42" w:rsidP="003F7AD6">
            <w:pPr>
              <w:rPr>
                <w:rFonts w:cs="Calibri"/>
                <w:b/>
                <w:color w:val="FF0000"/>
              </w:rPr>
            </w:pPr>
          </w:p>
          <w:p w:rsidR="002E1E42" w:rsidRPr="003040A8"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Pr="003040A8" w:rsidRDefault="002E1E42" w:rsidP="003F7AD6">
            <w:pPr>
              <w:rPr>
                <w:rFonts w:cs="Calibri"/>
                <w:b/>
                <w:color w:val="FF0000"/>
              </w:rPr>
            </w:pPr>
            <w:r>
              <w:rPr>
                <w:rFonts w:cs="Calibri"/>
                <w:b/>
                <w:color w:val="FF0000"/>
              </w:rPr>
              <w:t>SM/ALL</w:t>
            </w:r>
          </w:p>
        </w:tc>
      </w:tr>
      <w:tr w:rsidR="002E1E42" w:rsidRPr="001A0079" w:rsidTr="009F0A89">
        <w:trPr>
          <w:trHeight w:val="103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12</w:t>
            </w:r>
            <w:r w:rsidR="002E1E42"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Default="002E1E42" w:rsidP="00321EE2">
            <w:pPr>
              <w:rPr>
                <w:rFonts w:cs="Calibri"/>
                <w:b/>
              </w:rPr>
            </w:pPr>
            <w:r>
              <w:rPr>
                <w:rFonts w:cs="Calibri"/>
                <w:b/>
              </w:rPr>
              <w:t>Venous Terminology:</w:t>
            </w:r>
          </w:p>
          <w:p w:rsidR="00196A5D" w:rsidRPr="005C1C87" w:rsidRDefault="00196A5D" w:rsidP="00196A5D">
            <w:pPr>
              <w:rPr>
                <w:rFonts w:ascii="Arial" w:hAnsi="Arial" w:cs="Arial"/>
              </w:rPr>
            </w:pPr>
            <w:r>
              <w:rPr>
                <w:rFonts w:ascii="Arial" w:hAnsi="Arial" w:cs="Arial"/>
                <w:b/>
                <w:color w:val="548DD4"/>
              </w:rPr>
              <w:t xml:space="preserve">Best way forward with terminology to be decided </w:t>
            </w:r>
          </w:p>
          <w:p w:rsidR="00196A5D" w:rsidRDefault="00196A5D" w:rsidP="00196A5D">
            <w:pPr>
              <w:rPr>
                <w:color w:val="1F497D"/>
              </w:rPr>
            </w:pPr>
          </w:p>
          <w:p w:rsidR="00196A5D" w:rsidRPr="007E01DC" w:rsidRDefault="00196A5D" w:rsidP="00196A5D">
            <w:pPr>
              <w:spacing w:line="360" w:lineRule="auto"/>
              <w:ind w:left="360"/>
              <w:rPr>
                <w:rFonts w:ascii="Arial" w:hAnsi="Arial" w:cs="Arial"/>
                <w:b/>
                <w:color w:val="548DD4"/>
              </w:rPr>
            </w:pPr>
            <w:r w:rsidRPr="007E01DC">
              <w:rPr>
                <w:rFonts w:ascii="Arial" w:hAnsi="Arial" w:cs="Arial"/>
                <w:b/>
                <w:color w:val="548DD4"/>
              </w:rPr>
              <w:t>LSV- Should be known as Great</w:t>
            </w:r>
            <w:r w:rsidR="00BA39D8">
              <w:rPr>
                <w:rFonts w:ascii="Arial" w:hAnsi="Arial" w:cs="Arial"/>
                <w:b/>
                <w:color w:val="548DD4"/>
              </w:rPr>
              <w:t>er</w:t>
            </w:r>
            <w:r w:rsidRPr="007E01DC">
              <w:rPr>
                <w:rFonts w:ascii="Arial" w:hAnsi="Arial" w:cs="Arial"/>
                <w:b/>
                <w:color w:val="548DD4"/>
              </w:rPr>
              <w:t xml:space="preserve"> </w:t>
            </w:r>
            <w:proofErr w:type="spellStart"/>
            <w:r w:rsidRPr="007E01DC">
              <w:rPr>
                <w:rFonts w:ascii="Arial" w:hAnsi="Arial" w:cs="Arial"/>
                <w:b/>
                <w:color w:val="548DD4"/>
              </w:rPr>
              <w:t>Saphenous</w:t>
            </w:r>
            <w:proofErr w:type="spellEnd"/>
            <w:r w:rsidRPr="007E01DC">
              <w:rPr>
                <w:rFonts w:ascii="Arial" w:hAnsi="Arial" w:cs="Arial"/>
                <w:b/>
                <w:color w:val="548DD4"/>
              </w:rPr>
              <w:t xml:space="preserve"> </w:t>
            </w:r>
            <w:proofErr w:type="gramStart"/>
            <w:r w:rsidRPr="007E01DC">
              <w:rPr>
                <w:rFonts w:ascii="Arial" w:hAnsi="Arial" w:cs="Arial"/>
                <w:b/>
                <w:color w:val="548DD4"/>
              </w:rPr>
              <w:t>Vein</w:t>
            </w:r>
            <w:r>
              <w:rPr>
                <w:rFonts w:ascii="Arial" w:hAnsi="Arial" w:cs="Arial"/>
                <w:b/>
                <w:color w:val="548DD4"/>
              </w:rPr>
              <w:t xml:space="preserve"> ?</w:t>
            </w:r>
            <w:proofErr w:type="gramEnd"/>
          </w:p>
          <w:p w:rsidR="00196A5D" w:rsidRPr="007E01DC" w:rsidRDefault="00BA39D8" w:rsidP="00196A5D">
            <w:pPr>
              <w:spacing w:line="360" w:lineRule="auto"/>
              <w:ind w:left="360"/>
              <w:rPr>
                <w:rFonts w:ascii="Arial" w:hAnsi="Arial" w:cs="Arial"/>
                <w:b/>
                <w:color w:val="548DD4"/>
              </w:rPr>
            </w:pPr>
            <w:r>
              <w:rPr>
                <w:rFonts w:ascii="Arial" w:hAnsi="Arial" w:cs="Arial"/>
                <w:b/>
                <w:color w:val="548DD4"/>
              </w:rPr>
              <w:lastRenderedPageBreak/>
              <w:t xml:space="preserve">SSV- Should be known </w:t>
            </w:r>
            <w:proofErr w:type="gramStart"/>
            <w:r>
              <w:rPr>
                <w:rFonts w:ascii="Arial" w:hAnsi="Arial" w:cs="Arial"/>
                <w:b/>
                <w:color w:val="548DD4"/>
              </w:rPr>
              <w:t>as  Smaller</w:t>
            </w:r>
            <w:proofErr w:type="gramEnd"/>
            <w:r>
              <w:rPr>
                <w:rFonts w:ascii="Arial" w:hAnsi="Arial" w:cs="Arial"/>
                <w:b/>
                <w:color w:val="548DD4"/>
              </w:rPr>
              <w:t xml:space="preserve"> </w:t>
            </w:r>
            <w:r w:rsidR="00196A5D" w:rsidRPr="007E01DC">
              <w:rPr>
                <w:rFonts w:ascii="Arial" w:hAnsi="Arial" w:cs="Arial"/>
                <w:b/>
                <w:color w:val="548DD4"/>
              </w:rPr>
              <w:t xml:space="preserve"> </w:t>
            </w:r>
            <w:proofErr w:type="spellStart"/>
            <w:r w:rsidR="00196A5D" w:rsidRPr="007E01DC">
              <w:rPr>
                <w:rFonts w:ascii="Arial" w:hAnsi="Arial" w:cs="Arial"/>
                <w:b/>
                <w:color w:val="548DD4"/>
              </w:rPr>
              <w:t>Saphenous</w:t>
            </w:r>
            <w:proofErr w:type="spellEnd"/>
            <w:r w:rsidR="00196A5D" w:rsidRPr="007E01DC">
              <w:rPr>
                <w:rFonts w:ascii="Arial" w:hAnsi="Arial" w:cs="Arial"/>
                <w:b/>
                <w:color w:val="548DD4"/>
              </w:rPr>
              <w:t xml:space="preserve"> Vein</w:t>
            </w:r>
            <w:r w:rsidR="00196A5D">
              <w:rPr>
                <w:rFonts w:ascii="Arial" w:hAnsi="Arial" w:cs="Arial"/>
                <w:b/>
                <w:color w:val="548DD4"/>
              </w:rPr>
              <w:t xml:space="preserve"> ?</w:t>
            </w:r>
          </w:p>
          <w:p w:rsidR="00196A5D" w:rsidRPr="007E01DC" w:rsidRDefault="00196A5D" w:rsidP="00196A5D">
            <w:pPr>
              <w:spacing w:line="360" w:lineRule="auto"/>
              <w:ind w:left="360"/>
              <w:rPr>
                <w:rFonts w:ascii="Arial" w:hAnsi="Arial" w:cs="Arial"/>
                <w:b/>
                <w:color w:val="548DD4"/>
              </w:rPr>
            </w:pPr>
            <w:r w:rsidRPr="007E01DC">
              <w:rPr>
                <w:rFonts w:ascii="Arial" w:hAnsi="Arial" w:cs="Arial"/>
                <w:b/>
                <w:color w:val="548DD4"/>
              </w:rPr>
              <w:t>Common femoral Vein-</w:t>
            </w:r>
          </w:p>
          <w:p w:rsidR="00196A5D" w:rsidRDefault="00196A5D" w:rsidP="00196A5D">
            <w:pPr>
              <w:spacing w:line="360" w:lineRule="auto"/>
              <w:ind w:left="360"/>
              <w:rPr>
                <w:rFonts w:ascii="Arial" w:hAnsi="Arial" w:cs="Arial"/>
                <w:b/>
                <w:color w:val="548DD4"/>
              </w:rPr>
            </w:pPr>
            <w:r w:rsidRPr="007E01DC">
              <w:rPr>
                <w:rFonts w:ascii="Arial" w:hAnsi="Arial" w:cs="Arial"/>
                <w:b/>
                <w:color w:val="548DD4"/>
              </w:rPr>
              <w:t>Superficial femoral Vein-</w:t>
            </w:r>
            <w:r w:rsidR="00BA39D8">
              <w:rPr>
                <w:rFonts w:ascii="Arial" w:hAnsi="Arial" w:cs="Arial"/>
                <w:b/>
                <w:color w:val="548DD4"/>
              </w:rPr>
              <w:t xml:space="preserve"> femoral </w:t>
            </w:r>
            <w:proofErr w:type="gramStart"/>
            <w:r w:rsidR="00BA39D8">
              <w:rPr>
                <w:rFonts w:ascii="Arial" w:hAnsi="Arial" w:cs="Arial"/>
                <w:b/>
                <w:color w:val="548DD4"/>
              </w:rPr>
              <w:t>vein ?</w:t>
            </w:r>
            <w:proofErr w:type="gramEnd"/>
          </w:p>
          <w:p w:rsidR="00196A5D" w:rsidRPr="007E01DC" w:rsidRDefault="00196A5D" w:rsidP="00BA39D8">
            <w:pPr>
              <w:spacing w:line="360" w:lineRule="auto"/>
              <w:rPr>
                <w:rFonts w:ascii="Arial" w:hAnsi="Arial" w:cs="Arial"/>
                <w:b/>
                <w:color w:val="548DD4"/>
              </w:rPr>
            </w:pPr>
            <w:proofErr w:type="spellStart"/>
            <w:r w:rsidRPr="007E01DC">
              <w:rPr>
                <w:rFonts w:ascii="Arial" w:hAnsi="Arial" w:cs="Arial"/>
                <w:b/>
                <w:color w:val="548DD4"/>
              </w:rPr>
              <w:t>Profunda</w:t>
            </w:r>
            <w:proofErr w:type="spellEnd"/>
            <w:r w:rsidRPr="007E01DC">
              <w:rPr>
                <w:rFonts w:ascii="Arial" w:hAnsi="Arial" w:cs="Arial"/>
                <w:b/>
                <w:color w:val="548DD4"/>
              </w:rPr>
              <w:t xml:space="preserve"> femoral vein- </w:t>
            </w:r>
          </w:p>
          <w:p w:rsidR="002E1E42" w:rsidRDefault="002E1E42" w:rsidP="00321EE2">
            <w:pPr>
              <w:rPr>
                <w:rFonts w:cs="Calibri"/>
              </w:rPr>
            </w:pPr>
          </w:p>
          <w:p w:rsidR="00BA39D8" w:rsidRPr="00BA39D8" w:rsidRDefault="00BA39D8" w:rsidP="00321EE2">
            <w:pPr>
              <w:rPr>
                <w:rFonts w:cs="Calibri"/>
                <w:b/>
                <w:color w:val="FF0000"/>
              </w:rPr>
            </w:pPr>
            <w:r w:rsidRPr="00BA39D8">
              <w:rPr>
                <w:rFonts w:cs="Calibri"/>
                <w:b/>
                <w:color w:val="FF0000"/>
              </w:rPr>
              <w:t xml:space="preserve">SM/AC to look for reference documentation and final terminology to be decided at </w:t>
            </w:r>
            <w:proofErr w:type="gramStart"/>
            <w:r w:rsidRPr="00BA39D8">
              <w:rPr>
                <w:rFonts w:cs="Calibri"/>
                <w:b/>
                <w:color w:val="FF0000"/>
              </w:rPr>
              <w:t xml:space="preserve">next </w:t>
            </w:r>
            <w:r w:rsidR="00CA7E28">
              <w:rPr>
                <w:rFonts w:cs="Calibri"/>
                <w:b/>
                <w:color w:val="FF0000"/>
              </w:rPr>
              <w:t xml:space="preserve"> PSC</w:t>
            </w:r>
            <w:proofErr w:type="gramEnd"/>
            <w:r w:rsidR="00CA7E28">
              <w:rPr>
                <w:rFonts w:cs="Calibri"/>
                <w:b/>
                <w:color w:val="FF0000"/>
              </w:rPr>
              <w:t xml:space="preserve"> </w:t>
            </w:r>
            <w:r w:rsidRPr="00BA39D8">
              <w:rPr>
                <w:rFonts w:cs="Calibri"/>
                <w:b/>
                <w:color w:val="FF0000"/>
              </w:rPr>
              <w:t>meeting</w:t>
            </w:r>
            <w:r w:rsidR="00CA7E28">
              <w:rPr>
                <w:rFonts w:cs="Calibri"/>
                <w:b/>
                <w:color w:val="FF0000"/>
              </w:rPr>
              <w:t xml:space="preserve"> .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2E7" w:rsidRDefault="00C572E7" w:rsidP="003F7AD6">
            <w:pPr>
              <w:rPr>
                <w:rFonts w:cs="Calibri"/>
              </w:rPr>
            </w:pPr>
            <w:r>
              <w:rPr>
                <w:rFonts w:cs="Calibri"/>
              </w:rPr>
              <w:lastRenderedPageBreak/>
              <w:t xml:space="preserve">    </w:t>
            </w: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2E1E42" w:rsidRPr="00C572E7" w:rsidRDefault="00C572E7" w:rsidP="003F7AD6">
            <w:pPr>
              <w:rPr>
                <w:rFonts w:cs="Calibri"/>
                <w:b/>
                <w:color w:val="FF0000"/>
              </w:rPr>
            </w:pPr>
            <w:r w:rsidRPr="00C572E7">
              <w:rPr>
                <w:rFonts w:cs="Calibri"/>
                <w:b/>
                <w:color w:val="FF0000"/>
              </w:rPr>
              <w:t>SM/AC</w:t>
            </w:r>
          </w:p>
        </w:tc>
      </w:tr>
      <w:tr w:rsidR="002E1E4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lastRenderedPageBreak/>
              <w:t>13.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Pr="00644E25" w:rsidRDefault="00A144C7" w:rsidP="003F7AD6">
            <w:pPr>
              <w:rPr>
                <w:rFonts w:cs="Calibri"/>
                <w:b/>
              </w:rPr>
            </w:pPr>
            <w:r>
              <w:rPr>
                <w:rFonts w:cs="Calibri"/>
                <w:b/>
              </w:rPr>
              <w:t xml:space="preserve"> SM to commence maternity leave from SVT duties on the 20</w:t>
            </w:r>
            <w:r w:rsidRPr="00A144C7">
              <w:rPr>
                <w:rFonts w:cs="Calibri"/>
                <w:b/>
                <w:vertAlign w:val="superscript"/>
              </w:rPr>
              <w:t>th</w:t>
            </w:r>
            <w:r>
              <w:rPr>
                <w:rFonts w:cs="Calibri"/>
                <w:b/>
              </w:rPr>
              <w:t xml:space="preserve"> of July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Default="002E1E42" w:rsidP="003F7AD6">
            <w:pPr>
              <w:rPr>
                <w:rFonts w:cs="Calibri"/>
              </w:rPr>
            </w:pPr>
          </w:p>
        </w:tc>
      </w:tr>
      <w:tr w:rsidR="002E1E42"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2E1E42" w:rsidP="003F7AD6">
            <w:pPr>
              <w:jc w:val="center"/>
              <w:rPr>
                <w:rFonts w:cs="Calibri"/>
                <w:b/>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Pr="00644E25" w:rsidRDefault="002E1E42" w:rsidP="003F7AD6">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Default="002E1E42" w:rsidP="003F7AD6">
            <w:pPr>
              <w:rPr>
                <w:rFonts w:cs="Calibri"/>
              </w:rPr>
            </w:pPr>
          </w:p>
        </w:tc>
      </w:tr>
    </w:tbl>
    <w:p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C4BCF"/>
    <w:multiLevelType w:val="hybridMultilevel"/>
    <w:tmpl w:val="3232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FD1BCD"/>
    <w:multiLevelType w:val="hybridMultilevel"/>
    <w:tmpl w:val="325EAA4E"/>
    <w:lvl w:ilvl="0" w:tplc="01602DFA">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nsid w:val="1E7C22F9"/>
    <w:multiLevelType w:val="hybridMultilevel"/>
    <w:tmpl w:val="D020F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50E4A"/>
    <w:multiLevelType w:val="hybridMultilevel"/>
    <w:tmpl w:val="39B06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9A6A4D"/>
    <w:multiLevelType w:val="hybridMultilevel"/>
    <w:tmpl w:val="D6AA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84529F"/>
    <w:multiLevelType w:val="hybridMultilevel"/>
    <w:tmpl w:val="00C4C8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5BC13CC6"/>
    <w:multiLevelType w:val="hybridMultilevel"/>
    <w:tmpl w:val="98D46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84187B"/>
    <w:multiLevelType w:val="hybridMultilevel"/>
    <w:tmpl w:val="9FD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C66423"/>
    <w:multiLevelType w:val="hybridMultilevel"/>
    <w:tmpl w:val="E87EB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4"/>
  </w:num>
  <w:num w:numId="3">
    <w:abstractNumId w:val="9"/>
  </w:num>
  <w:num w:numId="4">
    <w:abstractNumId w:val="12"/>
  </w:num>
  <w:num w:numId="5">
    <w:abstractNumId w:val="19"/>
  </w:num>
  <w:num w:numId="6">
    <w:abstractNumId w:va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11"/>
  </w:num>
  <w:num w:numId="11">
    <w:abstractNumId w:val="20"/>
  </w:num>
  <w:num w:numId="12">
    <w:abstractNumId w:val="18"/>
  </w:num>
  <w:num w:numId="13">
    <w:abstractNumId w:val="0"/>
  </w:num>
  <w:num w:numId="14">
    <w:abstractNumId w:val="7"/>
  </w:num>
  <w:num w:numId="15">
    <w:abstractNumId w:val="17"/>
  </w:num>
  <w:num w:numId="16">
    <w:abstractNumId w:val="6"/>
  </w:num>
  <w:num w:numId="17">
    <w:abstractNumId w:val="1"/>
  </w:num>
  <w:num w:numId="18">
    <w:abstractNumId w:val="3"/>
  </w:num>
  <w:num w:numId="19">
    <w:abstractNumId w:val="2"/>
  </w:num>
  <w:num w:numId="20">
    <w:abstractNumId w:val="16"/>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4C8"/>
    <w:rsid w:val="00001B33"/>
    <w:rsid w:val="0000303D"/>
    <w:rsid w:val="00007507"/>
    <w:rsid w:val="0001286B"/>
    <w:rsid w:val="00021DA5"/>
    <w:rsid w:val="00021E3E"/>
    <w:rsid w:val="000262CF"/>
    <w:rsid w:val="00030814"/>
    <w:rsid w:val="00030EB2"/>
    <w:rsid w:val="00056864"/>
    <w:rsid w:val="00064394"/>
    <w:rsid w:val="0007589B"/>
    <w:rsid w:val="000A391C"/>
    <w:rsid w:val="000A5EC6"/>
    <w:rsid w:val="000A727E"/>
    <w:rsid w:val="000B1881"/>
    <w:rsid w:val="000B74A2"/>
    <w:rsid w:val="000C2920"/>
    <w:rsid w:val="000E58C6"/>
    <w:rsid w:val="00113A04"/>
    <w:rsid w:val="00120015"/>
    <w:rsid w:val="00140684"/>
    <w:rsid w:val="00154183"/>
    <w:rsid w:val="001742AE"/>
    <w:rsid w:val="00180309"/>
    <w:rsid w:val="00181321"/>
    <w:rsid w:val="0018355D"/>
    <w:rsid w:val="00196A5D"/>
    <w:rsid w:val="001A0079"/>
    <w:rsid w:val="001A6875"/>
    <w:rsid w:val="001B6136"/>
    <w:rsid w:val="001C7D6C"/>
    <w:rsid w:val="001D1B9E"/>
    <w:rsid w:val="001D5A28"/>
    <w:rsid w:val="001D66AC"/>
    <w:rsid w:val="001F4BB9"/>
    <w:rsid w:val="001F5B03"/>
    <w:rsid w:val="001F771C"/>
    <w:rsid w:val="0021731D"/>
    <w:rsid w:val="002266E8"/>
    <w:rsid w:val="00237A90"/>
    <w:rsid w:val="00245935"/>
    <w:rsid w:val="0026568D"/>
    <w:rsid w:val="002719E9"/>
    <w:rsid w:val="0027725E"/>
    <w:rsid w:val="00282D01"/>
    <w:rsid w:val="00287EEF"/>
    <w:rsid w:val="0029031B"/>
    <w:rsid w:val="002A24D2"/>
    <w:rsid w:val="002A448C"/>
    <w:rsid w:val="002A4C00"/>
    <w:rsid w:val="002E1E42"/>
    <w:rsid w:val="002E65DD"/>
    <w:rsid w:val="003030F2"/>
    <w:rsid w:val="003040A8"/>
    <w:rsid w:val="00306992"/>
    <w:rsid w:val="003110B2"/>
    <w:rsid w:val="00321EE2"/>
    <w:rsid w:val="0032409B"/>
    <w:rsid w:val="00347BF6"/>
    <w:rsid w:val="00347C70"/>
    <w:rsid w:val="0036208E"/>
    <w:rsid w:val="003752F5"/>
    <w:rsid w:val="00375E01"/>
    <w:rsid w:val="00377467"/>
    <w:rsid w:val="003A1805"/>
    <w:rsid w:val="003A45AB"/>
    <w:rsid w:val="003B0B8B"/>
    <w:rsid w:val="003C1476"/>
    <w:rsid w:val="003C777E"/>
    <w:rsid w:val="003E426D"/>
    <w:rsid w:val="003F501E"/>
    <w:rsid w:val="003F76E8"/>
    <w:rsid w:val="003F7AD6"/>
    <w:rsid w:val="00430125"/>
    <w:rsid w:val="00444103"/>
    <w:rsid w:val="00444D32"/>
    <w:rsid w:val="0046532F"/>
    <w:rsid w:val="00470DDF"/>
    <w:rsid w:val="00487C6C"/>
    <w:rsid w:val="00494FCB"/>
    <w:rsid w:val="004A3392"/>
    <w:rsid w:val="004A6D8A"/>
    <w:rsid w:val="004C0473"/>
    <w:rsid w:val="004C3D62"/>
    <w:rsid w:val="004C6650"/>
    <w:rsid w:val="004C78B8"/>
    <w:rsid w:val="004D3D96"/>
    <w:rsid w:val="004E1675"/>
    <w:rsid w:val="004F0E13"/>
    <w:rsid w:val="004F6663"/>
    <w:rsid w:val="00500570"/>
    <w:rsid w:val="00502EB9"/>
    <w:rsid w:val="00504048"/>
    <w:rsid w:val="0051405C"/>
    <w:rsid w:val="00515439"/>
    <w:rsid w:val="00516A4A"/>
    <w:rsid w:val="005176A6"/>
    <w:rsid w:val="00541B52"/>
    <w:rsid w:val="00543A4F"/>
    <w:rsid w:val="00550713"/>
    <w:rsid w:val="00556603"/>
    <w:rsid w:val="00571FA8"/>
    <w:rsid w:val="00577B36"/>
    <w:rsid w:val="005A404B"/>
    <w:rsid w:val="005A42B3"/>
    <w:rsid w:val="005C666E"/>
    <w:rsid w:val="005D072D"/>
    <w:rsid w:val="005E408B"/>
    <w:rsid w:val="005F7F04"/>
    <w:rsid w:val="00614E2B"/>
    <w:rsid w:val="00621821"/>
    <w:rsid w:val="00623B38"/>
    <w:rsid w:val="006276D8"/>
    <w:rsid w:val="00635674"/>
    <w:rsid w:val="00644E25"/>
    <w:rsid w:val="00654577"/>
    <w:rsid w:val="00657378"/>
    <w:rsid w:val="006624F7"/>
    <w:rsid w:val="0066317E"/>
    <w:rsid w:val="00665238"/>
    <w:rsid w:val="00672FA3"/>
    <w:rsid w:val="00692625"/>
    <w:rsid w:val="006A2F08"/>
    <w:rsid w:val="006A7568"/>
    <w:rsid w:val="006B670C"/>
    <w:rsid w:val="006E1175"/>
    <w:rsid w:val="006F263B"/>
    <w:rsid w:val="006F3730"/>
    <w:rsid w:val="006F5AA8"/>
    <w:rsid w:val="00700313"/>
    <w:rsid w:val="00710704"/>
    <w:rsid w:val="007373D2"/>
    <w:rsid w:val="0074149A"/>
    <w:rsid w:val="00742040"/>
    <w:rsid w:val="00756C1D"/>
    <w:rsid w:val="0075779E"/>
    <w:rsid w:val="00757DC5"/>
    <w:rsid w:val="007664FB"/>
    <w:rsid w:val="00767BE4"/>
    <w:rsid w:val="00780C52"/>
    <w:rsid w:val="00783EAD"/>
    <w:rsid w:val="00792529"/>
    <w:rsid w:val="007C67BE"/>
    <w:rsid w:val="007D0301"/>
    <w:rsid w:val="007F067C"/>
    <w:rsid w:val="007F5B54"/>
    <w:rsid w:val="00800EF3"/>
    <w:rsid w:val="00805535"/>
    <w:rsid w:val="00806669"/>
    <w:rsid w:val="00823D0E"/>
    <w:rsid w:val="00834679"/>
    <w:rsid w:val="00844C80"/>
    <w:rsid w:val="0085270B"/>
    <w:rsid w:val="008605EA"/>
    <w:rsid w:val="00897AE0"/>
    <w:rsid w:val="008A1C55"/>
    <w:rsid w:val="008A6490"/>
    <w:rsid w:val="008B0BC2"/>
    <w:rsid w:val="008B608E"/>
    <w:rsid w:val="008C0772"/>
    <w:rsid w:val="008C127E"/>
    <w:rsid w:val="008D0A88"/>
    <w:rsid w:val="008D50B0"/>
    <w:rsid w:val="008D60DA"/>
    <w:rsid w:val="008E373E"/>
    <w:rsid w:val="008E5277"/>
    <w:rsid w:val="008E669D"/>
    <w:rsid w:val="008F6B46"/>
    <w:rsid w:val="00904DE2"/>
    <w:rsid w:val="00906252"/>
    <w:rsid w:val="00912D51"/>
    <w:rsid w:val="00913AFC"/>
    <w:rsid w:val="00917434"/>
    <w:rsid w:val="00922019"/>
    <w:rsid w:val="00923D27"/>
    <w:rsid w:val="009337FD"/>
    <w:rsid w:val="009404AE"/>
    <w:rsid w:val="009502B6"/>
    <w:rsid w:val="009531AA"/>
    <w:rsid w:val="00962939"/>
    <w:rsid w:val="0098410F"/>
    <w:rsid w:val="009A7655"/>
    <w:rsid w:val="009C3348"/>
    <w:rsid w:val="009C38AA"/>
    <w:rsid w:val="009D10B9"/>
    <w:rsid w:val="009E2002"/>
    <w:rsid w:val="009F0A89"/>
    <w:rsid w:val="009F3F7A"/>
    <w:rsid w:val="009F410D"/>
    <w:rsid w:val="009F79C7"/>
    <w:rsid w:val="00A017FF"/>
    <w:rsid w:val="00A05910"/>
    <w:rsid w:val="00A075C3"/>
    <w:rsid w:val="00A144C7"/>
    <w:rsid w:val="00A365B9"/>
    <w:rsid w:val="00A84A6C"/>
    <w:rsid w:val="00AA5AD3"/>
    <w:rsid w:val="00AA5B11"/>
    <w:rsid w:val="00AA7420"/>
    <w:rsid w:val="00AB0B6F"/>
    <w:rsid w:val="00AB1ACF"/>
    <w:rsid w:val="00AC4E16"/>
    <w:rsid w:val="00AC7A0D"/>
    <w:rsid w:val="00AD5F92"/>
    <w:rsid w:val="00AE74DD"/>
    <w:rsid w:val="00AF25DA"/>
    <w:rsid w:val="00AF757B"/>
    <w:rsid w:val="00B00074"/>
    <w:rsid w:val="00B05A05"/>
    <w:rsid w:val="00B06816"/>
    <w:rsid w:val="00B20F0F"/>
    <w:rsid w:val="00B2448A"/>
    <w:rsid w:val="00B30762"/>
    <w:rsid w:val="00B41BCE"/>
    <w:rsid w:val="00B41C89"/>
    <w:rsid w:val="00B50406"/>
    <w:rsid w:val="00B6157F"/>
    <w:rsid w:val="00B618A3"/>
    <w:rsid w:val="00B65D15"/>
    <w:rsid w:val="00B7445D"/>
    <w:rsid w:val="00B828E8"/>
    <w:rsid w:val="00B876D7"/>
    <w:rsid w:val="00BA1B92"/>
    <w:rsid w:val="00BA24D1"/>
    <w:rsid w:val="00BA364E"/>
    <w:rsid w:val="00BA36DC"/>
    <w:rsid w:val="00BA39D8"/>
    <w:rsid w:val="00BA720E"/>
    <w:rsid w:val="00BC0131"/>
    <w:rsid w:val="00BC2314"/>
    <w:rsid w:val="00BC358D"/>
    <w:rsid w:val="00BE4D71"/>
    <w:rsid w:val="00BE7764"/>
    <w:rsid w:val="00BF1EA7"/>
    <w:rsid w:val="00BF28DD"/>
    <w:rsid w:val="00C04328"/>
    <w:rsid w:val="00C13C78"/>
    <w:rsid w:val="00C32273"/>
    <w:rsid w:val="00C504AC"/>
    <w:rsid w:val="00C572E7"/>
    <w:rsid w:val="00C618EF"/>
    <w:rsid w:val="00C74069"/>
    <w:rsid w:val="00C75485"/>
    <w:rsid w:val="00C75EDA"/>
    <w:rsid w:val="00C84D12"/>
    <w:rsid w:val="00C95826"/>
    <w:rsid w:val="00CA7E28"/>
    <w:rsid w:val="00CC61DD"/>
    <w:rsid w:val="00CE5847"/>
    <w:rsid w:val="00CE710D"/>
    <w:rsid w:val="00CF1199"/>
    <w:rsid w:val="00D00FD5"/>
    <w:rsid w:val="00D04120"/>
    <w:rsid w:val="00D05B82"/>
    <w:rsid w:val="00D0789F"/>
    <w:rsid w:val="00D14735"/>
    <w:rsid w:val="00D25E37"/>
    <w:rsid w:val="00D26D74"/>
    <w:rsid w:val="00D312D6"/>
    <w:rsid w:val="00D34E86"/>
    <w:rsid w:val="00D43067"/>
    <w:rsid w:val="00D43F38"/>
    <w:rsid w:val="00D46FB8"/>
    <w:rsid w:val="00D7073F"/>
    <w:rsid w:val="00D80607"/>
    <w:rsid w:val="00D80FDB"/>
    <w:rsid w:val="00D842DD"/>
    <w:rsid w:val="00D95049"/>
    <w:rsid w:val="00DA6AB2"/>
    <w:rsid w:val="00DB2CDC"/>
    <w:rsid w:val="00DB772D"/>
    <w:rsid w:val="00DC1867"/>
    <w:rsid w:val="00DC40E9"/>
    <w:rsid w:val="00DD0B55"/>
    <w:rsid w:val="00DD12BB"/>
    <w:rsid w:val="00DF64C8"/>
    <w:rsid w:val="00E03F72"/>
    <w:rsid w:val="00E05E36"/>
    <w:rsid w:val="00E067EF"/>
    <w:rsid w:val="00E23F28"/>
    <w:rsid w:val="00E34BE3"/>
    <w:rsid w:val="00E41797"/>
    <w:rsid w:val="00E417B6"/>
    <w:rsid w:val="00E428CE"/>
    <w:rsid w:val="00E444DE"/>
    <w:rsid w:val="00E46594"/>
    <w:rsid w:val="00E808DD"/>
    <w:rsid w:val="00E93BF6"/>
    <w:rsid w:val="00E96B4F"/>
    <w:rsid w:val="00EA4BCA"/>
    <w:rsid w:val="00EA6940"/>
    <w:rsid w:val="00EC0468"/>
    <w:rsid w:val="00EC3664"/>
    <w:rsid w:val="00EC3B07"/>
    <w:rsid w:val="00EC6C4B"/>
    <w:rsid w:val="00ED617B"/>
    <w:rsid w:val="00EE29F5"/>
    <w:rsid w:val="00F06F22"/>
    <w:rsid w:val="00F12F3E"/>
    <w:rsid w:val="00F169D1"/>
    <w:rsid w:val="00F2105D"/>
    <w:rsid w:val="00F26B0D"/>
    <w:rsid w:val="00F349C9"/>
    <w:rsid w:val="00F36408"/>
    <w:rsid w:val="00F454F0"/>
    <w:rsid w:val="00F71932"/>
    <w:rsid w:val="00F75663"/>
    <w:rsid w:val="00F8790D"/>
    <w:rsid w:val="00F9529C"/>
    <w:rsid w:val="00F957A7"/>
    <w:rsid w:val="00F96C1D"/>
    <w:rsid w:val="00FA3731"/>
    <w:rsid w:val="00FA6F85"/>
    <w:rsid w:val="00FF76A8"/>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webSettings.xml><?xml version="1.0" encoding="utf-8"?>
<w:webSettings xmlns:r="http://schemas.openxmlformats.org/officeDocument/2006/relationships" xmlns:w="http://schemas.openxmlformats.org/wordprocessingml/2006/main">
  <w:divs>
    <w:div w:id="888565458">
      <w:bodyDiv w:val="1"/>
      <w:marLeft w:val="0"/>
      <w:marRight w:val="0"/>
      <w:marTop w:val="0"/>
      <w:marBottom w:val="0"/>
      <w:divBdr>
        <w:top w:val="none" w:sz="0" w:space="0" w:color="auto"/>
        <w:left w:val="none" w:sz="0" w:space="0" w:color="auto"/>
        <w:bottom w:val="none" w:sz="0" w:space="0" w:color="auto"/>
        <w:right w:val="none" w:sz="0" w:space="0" w:color="auto"/>
      </w:divBdr>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vt.professionalstandard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E12B-12C3-442F-9440-5CDC5EF0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Siobhan Meagher</cp:lastModifiedBy>
  <cp:revision>19</cp:revision>
  <cp:lastPrinted>2018-07-02T14:46:00Z</cp:lastPrinted>
  <dcterms:created xsi:type="dcterms:W3CDTF">2018-07-02T10:23:00Z</dcterms:created>
  <dcterms:modified xsi:type="dcterms:W3CDTF">2018-07-02T15:09:00Z</dcterms:modified>
</cp:coreProperties>
</file>