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6D92" w14:textId="6A6D74EB" w:rsidR="001F01D3" w:rsidRDefault="00A540E9" w:rsidP="00A540E9">
      <w:pPr>
        <w:jc w:val="center"/>
      </w:pPr>
      <w:r>
        <w:t>SOUTHWEST VASCULAR SURGEONS MEETING – 10/3/21</w:t>
      </w:r>
    </w:p>
    <w:p w14:paraId="042B46BF" w14:textId="0B45CC08" w:rsidR="00A540E9" w:rsidRDefault="00A540E9" w:rsidP="00A540E9"/>
    <w:p w14:paraId="0FB0FCB1" w14:textId="297DFAFB" w:rsidR="00A540E9" w:rsidRDefault="00A540E9" w:rsidP="00A540E9">
      <w:r>
        <w:rPr>
          <w:b/>
          <w:bCs/>
        </w:rPr>
        <w:t xml:space="preserve">Factors influencing turndown for AAA repair and </w:t>
      </w:r>
      <w:proofErr w:type="gramStart"/>
      <w:r>
        <w:rPr>
          <w:b/>
          <w:bCs/>
        </w:rPr>
        <w:t>outcomes</w:t>
      </w:r>
      <w:proofErr w:type="gramEnd"/>
    </w:p>
    <w:p w14:paraId="7598F6AD" w14:textId="77777777" w:rsidR="00DF7B51" w:rsidRDefault="00A540E9" w:rsidP="00A540E9">
      <w:r>
        <w:t>A study looking at the reasons for AAA repair turndown, and an analysis of the survival outcomes</w:t>
      </w:r>
      <w:r w:rsidR="00DF7B51">
        <w:t xml:space="preserve"> and cause of death in the turndown population.  </w:t>
      </w:r>
    </w:p>
    <w:p w14:paraId="128CFCE6" w14:textId="168E33BE" w:rsidR="00A540E9" w:rsidRDefault="00DF7B51" w:rsidP="00A540E9">
      <w:r>
        <w:t xml:space="preserve">Out of 175 patients, reasons for turndown included patient decision (47), clinical decision (95) and CPET (39) – note rational overlap.  Median survival post turndown decision was 29 months (26 </w:t>
      </w:r>
      <w:r w:rsidR="004F1F92">
        <w:t xml:space="preserve">months </w:t>
      </w:r>
      <w:r>
        <w:t xml:space="preserve">for clinical decision rationale, </w:t>
      </w:r>
      <w:r w:rsidR="004F1F92">
        <w:t>31 months for those declining surgery, and 31 months for CPET).</w:t>
      </w:r>
    </w:p>
    <w:p w14:paraId="6863C2B5" w14:textId="0350F347" w:rsidR="004F1F92" w:rsidRDefault="004F1F92" w:rsidP="00A540E9">
      <w:r>
        <w:t>Patients with AAA &gt;6.5cm were found to have a higher risk of mortality while age and gender had no significance.  Cause of death was obtained for 75% of cases; ruptured AAA accounted for 10% and malignancy 32%</w:t>
      </w:r>
    </w:p>
    <w:p w14:paraId="5391AB3B" w14:textId="1662D85F" w:rsidR="004F1F92" w:rsidRDefault="004F1F92" w:rsidP="00A540E9"/>
    <w:p w14:paraId="69136823" w14:textId="444D2F7A" w:rsidR="004F1F92" w:rsidRDefault="004F1F92" w:rsidP="00A540E9">
      <w:r>
        <w:rPr>
          <w:b/>
          <w:bCs/>
        </w:rPr>
        <w:t xml:space="preserve">Developing and maintaining a robust claudication service to </w:t>
      </w:r>
      <w:r w:rsidR="00D200B6">
        <w:rPr>
          <w:b/>
          <w:bCs/>
        </w:rPr>
        <w:t xml:space="preserve">improve patient </w:t>
      </w:r>
      <w:proofErr w:type="gramStart"/>
      <w:r w:rsidR="00D200B6">
        <w:rPr>
          <w:b/>
          <w:bCs/>
        </w:rPr>
        <w:t>outcome</w:t>
      </w:r>
      <w:proofErr w:type="gramEnd"/>
    </w:p>
    <w:p w14:paraId="60232F8A" w14:textId="265CD657" w:rsidR="00D200B6" w:rsidRDefault="00D200B6" w:rsidP="00A540E9">
      <w:r>
        <w:t>Supervised exercise is recommended by NICE as an initial treatment for patients with intermittent claudication due to PAD, along with cardiovascular risk assessment and the commencement of antiplatelet and statin.</w:t>
      </w:r>
    </w:p>
    <w:p w14:paraId="3DF400E6" w14:textId="71886BD4" w:rsidR="00D200B6" w:rsidRDefault="005651D1" w:rsidP="00A540E9">
      <w:r>
        <w:t>This is a nurse led service</w:t>
      </w:r>
      <w:r w:rsidR="00D200B6">
        <w:t xml:space="preserve"> run in Dorset, and </w:t>
      </w:r>
      <w:r>
        <w:t xml:space="preserve">they presented the </w:t>
      </w:r>
      <w:r w:rsidR="00D200B6">
        <w:t>steps they have taken to improve completion of the course</w:t>
      </w:r>
      <w:r>
        <w:t xml:space="preserve"> and therefore outcome</w:t>
      </w:r>
      <w:r w:rsidR="00D200B6">
        <w:t xml:space="preserve"> (a previous audit had found a third of patients saw an improvement in their claudication distance </w:t>
      </w:r>
      <w:r>
        <w:t>i</w:t>
      </w:r>
      <w:r w:rsidR="00D200B6">
        <w:t>f they completed the course).</w:t>
      </w:r>
    </w:p>
    <w:p w14:paraId="404940DF" w14:textId="77777777" w:rsidR="005651D1" w:rsidRDefault="00D200B6" w:rsidP="00A540E9">
      <w:r>
        <w:t>Steps taken to improve engagement included</w:t>
      </w:r>
      <w:r w:rsidR="005651D1">
        <w:t>:</w:t>
      </w:r>
    </w:p>
    <w:p w14:paraId="147D0787" w14:textId="77777777" w:rsidR="005651D1" w:rsidRDefault="00D200B6" w:rsidP="005651D1">
      <w:pPr>
        <w:pStyle w:val="ListParagraph"/>
        <w:numPr>
          <w:ilvl w:val="0"/>
          <w:numId w:val="1"/>
        </w:numPr>
      </w:pPr>
      <w:r>
        <w:t>moving the session to a sports hall with a waiting area for relatives, free car parking and refreshments</w:t>
      </w:r>
    </w:p>
    <w:p w14:paraId="32862895" w14:textId="77777777" w:rsidR="005651D1" w:rsidRDefault="00D200B6" w:rsidP="005651D1">
      <w:pPr>
        <w:pStyle w:val="ListParagraph"/>
        <w:numPr>
          <w:ilvl w:val="0"/>
          <w:numId w:val="1"/>
        </w:numPr>
      </w:pPr>
      <w:r>
        <w:t>employing admin staff to manage the bookings and call patients to ensure attendance (and fill empty slots)</w:t>
      </w:r>
    </w:p>
    <w:p w14:paraId="581780E2" w14:textId="5FCFB30B" w:rsidR="00D200B6" w:rsidRDefault="005651D1" w:rsidP="005651D1">
      <w:pPr>
        <w:pStyle w:val="ListParagraph"/>
        <w:numPr>
          <w:ilvl w:val="0"/>
          <w:numId w:val="1"/>
        </w:numPr>
      </w:pPr>
      <w:r>
        <w:t xml:space="preserve">having volunteers who are previous patients and successfully completed the course with positive </w:t>
      </w:r>
      <w:proofErr w:type="gramStart"/>
      <w:r>
        <w:t>outcomes</w:t>
      </w:r>
      <w:proofErr w:type="gramEnd"/>
    </w:p>
    <w:p w14:paraId="3E14A1CF" w14:textId="199D8E31" w:rsidR="005651D1" w:rsidRDefault="005651D1" w:rsidP="005651D1">
      <w:pPr>
        <w:pStyle w:val="ListParagraph"/>
        <w:numPr>
          <w:ilvl w:val="0"/>
          <w:numId w:val="1"/>
        </w:numPr>
      </w:pPr>
      <w:r>
        <w:t>running a nurse led claudication assessment clinic which reduces the number of unnecessary referrals (</w:t>
      </w:r>
      <w:proofErr w:type="gramStart"/>
      <w:r>
        <w:t>e.g.</w:t>
      </w:r>
      <w:proofErr w:type="gramEnd"/>
      <w:r>
        <w:t xml:space="preserve"> patients who are not fit to exercise safely)</w:t>
      </w:r>
    </w:p>
    <w:p w14:paraId="4C64B01D" w14:textId="74A016C2" w:rsidR="005651D1" w:rsidRDefault="005651D1" w:rsidP="005651D1"/>
    <w:p w14:paraId="3C961001" w14:textId="19C4D297" w:rsidR="005651D1" w:rsidRDefault="002C5240" w:rsidP="005651D1">
      <w:r>
        <w:rPr>
          <w:b/>
          <w:bCs/>
        </w:rPr>
        <w:t>Innovations and Developments in Vascular Ultrasound</w:t>
      </w:r>
    </w:p>
    <w:p w14:paraId="10DF9091" w14:textId="309BFDC5" w:rsidR="002C5240" w:rsidRDefault="002C5240" w:rsidP="005651D1">
      <w:r>
        <w:t xml:space="preserve">New technological developments in vascular ultrasound were </w:t>
      </w:r>
      <w:proofErr w:type="gramStart"/>
      <w:r>
        <w:t>presented;</w:t>
      </w:r>
      <w:proofErr w:type="gramEnd"/>
      <w:r>
        <w:t xml:space="preserve"> microvascular imaging, 3D intra-vessel visualisation and AI for automated Doppler waveforms analysis.  </w:t>
      </w:r>
      <w:r w:rsidR="00F548C7">
        <w:t xml:space="preserve">In EVAR assessment, SMI (superb microvascular imaging) detected twice as many </w:t>
      </w:r>
      <w:proofErr w:type="spellStart"/>
      <w:r w:rsidR="00F548C7">
        <w:t>endoleaks</w:t>
      </w:r>
      <w:proofErr w:type="spellEnd"/>
      <w:r w:rsidR="00F548C7">
        <w:t xml:space="preserve"> compared to colour flow Doppler, </w:t>
      </w:r>
      <w:proofErr w:type="gramStart"/>
      <w:r w:rsidR="00F548C7">
        <w:t>and also</w:t>
      </w:r>
      <w:proofErr w:type="gramEnd"/>
      <w:r w:rsidR="00F548C7">
        <w:t xml:space="preserve"> found </w:t>
      </w:r>
      <w:proofErr w:type="spellStart"/>
      <w:r w:rsidR="00F548C7">
        <w:t>endoleaks</w:t>
      </w:r>
      <w:proofErr w:type="spellEnd"/>
      <w:r w:rsidR="00F548C7">
        <w:t xml:space="preserve"> not detected by CTA. </w:t>
      </w:r>
    </w:p>
    <w:p w14:paraId="6B632916" w14:textId="562C1103" w:rsidR="00F548C7" w:rsidRDefault="00F548C7" w:rsidP="005651D1"/>
    <w:p w14:paraId="7395846A" w14:textId="21D8433C" w:rsidR="00F548C7" w:rsidRDefault="00F548C7" w:rsidP="005651D1">
      <w:r>
        <w:rPr>
          <w:b/>
          <w:bCs/>
        </w:rPr>
        <w:t>‘A case of symptomatic carotid we and review of the literature’</w:t>
      </w:r>
    </w:p>
    <w:p w14:paraId="5C14173B" w14:textId="77777777" w:rsidR="00F548C7" w:rsidRDefault="00F548C7" w:rsidP="005651D1">
      <w:r>
        <w:lastRenderedPageBreak/>
        <w:t xml:space="preserve">Carotid duplex reported a 60-69% ICA stenosis.  Intraoperatively during endarterectomy, a stiff lobulated and haemorrhagic projection was identified from the posterior wall of the ICA within the </w:t>
      </w:r>
      <w:proofErr w:type="gramStart"/>
      <w:r>
        <w:t>first  centimetre</w:t>
      </w:r>
      <w:proofErr w:type="gramEnd"/>
      <w:r>
        <w:t xml:space="preserve"> from the carotid bifurcation.  This was identified as a carotid web, which had not been picked up on duplex.  </w:t>
      </w:r>
    </w:p>
    <w:p w14:paraId="77201D76" w14:textId="3AA80053" w:rsidR="00F548C7" w:rsidRDefault="00F548C7" w:rsidP="005651D1">
      <w:r>
        <w:t xml:space="preserve">The literature suggests that carotid webs do not often cause a haemodynamically significant </w:t>
      </w:r>
      <w:proofErr w:type="gramStart"/>
      <w:r>
        <w:t>stenosis, but</w:t>
      </w:r>
      <w:proofErr w:type="gramEnd"/>
      <w:r>
        <w:t xml:space="preserve"> did in this case study.</w:t>
      </w:r>
    </w:p>
    <w:p w14:paraId="5A2130F7" w14:textId="46605224" w:rsidR="004D1217" w:rsidRDefault="004D1217" w:rsidP="005651D1"/>
    <w:p w14:paraId="783C03D2" w14:textId="77777777" w:rsidR="004D1217" w:rsidRPr="00F548C7" w:rsidRDefault="004D1217" w:rsidP="005651D1"/>
    <w:sectPr w:rsidR="004D1217" w:rsidRPr="00F54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027C4"/>
    <w:multiLevelType w:val="hybridMultilevel"/>
    <w:tmpl w:val="6CF6B00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347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E9"/>
    <w:rsid w:val="000F2B33"/>
    <w:rsid w:val="001F01D3"/>
    <w:rsid w:val="002C5240"/>
    <w:rsid w:val="004D1217"/>
    <w:rsid w:val="004F1F92"/>
    <w:rsid w:val="005651D1"/>
    <w:rsid w:val="009F6F03"/>
    <w:rsid w:val="00A540E9"/>
    <w:rsid w:val="00AD477A"/>
    <w:rsid w:val="00D200B6"/>
    <w:rsid w:val="00DF7B51"/>
    <w:rsid w:val="00F5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9ABE"/>
  <w15:chartTrackingRefBased/>
  <w15:docId w15:val="{0FBE40DC-BCA5-46D4-A8D5-44650137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Michelle (UNIVERSITY HOSPITALS PLYMOUTH NHS TRUST)</dc:creator>
  <cp:keywords/>
  <dc:description/>
  <cp:lastModifiedBy>COOPER, Michelle (UNIVERSITY HOSPITALS PLYMOUTH NHS TRUST)</cp:lastModifiedBy>
  <cp:revision>3</cp:revision>
  <dcterms:created xsi:type="dcterms:W3CDTF">2023-03-13T15:35:00Z</dcterms:created>
  <dcterms:modified xsi:type="dcterms:W3CDTF">2023-03-29T11:19:00Z</dcterms:modified>
</cp:coreProperties>
</file>