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CC" w:rsidRPr="0032062C" w:rsidRDefault="00B434CC" w:rsidP="00B434CC">
      <w:pPr>
        <w:spacing w:after="0"/>
        <w:rPr>
          <w:b/>
          <w:u w:val="single"/>
        </w:rPr>
      </w:pPr>
      <w:r w:rsidRPr="0032062C">
        <w:rPr>
          <w:b/>
          <w:u w:val="single"/>
        </w:rPr>
        <w:t>Virtual Meeting: Integrated Medical Management into PVD Pathways.  5 November 2020</w:t>
      </w:r>
    </w:p>
    <w:p w:rsidR="00B434CC" w:rsidRDefault="00B434CC" w:rsidP="00B434CC">
      <w:pPr>
        <w:spacing w:after="0"/>
      </w:pPr>
    </w:p>
    <w:p w:rsidR="00B434CC" w:rsidRDefault="00B434CC" w:rsidP="00B434CC">
      <w:pPr>
        <w:spacing w:after="0"/>
      </w:pPr>
      <w:r>
        <w:t>Due to the current climate due to COVID-19, a virtual meeting was arranged by the North West Vascular Group to replace the usual face to face meetings that take place quarterly.  The meeting consisted of 3 presentations all related to managing PVD.</w:t>
      </w:r>
    </w:p>
    <w:p w:rsidR="00B434CC" w:rsidRDefault="00B434CC" w:rsidP="00B434CC">
      <w:pPr>
        <w:spacing w:after="0"/>
      </w:pPr>
    </w:p>
    <w:p w:rsidR="00B434CC" w:rsidRPr="00B434CC" w:rsidRDefault="00B434CC" w:rsidP="00B434CC">
      <w:pPr>
        <w:spacing w:after="0"/>
        <w:rPr>
          <w:u w:val="single"/>
        </w:rPr>
      </w:pPr>
      <w:proofErr w:type="gramStart"/>
      <w:r w:rsidRPr="00B434CC">
        <w:rPr>
          <w:u w:val="single"/>
        </w:rPr>
        <w:t>Improving PVD Pathways – Penny Birmpili.</w:t>
      </w:r>
      <w:proofErr w:type="gramEnd"/>
    </w:p>
    <w:p w:rsidR="00B434CC" w:rsidRDefault="00B434CC" w:rsidP="00B434CC">
      <w:pPr>
        <w:spacing w:after="0"/>
      </w:pPr>
      <w:r>
        <w:t xml:space="preserve">Penny explained that the GIRFT report published in 2018 stated that too many patients wait for urgent surgery and the VABGI recommends that patient with critical limb </w:t>
      </w:r>
      <w:proofErr w:type="spellStart"/>
      <w:r>
        <w:t>ischaemia</w:t>
      </w:r>
      <w:proofErr w:type="spellEnd"/>
      <w:r>
        <w:t xml:space="preserve"> should have revascularisation with 5 days.  She informed </w:t>
      </w:r>
      <w:r w:rsidR="00721926">
        <w:t xml:space="preserve">the group </w:t>
      </w:r>
      <w:r>
        <w:t>that 46% wait longer than 5 days.</w:t>
      </w:r>
    </w:p>
    <w:p w:rsidR="00B434CC" w:rsidRDefault="00721926" w:rsidP="00B434CC">
      <w:pPr>
        <w:spacing w:after="0"/>
      </w:pPr>
      <w:r>
        <w:t xml:space="preserve">Penny went on to explain that to improve this situation the PAD QIP design was developed and involved 11 centres with multi-disciplinary teams.  As different Trusts have different systems in place a driver diagram was designed to accommodate the different pathways used. </w:t>
      </w:r>
    </w:p>
    <w:p w:rsidR="00721926" w:rsidRDefault="00721926" w:rsidP="00B434CC">
      <w:pPr>
        <w:spacing w:after="0"/>
      </w:pPr>
      <w:r>
        <w:t xml:space="preserve">Progress that has been implemented so far with success in improving the situation for CLI referrals has involved CLI clinics, virtual clinics, mini </w:t>
      </w:r>
      <w:proofErr w:type="gramStart"/>
      <w:r>
        <w:t>MDTs,</w:t>
      </w:r>
      <w:proofErr w:type="gramEnd"/>
      <w:r>
        <w:t xml:space="preserve"> </w:t>
      </w:r>
      <w:r>
        <w:t>in-patients should have daily assessment</w:t>
      </w:r>
      <w:r>
        <w:t xml:space="preserve">, </w:t>
      </w:r>
      <w:r>
        <w:t>reviews by vascular anaesthetists</w:t>
      </w:r>
      <w:r>
        <w:t xml:space="preserve"> and improving access to IR with daily availability for treatment.</w:t>
      </w:r>
    </w:p>
    <w:p w:rsidR="0032062C" w:rsidRDefault="0032062C" w:rsidP="00B434CC">
      <w:pPr>
        <w:spacing w:after="0"/>
      </w:pPr>
      <w:r>
        <w:t>The majority of these recommendations have been implemented in our hospital and I have seen an improvement in patients being reviewed in clinics and then treated for their symptoms.</w:t>
      </w:r>
    </w:p>
    <w:p w:rsidR="0032062C" w:rsidRDefault="0032062C" w:rsidP="00B434CC">
      <w:pPr>
        <w:spacing w:after="0"/>
      </w:pPr>
    </w:p>
    <w:p w:rsidR="0032062C" w:rsidRPr="0032062C" w:rsidRDefault="0032062C" w:rsidP="00B434CC">
      <w:pPr>
        <w:spacing w:after="0"/>
        <w:rPr>
          <w:u w:val="single"/>
        </w:rPr>
      </w:pPr>
      <w:r w:rsidRPr="0032062C">
        <w:rPr>
          <w:u w:val="single"/>
        </w:rPr>
        <w:t xml:space="preserve">Overview of the MARS project (Manchester Amputations Reduction Strategy) – Mr </w:t>
      </w:r>
      <w:proofErr w:type="spellStart"/>
      <w:r w:rsidRPr="0032062C">
        <w:rPr>
          <w:u w:val="single"/>
        </w:rPr>
        <w:t>Naseer</w:t>
      </w:r>
      <w:proofErr w:type="spellEnd"/>
      <w:r w:rsidRPr="0032062C">
        <w:rPr>
          <w:u w:val="single"/>
        </w:rPr>
        <w:t xml:space="preserve"> Ahmad</w:t>
      </w:r>
    </w:p>
    <w:p w:rsidR="0032062C" w:rsidRDefault="00D474DE" w:rsidP="00B434CC">
      <w:pPr>
        <w:spacing w:after="0"/>
      </w:pPr>
      <w:r>
        <w:t>Mr Ahmad explained that a project was undertaken in the central Manchester region to reduce the lower limb amputation rate. The area had a higher than average amputation rate yet half did not have diabetes which would be a contributory cause.</w:t>
      </w:r>
    </w:p>
    <w:p w:rsidR="00D474DE" w:rsidRDefault="00D474DE" w:rsidP="00B434CC">
      <w:pPr>
        <w:spacing w:after="0"/>
      </w:pPr>
      <w:r>
        <w:t xml:space="preserve">The study looked into </w:t>
      </w:r>
      <w:proofErr w:type="gramStart"/>
      <w:r>
        <w:t>who/</w:t>
      </w:r>
      <w:proofErr w:type="gramEnd"/>
      <w:r>
        <w:t>why people were undergoing amputations and found it occurred in 3x more men and 70% more in the black community than the whole community.</w:t>
      </w:r>
    </w:p>
    <w:p w:rsidR="00D474DE" w:rsidRDefault="00D474DE" w:rsidP="00B434CC">
      <w:pPr>
        <w:spacing w:after="0"/>
      </w:pPr>
      <w:r>
        <w:t>The healing of ulcers is affected by many issues – social isolation, frailty etc. and so the system needed to look at the whole system to have a positive impact.  This then involved different organisations working together – hospitals, community, public health, schools for education purposes.</w:t>
      </w:r>
      <w:r w:rsidR="00302BE1">
        <w:t xml:space="preserve">  From this </w:t>
      </w:r>
      <w:proofErr w:type="spellStart"/>
      <w:r w:rsidR="00302BE1">
        <w:t>holisitic</w:t>
      </w:r>
      <w:proofErr w:type="spellEnd"/>
      <w:r w:rsidR="00302BE1">
        <w:t xml:space="preserve"> treatment options were developed.</w:t>
      </w:r>
    </w:p>
    <w:p w:rsidR="00302BE1" w:rsidRDefault="00302BE1" w:rsidP="00B434CC">
      <w:pPr>
        <w:spacing w:after="0"/>
      </w:pPr>
      <w:r>
        <w:t>At present phase 1 is being implemented and involves making a plan and showing it can work.  To reduce the initial time involved in assessing the patient a 3 minute lower leg assessment was devised and from this red flags could be put in place to highlight the areas that need to be involved</w:t>
      </w:r>
      <w:r w:rsidR="00EC7A42">
        <w:t xml:space="preserve"> in the patients treatment pathway</w:t>
      </w:r>
      <w:r>
        <w:t>.</w:t>
      </w:r>
    </w:p>
    <w:p w:rsidR="00EC7A42" w:rsidRDefault="00EC7A42" w:rsidP="00B434CC">
      <w:pPr>
        <w:spacing w:after="0"/>
      </w:pPr>
      <w:r>
        <w:t xml:space="preserve">The experience gained so far has involved the implementation of hot clinics to review the patients, foot ward rounds, complex distal angioplasties and complex distal surgery.  To encourage referrals a “fuss free” referral system was developed so all patients could be reviewed and discussed at MDT.  Protocols were developed for both hospital and community based patients and public </w:t>
      </w:r>
      <w:r w:rsidR="00566355">
        <w:t>health was</w:t>
      </w:r>
      <w:r>
        <w:t xml:space="preserve"> involved to raise awareness with the community.</w:t>
      </w:r>
    </w:p>
    <w:p w:rsidR="00EC7A42" w:rsidRDefault="00EC7A42" w:rsidP="00B434CC">
      <w:pPr>
        <w:spacing w:after="0"/>
      </w:pPr>
      <w:r>
        <w:t xml:space="preserve">The presentation </w:t>
      </w:r>
      <w:r w:rsidR="00566355">
        <w:t>highlighted the need to involve different specialities in the treatment of patients’ ulceration to improve healing.  Some aspects of the talk have been implemented in my workplace but it was evident more work still needs to be done.  The surgeon who gave the talk said they were looking to expand the pathways they have put in place for a wider geographical area.</w:t>
      </w:r>
    </w:p>
    <w:p w:rsidR="00566355" w:rsidRDefault="00566355" w:rsidP="00B434CC">
      <w:pPr>
        <w:spacing w:after="0"/>
      </w:pPr>
    </w:p>
    <w:p w:rsidR="00566355" w:rsidRPr="000B1C8F" w:rsidRDefault="00566355" w:rsidP="00B434CC">
      <w:pPr>
        <w:spacing w:after="0"/>
        <w:rPr>
          <w:u w:val="single"/>
        </w:rPr>
      </w:pPr>
      <w:r w:rsidRPr="000B1C8F">
        <w:rPr>
          <w:u w:val="single"/>
        </w:rPr>
        <w:t xml:space="preserve">Optimising Lipid Management – Dr </w:t>
      </w:r>
      <w:r w:rsidR="000B1C8F" w:rsidRPr="000B1C8F">
        <w:rPr>
          <w:u w:val="single"/>
        </w:rPr>
        <w:t>Andrew H</w:t>
      </w:r>
      <w:r w:rsidRPr="000B1C8F">
        <w:rPr>
          <w:u w:val="single"/>
        </w:rPr>
        <w:t>artland</w:t>
      </w:r>
    </w:p>
    <w:p w:rsidR="000B1C8F" w:rsidRDefault="000B1C8F" w:rsidP="00B434CC">
      <w:pPr>
        <w:spacing w:after="0"/>
      </w:pPr>
      <w:r>
        <w:lastRenderedPageBreak/>
        <w:t>This presentation involved an overview of the different medications available and best treatment options available for patients at this time.  Although I am not involved in prescribing medication it was interesting to learn a bit more about the names of drugs I have heard patients mention.</w:t>
      </w:r>
    </w:p>
    <w:p w:rsidR="000B1C8F" w:rsidRDefault="000B1C8F" w:rsidP="00B434CC">
      <w:pPr>
        <w:spacing w:after="0"/>
      </w:pPr>
    </w:p>
    <w:p w:rsidR="000B1C8F" w:rsidRDefault="000B1C8F" w:rsidP="00B434CC">
      <w:pPr>
        <w:spacing w:after="0"/>
      </w:pPr>
    </w:p>
    <w:p w:rsidR="000B1C8F" w:rsidRDefault="000B1C8F" w:rsidP="00B434CC">
      <w:pPr>
        <w:spacing w:after="0"/>
      </w:pPr>
      <w:r>
        <w:t>Overall I found this virtual meeting very interesting and it was nice to see that changes in procedure I have seen implemented by my vascular unit has stemmed from the projects talked about in this meeting.  Although more work and improvements are needed, as a unit we are moving in the right direction.</w:t>
      </w:r>
      <w:bookmarkStart w:id="0" w:name="_GoBack"/>
      <w:bookmarkEnd w:id="0"/>
    </w:p>
    <w:p w:rsidR="000B1C8F" w:rsidRDefault="000B1C8F" w:rsidP="00B434CC">
      <w:pPr>
        <w:spacing w:after="0"/>
      </w:pPr>
    </w:p>
    <w:p w:rsidR="000B1C8F" w:rsidRDefault="000B1C8F" w:rsidP="00B434CC">
      <w:pPr>
        <w:spacing w:after="0"/>
      </w:pPr>
      <w:r>
        <w:t xml:space="preserve">Suzanne Hargreaves </w:t>
      </w:r>
    </w:p>
    <w:p w:rsidR="000B1C8F" w:rsidRDefault="000B1C8F" w:rsidP="00B434CC">
      <w:pPr>
        <w:spacing w:after="0"/>
      </w:pPr>
      <w:r>
        <w:t>16/11/20</w:t>
      </w:r>
    </w:p>
    <w:p w:rsidR="00B434CC" w:rsidRDefault="00B434CC" w:rsidP="00B434CC">
      <w:pPr>
        <w:spacing w:after="0"/>
      </w:pPr>
    </w:p>
    <w:sectPr w:rsidR="00B434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CC"/>
    <w:rsid w:val="000B1C8F"/>
    <w:rsid w:val="00302BE1"/>
    <w:rsid w:val="0032062C"/>
    <w:rsid w:val="00566355"/>
    <w:rsid w:val="005D0B2F"/>
    <w:rsid w:val="00721926"/>
    <w:rsid w:val="009A399E"/>
    <w:rsid w:val="00B434CC"/>
    <w:rsid w:val="00D474DE"/>
    <w:rsid w:val="00EC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Hargreaves Suzanne (RQ6) RLBUHT</dc:creator>
  <cp:lastModifiedBy>Hargreaves Suzanne (RQ6) RLBUHT</cp:lastModifiedBy>
  <cp:revision>4</cp:revision>
  <dcterms:created xsi:type="dcterms:W3CDTF">2020-11-16T10:06:00Z</dcterms:created>
  <dcterms:modified xsi:type="dcterms:W3CDTF">2020-11-16T10:56:00Z</dcterms:modified>
</cp:coreProperties>
</file>