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Good afternoon,</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Thank you for confirming your attendance at the Mock OSFA on </w:t>
      </w:r>
      <w:r w:rsidRPr="00D251CF">
        <w:rPr>
          <w:rFonts w:ascii="Calibri" w:eastAsia="Times New Roman" w:hAnsi="Calibri" w:cs="Calibri"/>
          <w:b/>
          <w:bCs/>
          <w:color w:val="000000"/>
          <w:lang w:eastAsia="en-GB"/>
        </w:rPr>
        <w:t>Thursday 05</w:t>
      </w:r>
      <w:r w:rsidRPr="00D251CF">
        <w:rPr>
          <w:rFonts w:ascii="Calibri" w:eastAsia="Times New Roman" w:hAnsi="Calibri" w:cs="Calibri"/>
          <w:b/>
          <w:bCs/>
          <w:color w:val="000000"/>
          <w:sz w:val="20"/>
          <w:szCs w:val="20"/>
          <w:vertAlign w:val="superscript"/>
          <w:lang w:eastAsia="en-GB"/>
        </w:rPr>
        <w:t>th</w:t>
      </w:r>
      <w:r w:rsidRPr="00D251CF">
        <w:rPr>
          <w:rFonts w:ascii="Calibri" w:eastAsia="Times New Roman" w:hAnsi="Calibri" w:cs="Calibri"/>
          <w:color w:val="000000"/>
          <w:lang w:eastAsia="en-GB"/>
        </w:rPr>
        <w:t> </w:t>
      </w:r>
      <w:r w:rsidRPr="00D251CF">
        <w:rPr>
          <w:rFonts w:ascii="Calibri" w:eastAsia="Times New Roman" w:hAnsi="Calibri" w:cs="Calibri"/>
          <w:b/>
          <w:bCs/>
          <w:color w:val="000000"/>
          <w:lang w:eastAsia="en-GB"/>
        </w:rPr>
        <w:t>March 2020</w:t>
      </w:r>
      <w:r w:rsidRPr="00D251CF">
        <w:rPr>
          <w:rFonts w:ascii="Calibri" w:eastAsia="Times New Roman" w:hAnsi="Calibri" w:cs="Calibri"/>
          <w:color w:val="000000"/>
          <w:lang w:eastAsia="en-GB"/>
        </w:rPr>
        <w:t> </w:t>
      </w:r>
      <w:r w:rsidRPr="00D251CF">
        <w:rPr>
          <w:rFonts w:ascii="Calibri" w:eastAsia="Times New Roman" w:hAnsi="Calibri" w:cs="Calibri"/>
          <w:b/>
          <w:bCs/>
          <w:color w:val="000000"/>
          <w:lang w:eastAsia="en-GB"/>
        </w:rPr>
        <w:t>from 09.00pm to 14.15pm. </w:t>
      </w:r>
      <w:r w:rsidRPr="00D251CF">
        <w:rPr>
          <w:rFonts w:ascii="Calibri" w:eastAsia="Times New Roman" w:hAnsi="Calibri" w:cs="Calibri"/>
          <w:color w:val="000000"/>
          <w:lang w:eastAsia="en-GB"/>
        </w:rPr>
        <w:t>Please note, on occasions a slight delay may occur to finish times due to unforeseen circumstances on the day. Therefore, please allow a little extra time when planning your journey home.</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b/>
          <w:bCs/>
          <w:color w:val="000000"/>
          <w:lang w:eastAsia="en-GB"/>
        </w:rPr>
        <w:t>Action 1</w:t>
      </w:r>
      <w:r w:rsidRPr="00D251CF">
        <w:rPr>
          <w:rFonts w:ascii="Calibri" w:eastAsia="Times New Roman" w:hAnsi="Calibri" w:cs="Calibri"/>
          <w:color w:val="000000"/>
          <w:lang w:eastAsia="en-GB"/>
        </w:rPr>
        <w:t>: We have produced an ‘aide memoire’ of OSFA assessor responsibilities and we ask that you, please, read the attached document to remind yourself of your responsibilities for this formal assessment.</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b/>
          <w:bCs/>
          <w:color w:val="000000"/>
          <w:lang w:eastAsia="en-GB"/>
        </w:rPr>
        <w:t>Action 2</w:t>
      </w:r>
      <w:r w:rsidRPr="00D251CF">
        <w:rPr>
          <w:rFonts w:ascii="Calibri" w:eastAsia="Times New Roman" w:hAnsi="Calibri" w:cs="Calibri"/>
          <w:color w:val="000000"/>
          <w:lang w:eastAsia="en-GB"/>
        </w:rPr>
        <w:t>: The list below shows the station to which you have been allocated either as an assessor or specialist actor (where applicable to the station); please take a few minutes to click on the link provided to access your station and to familiarise yourself with the content ahead of the OSFA. The allocation decisions have been made by the Lead Station Writer. Please contact us if you do not feel able to assess the station you have been allocated.</w:t>
      </w:r>
    </w:p>
    <w:p w:rsidR="00D251CF" w:rsidRPr="00D251CF" w:rsidRDefault="00D251CF" w:rsidP="00D251CF">
      <w:pPr>
        <w:spacing w:after="16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Please be mindful that all information about OSFA and </w:t>
      </w:r>
      <w:r w:rsidRPr="00D251CF">
        <w:rPr>
          <w:rFonts w:ascii="Calibri" w:eastAsia="Times New Roman" w:hAnsi="Calibri" w:cs="Calibri"/>
          <w:b/>
          <w:bCs/>
          <w:color w:val="000000"/>
          <w:lang w:eastAsia="en-GB"/>
        </w:rPr>
        <w:t>station content is strictly confidential and should not be shared</w:t>
      </w:r>
      <w:r w:rsidRPr="00D251CF">
        <w:rPr>
          <w:rFonts w:ascii="Calibri" w:eastAsia="Times New Roman" w:hAnsi="Calibri" w:cs="Calibri"/>
          <w:color w:val="000000"/>
          <w:lang w:eastAsia="en-GB"/>
        </w:rPr>
        <w:t>. Please do not print this email and leave it where it could be seen by a trainee, and please do not discuss OSFA or station content with trainees, or anyone who may pass on the information to a trainee.</w:t>
      </w:r>
    </w:p>
    <w:p w:rsidR="00D251CF" w:rsidRPr="00D251CF" w:rsidRDefault="00D251CF" w:rsidP="00D251CF">
      <w:pPr>
        <w:spacing w:after="160" w:line="240" w:lineRule="auto"/>
        <w:rPr>
          <w:rFonts w:ascii="Segoe UI" w:eastAsia="Times New Roman" w:hAnsi="Segoe UI" w:cs="Segoe UI"/>
          <w:color w:val="000000"/>
          <w:sz w:val="27"/>
          <w:szCs w:val="27"/>
          <w:lang w:eastAsia="en-GB"/>
        </w:rPr>
      </w:pPr>
      <w:hyperlink r:id="rId5" w:tgtFrame="_blank" w:history="1">
        <w:r w:rsidRPr="00D251CF">
          <w:rPr>
            <w:rFonts w:ascii="Calibri" w:eastAsia="Times New Roman" w:hAnsi="Calibri" w:cs="Calibri"/>
            <w:b/>
            <w:bCs/>
            <w:color w:val="0000FF"/>
            <w:u w:val="single"/>
            <w:lang w:eastAsia="en-GB"/>
          </w:rPr>
          <w:t>https://healtheducationengland.sharepoint.com/:f:/s/OSFASD-VascularScience/Eo0Ppg23rpRMp9AEJrhxzX8BEvbHnojJa_WHMKhIA17qQQ?e=Tl1Adz</w:t>
        </w:r>
      </w:hyperlink>
    </w:p>
    <w:tbl>
      <w:tblPr>
        <w:tblW w:w="0" w:type="auto"/>
        <w:tblCellMar>
          <w:left w:w="0" w:type="dxa"/>
          <w:right w:w="0" w:type="dxa"/>
        </w:tblCellMar>
        <w:tblLook w:val="04A0" w:firstRow="1" w:lastRow="0" w:firstColumn="1" w:lastColumn="0" w:noHBand="0" w:noVBand="1"/>
      </w:tblPr>
      <w:tblGrid>
        <w:gridCol w:w="4507"/>
        <w:gridCol w:w="2328"/>
        <w:gridCol w:w="2309"/>
      </w:tblGrid>
      <w:tr w:rsidR="00D251CF" w:rsidRPr="00D251CF" w:rsidTr="00D251CF">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 </w:t>
            </w:r>
          </w:p>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Station Title</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Assessor</w:t>
            </w:r>
          </w:p>
        </w:tc>
        <w:tc>
          <w:tcPr>
            <w:tcW w:w="2405" w:type="dxa"/>
            <w:tcBorders>
              <w:top w:val="single" w:sz="8" w:space="0" w:color="auto"/>
              <w:left w:val="nil"/>
              <w:bottom w:val="single" w:sz="8" w:space="0" w:color="auto"/>
              <w:right w:val="single" w:sz="8" w:space="0" w:color="auto"/>
            </w:tcBorders>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Actor</w:t>
            </w:r>
          </w:p>
        </w:tc>
      </w:tr>
      <w:tr w:rsidR="00D251CF" w:rsidRPr="00D251CF" w:rsidTr="00D251C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Image Optimisation</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 xml:space="preserve">Sarah </w:t>
            </w:r>
            <w:proofErr w:type="spellStart"/>
            <w:r w:rsidRPr="00D251CF">
              <w:rPr>
                <w:rFonts w:ascii="Calibri" w:eastAsia="Times New Roman" w:hAnsi="Calibri" w:cs="Calibri"/>
                <w:lang w:eastAsia="en-GB"/>
              </w:rPr>
              <w:t>Cleal</w:t>
            </w:r>
            <w:proofErr w:type="spellEnd"/>
          </w:p>
        </w:tc>
        <w:tc>
          <w:tcPr>
            <w:tcW w:w="2405" w:type="dxa"/>
            <w:tcBorders>
              <w:top w:val="nil"/>
              <w:left w:val="nil"/>
              <w:bottom w:val="single" w:sz="8" w:space="0" w:color="auto"/>
              <w:right w:val="single" w:sz="8" w:space="0" w:color="auto"/>
            </w:tcBorders>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proofErr w:type="spellStart"/>
            <w:r w:rsidRPr="00D251CF">
              <w:rPr>
                <w:rFonts w:ascii="Calibri" w:eastAsia="Times New Roman" w:hAnsi="Calibri" w:cs="Calibri"/>
                <w:lang w:eastAsia="en-GB"/>
              </w:rPr>
              <w:t>Tanyah</w:t>
            </w:r>
            <w:proofErr w:type="spellEnd"/>
            <w:r w:rsidRPr="00D251CF">
              <w:rPr>
                <w:rFonts w:ascii="Calibri" w:eastAsia="Times New Roman" w:hAnsi="Calibri" w:cs="Calibri"/>
                <w:lang w:eastAsia="en-GB"/>
              </w:rPr>
              <w:t xml:space="preserve"> </w:t>
            </w:r>
            <w:proofErr w:type="spellStart"/>
            <w:r w:rsidRPr="00D251CF">
              <w:rPr>
                <w:rFonts w:ascii="Calibri" w:eastAsia="Times New Roman" w:hAnsi="Calibri" w:cs="Calibri"/>
                <w:lang w:eastAsia="en-GB"/>
              </w:rPr>
              <w:t>Ewen</w:t>
            </w:r>
            <w:proofErr w:type="spellEnd"/>
          </w:p>
        </w:tc>
      </w:tr>
      <w:tr w:rsidR="00D251CF" w:rsidRPr="00D251CF" w:rsidTr="00D251C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Patient Communication</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Ming Yeung</w:t>
            </w:r>
          </w:p>
        </w:tc>
        <w:tc>
          <w:tcPr>
            <w:tcW w:w="2405" w:type="dxa"/>
            <w:tcBorders>
              <w:top w:val="nil"/>
              <w:left w:val="nil"/>
              <w:bottom w:val="single" w:sz="8" w:space="0" w:color="auto"/>
              <w:right w:val="single" w:sz="8" w:space="0" w:color="auto"/>
            </w:tcBorders>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Agency</w:t>
            </w:r>
          </w:p>
        </w:tc>
      </w:tr>
      <w:tr w:rsidR="00D251CF" w:rsidRPr="00D251CF" w:rsidTr="00D251C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right"/>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Contingency:</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Andrew Beech</w:t>
            </w:r>
          </w:p>
        </w:tc>
        <w:tc>
          <w:tcPr>
            <w:tcW w:w="2405" w:type="dxa"/>
            <w:tcBorders>
              <w:top w:val="nil"/>
              <w:left w:val="nil"/>
              <w:bottom w:val="single" w:sz="8" w:space="0" w:color="auto"/>
              <w:right w:val="single" w:sz="8" w:space="0" w:color="auto"/>
            </w:tcBorders>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 </w:t>
            </w:r>
          </w:p>
        </w:tc>
      </w:tr>
    </w:tbl>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 </w:t>
      </w:r>
    </w:p>
    <w:tbl>
      <w:tblPr>
        <w:tblW w:w="0" w:type="auto"/>
        <w:tblCellMar>
          <w:left w:w="0" w:type="dxa"/>
          <w:right w:w="0" w:type="dxa"/>
        </w:tblCellMar>
        <w:tblLook w:val="04A0" w:firstRow="1" w:lastRow="0" w:firstColumn="1" w:lastColumn="0" w:noHBand="0" w:noVBand="1"/>
      </w:tblPr>
      <w:tblGrid>
        <w:gridCol w:w="4489"/>
        <w:gridCol w:w="2334"/>
        <w:gridCol w:w="2321"/>
      </w:tblGrid>
      <w:tr w:rsidR="00D251CF" w:rsidRPr="00D251CF" w:rsidTr="00D251CF">
        <w:tc>
          <w:tcPr>
            <w:tcW w:w="4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Station Title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Assessor</w:t>
            </w:r>
          </w:p>
        </w:tc>
        <w:tc>
          <w:tcPr>
            <w:tcW w:w="2410" w:type="dxa"/>
            <w:tcBorders>
              <w:top w:val="single" w:sz="8" w:space="0" w:color="auto"/>
              <w:left w:val="nil"/>
              <w:bottom w:val="single" w:sz="8" w:space="0" w:color="auto"/>
              <w:right w:val="single" w:sz="8" w:space="0" w:color="auto"/>
            </w:tcBorders>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Part 2 Assessor</w:t>
            </w:r>
          </w:p>
        </w:tc>
      </w:tr>
      <w:tr w:rsidR="00D251CF" w:rsidRPr="00D251CF" w:rsidTr="00D251CF">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color w:val="000000"/>
                <w:lang w:eastAsia="en-GB"/>
              </w:rPr>
              <w:t>Healthcare Science Public Engagement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Kate Crawford</w:t>
            </w:r>
          </w:p>
        </w:tc>
        <w:tc>
          <w:tcPr>
            <w:tcW w:w="2410" w:type="dxa"/>
            <w:tcBorders>
              <w:top w:val="nil"/>
              <w:left w:val="nil"/>
              <w:bottom w:val="single" w:sz="8" w:space="0" w:color="auto"/>
              <w:right w:val="single" w:sz="8" w:space="0" w:color="auto"/>
            </w:tcBorders>
            <w:vAlign w:val="center"/>
            <w:hideMark/>
          </w:tcPr>
          <w:p w:rsidR="00D251CF" w:rsidRPr="00D251CF" w:rsidRDefault="00D251CF" w:rsidP="00D251CF">
            <w:pPr>
              <w:spacing w:after="0" w:line="240" w:lineRule="auto"/>
              <w:jc w:val="center"/>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Emily Leach</w:t>
            </w:r>
          </w:p>
        </w:tc>
      </w:tr>
      <w:tr w:rsidR="00D251CF" w:rsidRPr="00D251CF" w:rsidTr="00D251CF">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Applying Governance to Research Matters</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Teresa Robinson</w:t>
            </w:r>
          </w:p>
        </w:tc>
        <w:tc>
          <w:tcPr>
            <w:tcW w:w="2410" w:type="dxa"/>
            <w:tcBorders>
              <w:top w:val="nil"/>
              <w:left w:val="nil"/>
              <w:bottom w:val="single" w:sz="8" w:space="0" w:color="auto"/>
              <w:right w:val="single" w:sz="8" w:space="0" w:color="auto"/>
            </w:tcBorders>
            <w:vAlign w:val="cente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p>
        </w:tc>
      </w:tr>
      <w:tr w:rsidR="00D251CF" w:rsidRPr="00D251CF" w:rsidTr="00D251CF">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jc w:val="right"/>
              <w:rPr>
                <w:rFonts w:ascii="Times New Roman" w:eastAsia="Times New Roman" w:hAnsi="Times New Roman" w:cs="Times New Roman"/>
                <w:sz w:val="24"/>
                <w:szCs w:val="24"/>
                <w:lang w:eastAsia="en-GB"/>
              </w:rPr>
            </w:pPr>
            <w:r w:rsidRPr="00D251CF">
              <w:rPr>
                <w:rFonts w:ascii="Calibri" w:eastAsia="Times New Roman" w:hAnsi="Calibri" w:cs="Calibri"/>
                <w:b/>
                <w:bCs/>
                <w:lang w:eastAsia="en-GB"/>
              </w:rPr>
              <w:t>Contingency: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Andrew Beech</w:t>
            </w:r>
          </w:p>
        </w:tc>
        <w:tc>
          <w:tcPr>
            <w:tcW w:w="2410" w:type="dxa"/>
            <w:tcBorders>
              <w:top w:val="nil"/>
              <w:left w:val="nil"/>
              <w:bottom w:val="single" w:sz="8" w:space="0" w:color="auto"/>
              <w:right w:val="single" w:sz="8" w:space="0" w:color="auto"/>
            </w:tcBorders>
            <w:hideMark/>
          </w:tcPr>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Calibri" w:eastAsia="Times New Roman" w:hAnsi="Calibri" w:cs="Calibri"/>
                <w:lang w:eastAsia="en-GB"/>
              </w:rPr>
              <w:t> </w:t>
            </w:r>
          </w:p>
        </w:tc>
      </w:tr>
    </w:tbl>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 </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Lunch/refreshments will be provided on the day.</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Claims for reimbursement of eligible costs can be submitted using the attached form. We advise that you follow the guidance on completing the form exactly as provided to allow a rapid turnaround of your claim. Please keep a copy of the form and your receipts.</w:t>
      </w:r>
    </w:p>
    <w:p w:rsidR="00D251CF" w:rsidRPr="00D251CF" w:rsidRDefault="00D251CF" w:rsidP="00D251CF">
      <w:pPr>
        <w:spacing w:after="16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If you have any questions or require any clarification, please email: </w:t>
      </w:r>
      <w:hyperlink r:id="rId6" w:tgtFrame="_blank" w:history="1">
        <w:r w:rsidRPr="00D251CF">
          <w:rPr>
            <w:rFonts w:ascii="Calibri" w:eastAsia="Times New Roman" w:hAnsi="Calibri" w:cs="Calibri"/>
            <w:color w:val="0000FF"/>
            <w:u w:val="single"/>
            <w:lang w:eastAsia="en-GB"/>
          </w:rPr>
          <w:t>NSHCS.assessment@hee.nhs.uk</w:t>
        </w:r>
      </w:hyperlink>
    </w:p>
    <w:p w:rsidR="00D251CF" w:rsidRPr="00D251CF" w:rsidRDefault="00D251CF" w:rsidP="00D251CF">
      <w:pPr>
        <w:spacing w:after="16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We look forward to seeing you on Thursday 05</w:t>
      </w:r>
      <w:r w:rsidRPr="00D251CF">
        <w:rPr>
          <w:rFonts w:ascii="Calibri" w:eastAsia="Times New Roman" w:hAnsi="Calibri" w:cs="Calibri"/>
          <w:color w:val="000000"/>
          <w:sz w:val="20"/>
          <w:szCs w:val="20"/>
          <w:vertAlign w:val="superscript"/>
          <w:lang w:eastAsia="en-GB"/>
        </w:rPr>
        <w:t>th</w:t>
      </w:r>
      <w:r w:rsidRPr="00D251CF">
        <w:rPr>
          <w:rFonts w:ascii="Calibri" w:eastAsia="Times New Roman" w:hAnsi="Calibri" w:cs="Calibri"/>
          <w:color w:val="000000"/>
          <w:lang w:eastAsia="en-GB"/>
        </w:rPr>
        <w:t xml:space="preserve"> March at the RCGP, London and hope you have an </w:t>
      </w:r>
      <w:proofErr w:type="gramStart"/>
      <w:r w:rsidRPr="00D251CF">
        <w:rPr>
          <w:rFonts w:ascii="Calibri" w:eastAsia="Times New Roman" w:hAnsi="Calibri" w:cs="Calibri"/>
          <w:color w:val="000000"/>
          <w:lang w:eastAsia="en-GB"/>
        </w:rPr>
        <w:t>interesting</w:t>
      </w:r>
      <w:proofErr w:type="gramEnd"/>
      <w:r w:rsidRPr="00D251CF">
        <w:rPr>
          <w:rFonts w:ascii="Calibri" w:eastAsia="Times New Roman" w:hAnsi="Calibri" w:cs="Calibri"/>
          <w:color w:val="000000"/>
          <w:lang w:eastAsia="en-GB"/>
        </w:rPr>
        <w:t xml:space="preserve"> and enjoyable day.</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Calibri" w:eastAsia="Times New Roman" w:hAnsi="Calibri" w:cs="Calibri"/>
          <w:color w:val="000000"/>
          <w:lang w:eastAsia="en-GB"/>
        </w:rPr>
        <w:t>Best regards,</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E28C05"/>
          <w:lang w:eastAsia="en-GB"/>
        </w:rPr>
        <w:t>Education and Assessment Team</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E28C05"/>
          <w:lang w:eastAsia="en-GB"/>
        </w:rPr>
        <w:t>National School of Healthcare Science</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F79646"/>
          <w:lang w:eastAsia="en-GB"/>
        </w:rPr>
        <w:t> </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464749"/>
          <w:lang w:eastAsia="en-GB"/>
        </w:rPr>
        <w:t>Health Education England</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color w:val="464749"/>
          <w:lang w:eastAsia="en-GB"/>
        </w:rPr>
        <w:t>St Chads Court</w:t>
      </w:r>
      <w:r w:rsidRPr="00D251CF">
        <w:rPr>
          <w:rFonts w:ascii="Arial" w:eastAsia="Times New Roman" w:hAnsi="Arial" w:cs="Arial"/>
          <w:color w:val="E28C05"/>
          <w:lang w:eastAsia="en-GB"/>
        </w:rPr>
        <w:t> | </w:t>
      </w:r>
      <w:r w:rsidRPr="00D251CF">
        <w:rPr>
          <w:rFonts w:ascii="Arial" w:eastAsia="Times New Roman" w:hAnsi="Arial" w:cs="Arial"/>
          <w:color w:val="464749"/>
          <w:lang w:eastAsia="en-GB"/>
        </w:rPr>
        <w:t>213 Hagley Road</w:t>
      </w:r>
      <w:r w:rsidRPr="00D251CF">
        <w:rPr>
          <w:rFonts w:ascii="Arial" w:eastAsia="Times New Roman" w:hAnsi="Arial" w:cs="Arial"/>
          <w:color w:val="595959"/>
          <w:lang w:eastAsia="en-GB"/>
        </w:rPr>
        <w:t> </w:t>
      </w:r>
      <w:r w:rsidRPr="00D251CF">
        <w:rPr>
          <w:rFonts w:ascii="Arial" w:eastAsia="Times New Roman" w:hAnsi="Arial" w:cs="Arial"/>
          <w:color w:val="E28C05"/>
          <w:lang w:eastAsia="en-GB"/>
        </w:rPr>
        <w:t>|</w:t>
      </w:r>
      <w:r w:rsidRPr="00D251CF">
        <w:rPr>
          <w:rFonts w:ascii="Arial" w:eastAsia="Times New Roman" w:hAnsi="Arial" w:cs="Arial"/>
          <w:color w:val="595959"/>
          <w:lang w:eastAsia="en-GB"/>
        </w:rPr>
        <w:t> </w:t>
      </w:r>
      <w:r w:rsidRPr="00D251CF">
        <w:rPr>
          <w:rFonts w:ascii="Arial" w:eastAsia="Times New Roman" w:hAnsi="Arial" w:cs="Arial"/>
          <w:color w:val="464749"/>
          <w:lang w:eastAsia="en-GB"/>
        </w:rPr>
        <w:t>Edgbaston</w:t>
      </w:r>
      <w:r w:rsidRPr="00D251CF">
        <w:rPr>
          <w:rFonts w:ascii="Arial" w:eastAsia="Times New Roman" w:hAnsi="Arial" w:cs="Arial"/>
          <w:color w:val="595959"/>
          <w:lang w:eastAsia="en-GB"/>
        </w:rPr>
        <w:t> </w:t>
      </w:r>
      <w:r w:rsidRPr="00D251CF">
        <w:rPr>
          <w:rFonts w:ascii="Arial" w:eastAsia="Times New Roman" w:hAnsi="Arial" w:cs="Arial"/>
          <w:color w:val="E28C05"/>
          <w:lang w:eastAsia="en-GB"/>
        </w:rPr>
        <w:t>|</w:t>
      </w:r>
      <w:r w:rsidRPr="00D251CF">
        <w:rPr>
          <w:rFonts w:ascii="Arial" w:eastAsia="Times New Roman" w:hAnsi="Arial" w:cs="Arial"/>
          <w:color w:val="595959"/>
          <w:lang w:eastAsia="en-GB"/>
        </w:rPr>
        <w:t> </w:t>
      </w:r>
      <w:r w:rsidRPr="00D251CF">
        <w:rPr>
          <w:rFonts w:ascii="Arial" w:eastAsia="Times New Roman" w:hAnsi="Arial" w:cs="Arial"/>
          <w:color w:val="464749"/>
          <w:lang w:eastAsia="en-GB"/>
        </w:rPr>
        <w:t>Birmingham</w:t>
      </w:r>
      <w:r w:rsidRPr="00D251CF">
        <w:rPr>
          <w:rFonts w:ascii="Arial" w:eastAsia="Times New Roman" w:hAnsi="Arial" w:cs="Arial"/>
          <w:color w:val="595959"/>
          <w:lang w:eastAsia="en-GB"/>
        </w:rPr>
        <w:t> </w:t>
      </w:r>
      <w:r w:rsidRPr="00D251CF">
        <w:rPr>
          <w:rFonts w:ascii="Arial" w:eastAsia="Times New Roman" w:hAnsi="Arial" w:cs="Arial"/>
          <w:color w:val="E28C05"/>
          <w:lang w:eastAsia="en-GB"/>
        </w:rPr>
        <w:t>|</w:t>
      </w:r>
      <w:r w:rsidRPr="00D251CF">
        <w:rPr>
          <w:rFonts w:ascii="Arial" w:eastAsia="Times New Roman" w:hAnsi="Arial" w:cs="Arial"/>
          <w:color w:val="595959"/>
          <w:lang w:eastAsia="en-GB"/>
        </w:rPr>
        <w:t> </w:t>
      </w:r>
      <w:r w:rsidRPr="00D251CF">
        <w:rPr>
          <w:rFonts w:ascii="Arial" w:eastAsia="Times New Roman" w:hAnsi="Arial" w:cs="Arial"/>
          <w:color w:val="464749"/>
          <w:lang w:eastAsia="en-GB"/>
        </w:rPr>
        <w:t>B16 9RG</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color w:val="464749"/>
          <w:lang w:eastAsia="en-GB"/>
        </w:rPr>
        <w:t> </w:t>
      </w:r>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464749"/>
          <w:lang w:eastAsia="en-GB"/>
        </w:rPr>
        <w:t>E. </w:t>
      </w:r>
      <w:hyperlink r:id="rId7" w:tgtFrame="_blank" w:history="1">
        <w:r w:rsidRPr="00D251CF">
          <w:rPr>
            <w:rFonts w:ascii="Arial" w:eastAsia="Times New Roman" w:hAnsi="Arial" w:cs="Arial"/>
            <w:color w:val="0000FF"/>
            <w:u w:val="single"/>
            <w:lang w:eastAsia="en-GB"/>
          </w:rPr>
          <w:t>NSHCS.Assessment@hee.nhs.uk</w:t>
        </w:r>
      </w:hyperlink>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464749"/>
          <w:lang w:eastAsia="en-GB"/>
        </w:rPr>
        <w:t>W.</w:t>
      </w:r>
      <w:r w:rsidRPr="00D251CF">
        <w:rPr>
          <w:rFonts w:ascii="Arial" w:eastAsia="Times New Roman" w:hAnsi="Arial" w:cs="Arial"/>
          <w:b/>
          <w:bCs/>
          <w:color w:val="595959"/>
          <w:lang w:eastAsia="en-GB"/>
        </w:rPr>
        <w:t> </w:t>
      </w:r>
      <w:hyperlink r:id="rId8" w:tgtFrame="_blank" w:history="1">
        <w:r w:rsidRPr="00D251CF">
          <w:rPr>
            <w:rFonts w:ascii="Arial" w:eastAsia="Times New Roman" w:hAnsi="Arial" w:cs="Arial"/>
            <w:color w:val="0000FF"/>
            <w:u w:val="single"/>
            <w:lang w:eastAsia="en-GB"/>
          </w:rPr>
          <w:t>www.nshcs.hee.nhs.uk</w:t>
        </w:r>
      </w:hyperlink>
    </w:p>
    <w:p w:rsidR="00D251CF" w:rsidRPr="00D251CF" w:rsidRDefault="00D251CF" w:rsidP="00D251CF">
      <w:pPr>
        <w:spacing w:after="0" w:line="240" w:lineRule="auto"/>
        <w:rPr>
          <w:rFonts w:ascii="Segoe UI" w:eastAsia="Times New Roman" w:hAnsi="Segoe UI" w:cs="Segoe UI"/>
          <w:color w:val="000000"/>
          <w:sz w:val="27"/>
          <w:szCs w:val="27"/>
          <w:lang w:eastAsia="en-GB"/>
        </w:rPr>
      </w:pPr>
      <w:r w:rsidRPr="00D251CF">
        <w:rPr>
          <w:rFonts w:ascii="Arial" w:eastAsia="Times New Roman" w:hAnsi="Arial" w:cs="Arial"/>
          <w:b/>
          <w:bCs/>
          <w:color w:val="464749"/>
          <w:lang w:eastAsia="en-GB"/>
        </w:rPr>
        <w:t>Twitter.</w:t>
      </w:r>
      <w:r w:rsidRPr="00D251CF">
        <w:rPr>
          <w:rFonts w:ascii="Arial" w:eastAsia="Times New Roman" w:hAnsi="Arial" w:cs="Arial"/>
          <w:b/>
          <w:bCs/>
          <w:color w:val="595959"/>
          <w:lang w:eastAsia="en-GB"/>
        </w:rPr>
        <w:t> </w:t>
      </w:r>
      <w:hyperlink r:id="rId9" w:tgtFrame="_blank" w:history="1">
        <w:r w:rsidRPr="00D251CF">
          <w:rPr>
            <w:rFonts w:ascii="Arial" w:eastAsia="Times New Roman" w:hAnsi="Arial" w:cs="Arial"/>
            <w:color w:val="0000FF"/>
            <w:u w:val="single"/>
            <w:lang w:eastAsia="en-GB"/>
          </w:rPr>
          <w:t>www.twitter.com/nshcs</w:t>
        </w:r>
      </w:hyperlink>
    </w:p>
    <w:p w:rsidR="00D251CF" w:rsidRPr="00D251CF" w:rsidRDefault="00D251CF" w:rsidP="00D251CF">
      <w:pPr>
        <w:spacing w:after="0" w:line="240" w:lineRule="auto"/>
        <w:rPr>
          <w:rFonts w:ascii="Times New Roman" w:eastAsia="Times New Roman" w:hAnsi="Times New Roman" w:cs="Times New Roman"/>
          <w:sz w:val="24"/>
          <w:szCs w:val="24"/>
          <w:lang w:eastAsia="en-GB"/>
        </w:rPr>
      </w:pPr>
      <w:r w:rsidRPr="00D251CF">
        <w:rPr>
          <w:rFonts w:ascii="Segoe UI" w:eastAsia="Times New Roman" w:hAnsi="Segoe UI" w:cs="Segoe UI"/>
          <w:color w:val="000000"/>
          <w:sz w:val="27"/>
          <w:szCs w:val="27"/>
          <w:lang w:eastAsia="en-GB"/>
        </w:rPr>
        <w:lastRenderedPageBreak/>
        <w:t xml:space="preserve">This message may contain confidential information. If you are not the intended recipient, please inform the sender that you have received the message in error before deleting it. If the email was not meant for you, please do not </w:t>
      </w:r>
      <w:proofErr w:type="gramStart"/>
      <w:r w:rsidRPr="00D251CF">
        <w:rPr>
          <w:rFonts w:ascii="Segoe UI" w:eastAsia="Times New Roman" w:hAnsi="Segoe UI" w:cs="Segoe UI"/>
          <w:color w:val="000000"/>
          <w:sz w:val="27"/>
          <w:szCs w:val="27"/>
          <w:lang w:eastAsia="en-GB"/>
        </w:rPr>
        <w:t>disclose,</w:t>
      </w:r>
      <w:proofErr w:type="gramEnd"/>
      <w:r w:rsidRPr="00D251CF">
        <w:rPr>
          <w:rFonts w:ascii="Segoe UI" w:eastAsia="Times New Roman" w:hAnsi="Segoe UI" w:cs="Segoe UI"/>
          <w:color w:val="000000"/>
          <w:sz w:val="27"/>
          <w:szCs w:val="27"/>
          <w:lang w:eastAsia="en-GB"/>
        </w:rPr>
        <w:t xml:space="preserve"> copy or distribute the information it contains or take any action based on its contents, apart from notifying the sender you have received it in error. Any other action is prohibited and may be unlawful. </w:t>
      </w:r>
      <w:r w:rsidRPr="00D251CF">
        <w:rPr>
          <w:rFonts w:ascii="Segoe UI" w:eastAsia="Times New Roman" w:hAnsi="Segoe UI" w:cs="Segoe UI"/>
          <w:color w:val="000000"/>
          <w:sz w:val="27"/>
          <w:szCs w:val="27"/>
          <w:lang w:eastAsia="en-GB"/>
        </w:rPr>
        <w:br/>
      </w:r>
    </w:p>
    <w:p w:rsidR="00D251CF" w:rsidRPr="00D251CF" w:rsidRDefault="00D251CF" w:rsidP="00D251CF">
      <w:pPr>
        <w:spacing w:line="240" w:lineRule="auto"/>
        <w:rPr>
          <w:rFonts w:ascii="Segoe UI" w:eastAsia="Times New Roman" w:hAnsi="Segoe UI" w:cs="Segoe UI"/>
          <w:color w:val="000000"/>
          <w:sz w:val="27"/>
          <w:szCs w:val="27"/>
          <w:lang w:eastAsia="en-GB"/>
        </w:rPr>
      </w:pPr>
      <w:r w:rsidRPr="00D251CF">
        <w:rPr>
          <w:rFonts w:ascii="Verdana" w:eastAsia="Times New Roman" w:hAnsi="Verdana" w:cs="Segoe UI"/>
          <w:b/>
          <w:bCs/>
          <w:color w:val="666666"/>
          <w:sz w:val="20"/>
          <w:szCs w:val="20"/>
          <w:lang w:eastAsia="en-GB"/>
        </w:rPr>
        <w:t>Disclaimer</w:t>
      </w:r>
    </w:p>
    <w:p w:rsidR="00A25989" w:rsidRDefault="00A25989">
      <w:bookmarkStart w:id="0" w:name="_GoBack"/>
      <w:bookmarkEnd w:id="0"/>
    </w:p>
    <w:sectPr w:rsidR="00A25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CF"/>
    <w:rsid w:val="00A25989"/>
    <w:rsid w:val="00D25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1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12234">
      <w:bodyDiv w:val="1"/>
      <w:marLeft w:val="0"/>
      <w:marRight w:val="0"/>
      <w:marTop w:val="0"/>
      <w:marBottom w:val="0"/>
      <w:divBdr>
        <w:top w:val="none" w:sz="0" w:space="0" w:color="auto"/>
        <w:left w:val="none" w:sz="0" w:space="0" w:color="auto"/>
        <w:bottom w:val="none" w:sz="0" w:space="0" w:color="auto"/>
        <w:right w:val="none" w:sz="0" w:space="0" w:color="auto"/>
      </w:divBdr>
      <w:divsChild>
        <w:div w:id="297801407">
          <w:marLeft w:val="0"/>
          <w:marRight w:val="0"/>
          <w:marTop w:val="0"/>
          <w:marBottom w:val="0"/>
          <w:divBdr>
            <w:top w:val="none" w:sz="0" w:space="0" w:color="auto"/>
            <w:left w:val="none" w:sz="0" w:space="0" w:color="auto"/>
            <w:bottom w:val="none" w:sz="0" w:space="0" w:color="auto"/>
            <w:right w:val="none" w:sz="0" w:space="0" w:color="auto"/>
          </w:divBdr>
          <w:divsChild>
            <w:div w:id="128910199">
              <w:marLeft w:val="0"/>
              <w:marRight w:val="0"/>
              <w:marTop w:val="0"/>
              <w:marBottom w:val="0"/>
              <w:divBdr>
                <w:top w:val="none" w:sz="0" w:space="0" w:color="auto"/>
                <w:left w:val="none" w:sz="0" w:space="0" w:color="auto"/>
                <w:bottom w:val="none" w:sz="0" w:space="0" w:color="auto"/>
                <w:right w:val="none" w:sz="0" w:space="0" w:color="auto"/>
              </w:divBdr>
            </w:div>
            <w:div w:id="120345974">
              <w:marLeft w:val="0"/>
              <w:marRight w:val="0"/>
              <w:marTop w:val="0"/>
              <w:marBottom w:val="0"/>
              <w:divBdr>
                <w:top w:val="none" w:sz="0" w:space="0" w:color="auto"/>
                <w:left w:val="none" w:sz="0" w:space="0" w:color="auto"/>
                <w:bottom w:val="none" w:sz="0" w:space="0" w:color="auto"/>
                <w:right w:val="none" w:sz="0" w:space="0" w:color="auto"/>
              </w:divBdr>
            </w:div>
            <w:div w:id="1049376312">
              <w:marLeft w:val="0"/>
              <w:marRight w:val="0"/>
              <w:marTop w:val="0"/>
              <w:marBottom w:val="0"/>
              <w:divBdr>
                <w:top w:val="none" w:sz="0" w:space="0" w:color="auto"/>
                <w:left w:val="none" w:sz="0" w:space="0" w:color="auto"/>
                <w:bottom w:val="none" w:sz="0" w:space="0" w:color="auto"/>
                <w:right w:val="none" w:sz="0" w:space="0" w:color="auto"/>
              </w:divBdr>
            </w:div>
            <w:div w:id="285746379">
              <w:marLeft w:val="0"/>
              <w:marRight w:val="0"/>
              <w:marTop w:val="0"/>
              <w:marBottom w:val="0"/>
              <w:divBdr>
                <w:top w:val="none" w:sz="0" w:space="0" w:color="auto"/>
                <w:left w:val="none" w:sz="0" w:space="0" w:color="auto"/>
                <w:bottom w:val="none" w:sz="0" w:space="0" w:color="auto"/>
                <w:right w:val="none" w:sz="0" w:space="0" w:color="auto"/>
              </w:divBdr>
            </w:div>
            <w:div w:id="211969977">
              <w:marLeft w:val="0"/>
              <w:marRight w:val="0"/>
              <w:marTop w:val="0"/>
              <w:marBottom w:val="160"/>
              <w:divBdr>
                <w:top w:val="none" w:sz="0" w:space="0" w:color="auto"/>
                <w:left w:val="none" w:sz="0" w:space="0" w:color="auto"/>
                <w:bottom w:val="none" w:sz="0" w:space="0" w:color="auto"/>
                <w:right w:val="none" w:sz="0" w:space="0" w:color="auto"/>
              </w:divBdr>
            </w:div>
            <w:div w:id="1103304456">
              <w:marLeft w:val="0"/>
              <w:marRight w:val="0"/>
              <w:marTop w:val="0"/>
              <w:marBottom w:val="160"/>
              <w:divBdr>
                <w:top w:val="none" w:sz="0" w:space="0" w:color="auto"/>
                <w:left w:val="none" w:sz="0" w:space="0" w:color="auto"/>
                <w:bottom w:val="none" w:sz="0" w:space="0" w:color="auto"/>
                <w:right w:val="none" w:sz="0" w:space="0" w:color="auto"/>
              </w:divBdr>
            </w:div>
            <w:div w:id="789394130">
              <w:marLeft w:val="0"/>
              <w:marRight w:val="0"/>
              <w:marTop w:val="0"/>
              <w:marBottom w:val="0"/>
              <w:divBdr>
                <w:top w:val="none" w:sz="0" w:space="0" w:color="auto"/>
                <w:left w:val="none" w:sz="0" w:space="0" w:color="auto"/>
                <w:bottom w:val="none" w:sz="0" w:space="0" w:color="auto"/>
                <w:right w:val="none" w:sz="0" w:space="0" w:color="auto"/>
              </w:divBdr>
            </w:div>
            <w:div w:id="786657027">
              <w:marLeft w:val="0"/>
              <w:marRight w:val="0"/>
              <w:marTop w:val="0"/>
              <w:marBottom w:val="0"/>
              <w:divBdr>
                <w:top w:val="none" w:sz="0" w:space="0" w:color="auto"/>
                <w:left w:val="none" w:sz="0" w:space="0" w:color="auto"/>
                <w:bottom w:val="none" w:sz="0" w:space="0" w:color="auto"/>
                <w:right w:val="none" w:sz="0" w:space="0" w:color="auto"/>
              </w:divBdr>
            </w:div>
            <w:div w:id="2127389846">
              <w:marLeft w:val="0"/>
              <w:marRight w:val="0"/>
              <w:marTop w:val="0"/>
              <w:marBottom w:val="0"/>
              <w:divBdr>
                <w:top w:val="none" w:sz="0" w:space="0" w:color="auto"/>
                <w:left w:val="none" w:sz="0" w:space="0" w:color="auto"/>
                <w:bottom w:val="none" w:sz="0" w:space="0" w:color="auto"/>
                <w:right w:val="none" w:sz="0" w:space="0" w:color="auto"/>
              </w:divBdr>
            </w:div>
            <w:div w:id="27535982">
              <w:marLeft w:val="0"/>
              <w:marRight w:val="0"/>
              <w:marTop w:val="0"/>
              <w:marBottom w:val="0"/>
              <w:divBdr>
                <w:top w:val="none" w:sz="0" w:space="0" w:color="auto"/>
                <w:left w:val="none" w:sz="0" w:space="0" w:color="auto"/>
                <w:bottom w:val="none" w:sz="0" w:space="0" w:color="auto"/>
                <w:right w:val="none" w:sz="0" w:space="0" w:color="auto"/>
              </w:divBdr>
            </w:div>
            <w:div w:id="1533226095">
              <w:marLeft w:val="0"/>
              <w:marRight w:val="0"/>
              <w:marTop w:val="0"/>
              <w:marBottom w:val="0"/>
              <w:divBdr>
                <w:top w:val="none" w:sz="0" w:space="0" w:color="auto"/>
                <w:left w:val="none" w:sz="0" w:space="0" w:color="auto"/>
                <w:bottom w:val="none" w:sz="0" w:space="0" w:color="auto"/>
                <w:right w:val="none" w:sz="0" w:space="0" w:color="auto"/>
              </w:divBdr>
            </w:div>
            <w:div w:id="643580006">
              <w:marLeft w:val="0"/>
              <w:marRight w:val="0"/>
              <w:marTop w:val="0"/>
              <w:marBottom w:val="0"/>
              <w:divBdr>
                <w:top w:val="none" w:sz="0" w:space="0" w:color="auto"/>
                <w:left w:val="none" w:sz="0" w:space="0" w:color="auto"/>
                <w:bottom w:val="none" w:sz="0" w:space="0" w:color="auto"/>
                <w:right w:val="none" w:sz="0" w:space="0" w:color="auto"/>
              </w:divBdr>
            </w:div>
            <w:div w:id="1360162972">
              <w:marLeft w:val="0"/>
              <w:marRight w:val="0"/>
              <w:marTop w:val="0"/>
              <w:marBottom w:val="0"/>
              <w:divBdr>
                <w:top w:val="none" w:sz="0" w:space="0" w:color="auto"/>
                <w:left w:val="none" w:sz="0" w:space="0" w:color="auto"/>
                <w:bottom w:val="none" w:sz="0" w:space="0" w:color="auto"/>
                <w:right w:val="none" w:sz="0" w:space="0" w:color="auto"/>
              </w:divBdr>
            </w:div>
            <w:div w:id="853417207">
              <w:marLeft w:val="0"/>
              <w:marRight w:val="0"/>
              <w:marTop w:val="0"/>
              <w:marBottom w:val="0"/>
              <w:divBdr>
                <w:top w:val="none" w:sz="0" w:space="0" w:color="auto"/>
                <w:left w:val="none" w:sz="0" w:space="0" w:color="auto"/>
                <w:bottom w:val="none" w:sz="0" w:space="0" w:color="auto"/>
                <w:right w:val="none" w:sz="0" w:space="0" w:color="auto"/>
              </w:divBdr>
            </w:div>
            <w:div w:id="949706766">
              <w:marLeft w:val="0"/>
              <w:marRight w:val="0"/>
              <w:marTop w:val="0"/>
              <w:marBottom w:val="0"/>
              <w:divBdr>
                <w:top w:val="none" w:sz="0" w:space="0" w:color="auto"/>
                <w:left w:val="none" w:sz="0" w:space="0" w:color="auto"/>
                <w:bottom w:val="none" w:sz="0" w:space="0" w:color="auto"/>
                <w:right w:val="none" w:sz="0" w:space="0" w:color="auto"/>
              </w:divBdr>
            </w:div>
            <w:div w:id="668099861">
              <w:marLeft w:val="0"/>
              <w:marRight w:val="0"/>
              <w:marTop w:val="0"/>
              <w:marBottom w:val="0"/>
              <w:divBdr>
                <w:top w:val="none" w:sz="0" w:space="0" w:color="auto"/>
                <w:left w:val="none" w:sz="0" w:space="0" w:color="auto"/>
                <w:bottom w:val="none" w:sz="0" w:space="0" w:color="auto"/>
                <w:right w:val="none" w:sz="0" w:space="0" w:color="auto"/>
              </w:divBdr>
            </w:div>
            <w:div w:id="52196311">
              <w:marLeft w:val="0"/>
              <w:marRight w:val="0"/>
              <w:marTop w:val="0"/>
              <w:marBottom w:val="0"/>
              <w:divBdr>
                <w:top w:val="none" w:sz="0" w:space="0" w:color="auto"/>
                <w:left w:val="none" w:sz="0" w:space="0" w:color="auto"/>
                <w:bottom w:val="none" w:sz="0" w:space="0" w:color="auto"/>
                <w:right w:val="none" w:sz="0" w:space="0" w:color="auto"/>
              </w:divBdr>
            </w:div>
            <w:div w:id="531574288">
              <w:marLeft w:val="0"/>
              <w:marRight w:val="0"/>
              <w:marTop w:val="0"/>
              <w:marBottom w:val="0"/>
              <w:divBdr>
                <w:top w:val="none" w:sz="0" w:space="0" w:color="auto"/>
                <w:left w:val="none" w:sz="0" w:space="0" w:color="auto"/>
                <w:bottom w:val="none" w:sz="0" w:space="0" w:color="auto"/>
                <w:right w:val="none" w:sz="0" w:space="0" w:color="auto"/>
              </w:divBdr>
            </w:div>
            <w:div w:id="782190094">
              <w:marLeft w:val="0"/>
              <w:marRight w:val="0"/>
              <w:marTop w:val="0"/>
              <w:marBottom w:val="0"/>
              <w:divBdr>
                <w:top w:val="none" w:sz="0" w:space="0" w:color="auto"/>
                <w:left w:val="none" w:sz="0" w:space="0" w:color="auto"/>
                <w:bottom w:val="none" w:sz="0" w:space="0" w:color="auto"/>
                <w:right w:val="none" w:sz="0" w:space="0" w:color="auto"/>
              </w:divBdr>
            </w:div>
            <w:div w:id="83113001">
              <w:marLeft w:val="0"/>
              <w:marRight w:val="0"/>
              <w:marTop w:val="0"/>
              <w:marBottom w:val="0"/>
              <w:divBdr>
                <w:top w:val="none" w:sz="0" w:space="0" w:color="auto"/>
                <w:left w:val="none" w:sz="0" w:space="0" w:color="auto"/>
                <w:bottom w:val="none" w:sz="0" w:space="0" w:color="auto"/>
                <w:right w:val="none" w:sz="0" w:space="0" w:color="auto"/>
              </w:divBdr>
            </w:div>
            <w:div w:id="791941511">
              <w:marLeft w:val="0"/>
              <w:marRight w:val="0"/>
              <w:marTop w:val="0"/>
              <w:marBottom w:val="0"/>
              <w:divBdr>
                <w:top w:val="none" w:sz="0" w:space="0" w:color="auto"/>
                <w:left w:val="none" w:sz="0" w:space="0" w:color="auto"/>
                <w:bottom w:val="none" w:sz="0" w:space="0" w:color="auto"/>
                <w:right w:val="none" w:sz="0" w:space="0" w:color="auto"/>
              </w:divBdr>
            </w:div>
            <w:div w:id="1918246912">
              <w:marLeft w:val="0"/>
              <w:marRight w:val="0"/>
              <w:marTop w:val="0"/>
              <w:marBottom w:val="0"/>
              <w:divBdr>
                <w:top w:val="none" w:sz="0" w:space="0" w:color="auto"/>
                <w:left w:val="none" w:sz="0" w:space="0" w:color="auto"/>
                <w:bottom w:val="none" w:sz="0" w:space="0" w:color="auto"/>
                <w:right w:val="none" w:sz="0" w:space="0" w:color="auto"/>
              </w:divBdr>
            </w:div>
            <w:div w:id="830755197">
              <w:marLeft w:val="0"/>
              <w:marRight w:val="0"/>
              <w:marTop w:val="0"/>
              <w:marBottom w:val="160"/>
              <w:divBdr>
                <w:top w:val="none" w:sz="0" w:space="0" w:color="auto"/>
                <w:left w:val="none" w:sz="0" w:space="0" w:color="auto"/>
                <w:bottom w:val="none" w:sz="0" w:space="0" w:color="auto"/>
                <w:right w:val="none" w:sz="0" w:space="0" w:color="auto"/>
              </w:divBdr>
            </w:div>
            <w:div w:id="1138837009">
              <w:marLeft w:val="0"/>
              <w:marRight w:val="0"/>
              <w:marTop w:val="0"/>
              <w:marBottom w:val="160"/>
              <w:divBdr>
                <w:top w:val="none" w:sz="0" w:space="0" w:color="auto"/>
                <w:left w:val="none" w:sz="0" w:space="0" w:color="auto"/>
                <w:bottom w:val="none" w:sz="0" w:space="0" w:color="auto"/>
                <w:right w:val="none" w:sz="0" w:space="0" w:color="auto"/>
              </w:divBdr>
            </w:div>
            <w:div w:id="458499656">
              <w:marLeft w:val="0"/>
              <w:marRight w:val="0"/>
              <w:marTop w:val="0"/>
              <w:marBottom w:val="0"/>
              <w:divBdr>
                <w:top w:val="none" w:sz="0" w:space="0" w:color="auto"/>
                <w:left w:val="none" w:sz="0" w:space="0" w:color="auto"/>
                <w:bottom w:val="none" w:sz="0" w:space="0" w:color="auto"/>
                <w:right w:val="none" w:sz="0" w:space="0" w:color="auto"/>
              </w:divBdr>
            </w:div>
            <w:div w:id="962924171">
              <w:marLeft w:val="0"/>
              <w:marRight w:val="0"/>
              <w:marTop w:val="0"/>
              <w:marBottom w:val="0"/>
              <w:divBdr>
                <w:top w:val="none" w:sz="0" w:space="0" w:color="auto"/>
                <w:left w:val="none" w:sz="0" w:space="0" w:color="auto"/>
                <w:bottom w:val="none" w:sz="0" w:space="0" w:color="auto"/>
                <w:right w:val="none" w:sz="0" w:space="0" w:color="auto"/>
              </w:divBdr>
            </w:div>
            <w:div w:id="1845049809">
              <w:marLeft w:val="0"/>
              <w:marRight w:val="0"/>
              <w:marTop w:val="0"/>
              <w:marBottom w:val="0"/>
              <w:divBdr>
                <w:top w:val="none" w:sz="0" w:space="0" w:color="auto"/>
                <w:left w:val="none" w:sz="0" w:space="0" w:color="auto"/>
                <w:bottom w:val="none" w:sz="0" w:space="0" w:color="auto"/>
                <w:right w:val="none" w:sz="0" w:space="0" w:color="auto"/>
              </w:divBdr>
            </w:div>
            <w:div w:id="792790979">
              <w:marLeft w:val="0"/>
              <w:marRight w:val="0"/>
              <w:marTop w:val="0"/>
              <w:marBottom w:val="0"/>
              <w:divBdr>
                <w:top w:val="none" w:sz="0" w:space="0" w:color="auto"/>
                <w:left w:val="none" w:sz="0" w:space="0" w:color="auto"/>
                <w:bottom w:val="none" w:sz="0" w:space="0" w:color="auto"/>
                <w:right w:val="none" w:sz="0" w:space="0" w:color="auto"/>
              </w:divBdr>
            </w:div>
            <w:div w:id="1071121616">
              <w:marLeft w:val="0"/>
              <w:marRight w:val="0"/>
              <w:marTop w:val="0"/>
              <w:marBottom w:val="0"/>
              <w:divBdr>
                <w:top w:val="none" w:sz="0" w:space="0" w:color="auto"/>
                <w:left w:val="none" w:sz="0" w:space="0" w:color="auto"/>
                <w:bottom w:val="none" w:sz="0" w:space="0" w:color="auto"/>
                <w:right w:val="none" w:sz="0" w:space="0" w:color="auto"/>
              </w:divBdr>
            </w:div>
            <w:div w:id="507645968">
              <w:marLeft w:val="0"/>
              <w:marRight w:val="0"/>
              <w:marTop w:val="0"/>
              <w:marBottom w:val="0"/>
              <w:divBdr>
                <w:top w:val="none" w:sz="0" w:space="0" w:color="auto"/>
                <w:left w:val="none" w:sz="0" w:space="0" w:color="auto"/>
                <w:bottom w:val="none" w:sz="0" w:space="0" w:color="auto"/>
                <w:right w:val="none" w:sz="0" w:space="0" w:color="auto"/>
              </w:divBdr>
            </w:div>
            <w:div w:id="1148522831">
              <w:marLeft w:val="0"/>
              <w:marRight w:val="0"/>
              <w:marTop w:val="0"/>
              <w:marBottom w:val="0"/>
              <w:divBdr>
                <w:top w:val="none" w:sz="0" w:space="0" w:color="auto"/>
                <w:left w:val="none" w:sz="0" w:space="0" w:color="auto"/>
                <w:bottom w:val="none" w:sz="0" w:space="0" w:color="auto"/>
                <w:right w:val="none" w:sz="0" w:space="0" w:color="auto"/>
              </w:divBdr>
            </w:div>
            <w:div w:id="210582867">
              <w:marLeft w:val="0"/>
              <w:marRight w:val="0"/>
              <w:marTop w:val="0"/>
              <w:marBottom w:val="0"/>
              <w:divBdr>
                <w:top w:val="none" w:sz="0" w:space="0" w:color="auto"/>
                <w:left w:val="none" w:sz="0" w:space="0" w:color="auto"/>
                <w:bottom w:val="none" w:sz="0" w:space="0" w:color="auto"/>
                <w:right w:val="none" w:sz="0" w:space="0" w:color="auto"/>
              </w:divBdr>
            </w:div>
            <w:div w:id="784467639">
              <w:marLeft w:val="0"/>
              <w:marRight w:val="0"/>
              <w:marTop w:val="0"/>
              <w:marBottom w:val="0"/>
              <w:divBdr>
                <w:top w:val="none" w:sz="0" w:space="0" w:color="auto"/>
                <w:left w:val="none" w:sz="0" w:space="0" w:color="auto"/>
                <w:bottom w:val="none" w:sz="0" w:space="0" w:color="auto"/>
                <w:right w:val="none" w:sz="0" w:space="0" w:color="auto"/>
              </w:divBdr>
            </w:div>
            <w:div w:id="458692146">
              <w:marLeft w:val="0"/>
              <w:marRight w:val="0"/>
              <w:marTop w:val="0"/>
              <w:marBottom w:val="0"/>
              <w:divBdr>
                <w:top w:val="none" w:sz="0" w:space="0" w:color="auto"/>
                <w:left w:val="none" w:sz="0" w:space="0" w:color="auto"/>
                <w:bottom w:val="none" w:sz="0" w:space="0" w:color="auto"/>
                <w:right w:val="none" w:sz="0" w:space="0" w:color="auto"/>
              </w:divBdr>
            </w:div>
          </w:divsChild>
        </w:div>
        <w:div w:id="70734135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cmft.nhs.uk/owa/redir.aspx?C=vpj44QUnptknFFFYnPA89dAl05_KyoGy1zP6WIf9Z6ic4_grJd3XCA..&amp;URL=https%3a%2f%2furldefense.proofpoint.com%2fv2%2furl%3fu%3dhttp-3A__scanmail.trustwave.com_-3Fc-3D8248-26d-3DnKvK3NhdO2c0MWO1rfZG9Eno9jR27dAF80sFAF8kCw-26u-3Dhttp-253a-252f-252fwww-252enshcs-252ehee-252enhs-252euk-252f%26d%3dDwMFaQ%26c%3dbMxC-A1upgdsx4J2OmDkk2Eep4PyO1BA6pjHrrW-ii0%26r%3d56xiNK6URbxfY7ytq67MvKZP8EXuSeTIi6kUHnlfygw%26m%3dnFIfe8uP64Jtj4xy3b1MG6zKDuLHTTcfdwKZzMPoGH8%26s%3dVshTXwfsSCXBuGffK8yQoEmKGpPmWQOCQR3nR7iJmII%26e%3d" TargetMode="External"/><Relationship Id="rId3" Type="http://schemas.openxmlformats.org/officeDocument/2006/relationships/settings" Target="settings.xml"/><Relationship Id="rId7" Type="http://schemas.openxmlformats.org/officeDocument/2006/relationships/hyperlink" Target="https://webmail.cmft.nhs.uk/owa/redir.aspx?C=WJ9sMkM-K5G39YP6FAact0fP81TdDkb5IQAK6lZSl8Kc4_grJd3XCA..&amp;URL=mailto%3aNSHCS.Assessment%40hee.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mail.cmft.nhs.uk/owa/redir.aspx?C=jIRPz6UWwwQ9kSWyA8oskqmx5K8TzMjwe9Zux8TPYgGc4_grJd3XCA..&amp;URL=mailto%3aNSHCS.assessment%40hee.nhs.uk" TargetMode="External"/><Relationship Id="rId11" Type="http://schemas.openxmlformats.org/officeDocument/2006/relationships/theme" Target="theme/theme1.xml"/><Relationship Id="rId5" Type="http://schemas.openxmlformats.org/officeDocument/2006/relationships/hyperlink" Target="https://webmail.cmft.nhs.uk/owa/redir.aspx?C=MtHTA1GEwSYLFahP5QECo-bKlO8ytYgGvnMW1aWhUZCc4_grJd3XCA..&amp;URL=https%3a%2f%2furldefense.proofpoint.com%2fv2%2furl%3fu%3dhttps-3A__healtheducationengland.sharepoint.com_-3Af-3A_s_OSFASD-2DVascularScience_Eo0Ppg23rpRMp9AEJrhxzX8BEvbHnojJa-5FWHMKhIA17qQQ-3Fe-3DTl1Adz%26d%3dDwMFaQ%26c%3dbMxC-A1upgdsx4J2OmDkk2Eep4PyO1BA6pjHrrW-ii0%26r%3d56xiNK6URbxfY7ytq67MvKZP8EXuSeTIi6kUHnlfygw%26m%3dnFIfe8uP64Jtj4xy3b1MG6zKDuLHTTcfdwKZzMPoGH8%26s%3dC578nF-ZYXSfsSowppOBDeIN5k6hIIxe4jSehhgABh0%26e%3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mail.cmft.nhs.uk/owa/redir.aspx?C=CEyR6ZoWPA3MIPPCgduqvC8HSdCqUFjGAeVv_NhNqNic4_grJd3XCA..&amp;URL=https%3a%2f%2furldefense.proofpoint.com%2fv2%2furl%3fu%3dhttp-3A__scanmail.trustwave.com_-3Fc-3D8248-26d-3DnKvK3NhdO2c0MWO1rfZG9Eno9jR27dAF8xdRXVsgXA-26u-3Dhttp-253a-252f-252fwww-252etwitter-252ecom-252fnshcs%26d%3dDwMFaQ%26c%3dbMxC-A1upgdsx4J2OmDkk2Eep4PyO1BA6pjHrrW-ii0%26r%3d56xiNK6URbxfY7ytq67MvKZP8EXuSeTIi6kUHnlfygw%26m%3dnFIfe8uP64Jtj4xy3b1MG6zKDuLHTTcfdwKZzMPoGH8%26s%3dois96nl7mloYBFF9Zd2vOgUx2BYAhnLMFj4n2feNbjM%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Cleal Sarah (R0A) Manchester University NHS FT</dc:creator>
  <cp:lastModifiedBy>Cleal Sarah (R0A) Manchester University NHS FT</cp:lastModifiedBy>
  <cp:revision>1</cp:revision>
  <dcterms:created xsi:type="dcterms:W3CDTF">2020-04-10T08:01:00Z</dcterms:created>
  <dcterms:modified xsi:type="dcterms:W3CDTF">2020-04-10T08:02:00Z</dcterms:modified>
</cp:coreProperties>
</file>