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C1" w:rsidRDefault="00211948">
      <w:pPr>
        <w:rPr>
          <w:b/>
          <w:sz w:val="24"/>
          <w:szCs w:val="24"/>
          <w:u w:val="single"/>
        </w:rPr>
      </w:pPr>
      <w:r w:rsidRPr="00211948">
        <w:rPr>
          <w:b/>
          <w:sz w:val="24"/>
          <w:szCs w:val="24"/>
          <w:u w:val="single"/>
        </w:rPr>
        <w:t>NAAASP Clinical Skills Trainer Virtual Meeting – 9 September 2020</w:t>
      </w:r>
    </w:p>
    <w:p w:rsidR="00211948" w:rsidRDefault="00211948">
      <w:pPr>
        <w:rPr>
          <w:sz w:val="24"/>
          <w:szCs w:val="24"/>
        </w:rPr>
      </w:pPr>
      <w:r>
        <w:rPr>
          <w:sz w:val="24"/>
          <w:szCs w:val="24"/>
        </w:rPr>
        <w:t>Meetings for clinical skills trainers take place every year and due to the current situation with COVID-19 this year’s meeting took place virtually.</w:t>
      </w:r>
    </w:p>
    <w:p w:rsidR="00211948" w:rsidRDefault="00211948">
      <w:pPr>
        <w:rPr>
          <w:sz w:val="24"/>
          <w:szCs w:val="24"/>
        </w:rPr>
      </w:pPr>
      <w:r>
        <w:rPr>
          <w:sz w:val="24"/>
          <w:szCs w:val="24"/>
        </w:rPr>
        <w:t>The meeting stated with an update about the current situation regarding the issuing of new documents and the restarting of screening across the country.</w:t>
      </w:r>
    </w:p>
    <w:p w:rsidR="00211948" w:rsidRDefault="00211948">
      <w:pPr>
        <w:rPr>
          <w:sz w:val="24"/>
          <w:szCs w:val="24"/>
        </w:rPr>
      </w:pPr>
      <w:r>
        <w:rPr>
          <w:sz w:val="24"/>
          <w:szCs w:val="24"/>
        </w:rPr>
        <w:t>The main change for CSTs is the implementation of the new competency assessments.  Previously the competency assessment was undertaken every 2 years and held at Salford University.  Last year several meetings took place regarding the possibility of the assessments being undertaken by the local CSTs as the contact with Salford University was due to expire and travelling the distance to the venue created issues for several programmes.  To mak</w:t>
      </w:r>
      <w:r w:rsidR="00094267">
        <w:rPr>
          <w:sz w:val="24"/>
          <w:szCs w:val="24"/>
        </w:rPr>
        <w:t xml:space="preserve">e it easier, </w:t>
      </w:r>
      <w:r>
        <w:rPr>
          <w:sz w:val="24"/>
          <w:szCs w:val="24"/>
        </w:rPr>
        <w:t>future assessments will be undertaken by the local CSTs.  Tim Hartshorne, National QA lead</w:t>
      </w:r>
      <w:r w:rsidR="00094267">
        <w:rPr>
          <w:sz w:val="24"/>
          <w:szCs w:val="24"/>
        </w:rPr>
        <w:t xml:space="preserve">, went through the new documents and an example he had produced.  The form appeared straightforward and went through the different aspects of a scan from the beginning to end involving all aspects of the </w:t>
      </w:r>
      <w:r w:rsidR="00F620F2">
        <w:rPr>
          <w:sz w:val="24"/>
          <w:szCs w:val="24"/>
        </w:rPr>
        <w:t>screeners’</w:t>
      </w:r>
      <w:r w:rsidR="00094267">
        <w:rPr>
          <w:sz w:val="24"/>
          <w:szCs w:val="24"/>
        </w:rPr>
        <w:t xml:space="preserve"> interaction.</w:t>
      </w:r>
      <w:r w:rsidR="00F620F2">
        <w:rPr>
          <w:sz w:val="24"/>
          <w:szCs w:val="24"/>
        </w:rPr>
        <w:t xml:space="preserve">  The challenging aspect is to ensure consistency across the local as well as the national programme.</w:t>
      </w:r>
    </w:p>
    <w:p w:rsidR="00F620F2" w:rsidRDefault="00F620F2">
      <w:pPr>
        <w:rPr>
          <w:sz w:val="24"/>
          <w:szCs w:val="24"/>
        </w:rPr>
      </w:pPr>
      <w:r>
        <w:rPr>
          <w:sz w:val="24"/>
          <w:szCs w:val="24"/>
        </w:rPr>
        <w:t>Two presentations then took place.  The first involved the measurement of oblique aneurysms and the training which undertaken in their programme to make assessment easier for all those involved.  The second was presented by my manager about the assessment of saccular aneurysms and the additional protocols we had put in place to make the patient journey safer</w:t>
      </w:r>
      <w:r w:rsidR="00E33CE7">
        <w:rPr>
          <w:sz w:val="24"/>
          <w:szCs w:val="24"/>
        </w:rPr>
        <w:t xml:space="preserve"> following an incident we had.</w:t>
      </w:r>
    </w:p>
    <w:p w:rsidR="00F620F2" w:rsidRDefault="00E33CE7">
      <w:pPr>
        <w:rPr>
          <w:sz w:val="24"/>
          <w:szCs w:val="24"/>
        </w:rPr>
      </w:pPr>
      <w:r>
        <w:rPr>
          <w:sz w:val="24"/>
          <w:szCs w:val="24"/>
        </w:rPr>
        <w:t xml:space="preserve">To help CSTs during the assessments a talk took place on failing to fail.  An audio example had been produced and CSTs were then asked questions about some aspects </w:t>
      </w:r>
      <w:r w:rsidR="00D22285">
        <w:rPr>
          <w:sz w:val="24"/>
          <w:szCs w:val="24"/>
        </w:rPr>
        <w:t xml:space="preserve">of the audio </w:t>
      </w:r>
      <w:r>
        <w:rPr>
          <w:sz w:val="24"/>
          <w:szCs w:val="24"/>
        </w:rPr>
        <w:t xml:space="preserve">and what the outcome should have been.  This session will help both </w:t>
      </w:r>
      <w:r w:rsidR="00D22285">
        <w:rPr>
          <w:sz w:val="24"/>
          <w:szCs w:val="24"/>
        </w:rPr>
        <w:t>me</w:t>
      </w:r>
      <w:r>
        <w:rPr>
          <w:sz w:val="24"/>
          <w:szCs w:val="24"/>
        </w:rPr>
        <w:t xml:space="preserve"> and others</w:t>
      </w:r>
      <w:r w:rsidR="00D22285">
        <w:rPr>
          <w:sz w:val="24"/>
          <w:szCs w:val="24"/>
        </w:rPr>
        <w:t xml:space="preserve"> in what to look for but I often find things easier in a real time situation and being able to see what is correct in a given situation.</w:t>
      </w:r>
    </w:p>
    <w:p w:rsidR="00D22285" w:rsidRDefault="00D22285" w:rsidP="0082390B">
      <w:pPr>
        <w:spacing w:after="0"/>
        <w:rPr>
          <w:sz w:val="24"/>
          <w:szCs w:val="24"/>
        </w:rPr>
      </w:pPr>
      <w:r>
        <w:rPr>
          <w:sz w:val="24"/>
          <w:szCs w:val="24"/>
        </w:rPr>
        <w:t xml:space="preserve">Overall I found this virtual meeting very informative particularly for </w:t>
      </w:r>
      <w:bookmarkStart w:id="0" w:name="_GoBack"/>
      <w:bookmarkEnd w:id="0"/>
      <w:r>
        <w:rPr>
          <w:sz w:val="24"/>
          <w:szCs w:val="24"/>
        </w:rPr>
        <w:t>when the new annual competency is introduced later in the year.</w:t>
      </w:r>
    </w:p>
    <w:p w:rsidR="00D22285" w:rsidRDefault="00D22285" w:rsidP="0082390B">
      <w:pPr>
        <w:spacing w:after="0"/>
        <w:rPr>
          <w:sz w:val="24"/>
          <w:szCs w:val="24"/>
        </w:rPr>
      </w:pPr>
    </w:p>
    <w:p w:rsidR="00D22285" w:rsidRDefault="00D22285" w:rsidP="00D22285">
      <w:pPr>
        <w:spacing w:after="0"/>
        <w:rPr>
          <w:sz w:val="24"/>
          <w:szCs w:val="24"/>
        </w:rPr>
      </w:pPr>
      <w:r>
        <w:rPr>
          <w:sz w:val="24"/>
          <w:szCs w:val="24"/>
        </w:rPr>
        <w:t>Suzanne Hargreaves</w:t>
      </w:r>
    </w:p>
    <w:p w:rsidR="00D22285" w:rsidRPr="00211948" w:rsidRDefault="00D22285" w:rsidP="00D22285">
      <w:pPr>
        <w:spacing w:after="0"/>
        <w:rPr>
          <w:sz w:val="24"/>
          <w:szCs w:val="24"/>
        </w:rPr>
      </w:pPr>
      <w:r>
        <w:rPr>
          <w:sz w:val="24"/>
          <w:szCs w:val="24"/>
        </w:rPr>
        <w:t>16/11/20</w:t>
      </w:r>
    </w:p>
    <w:sectPr w:rsidR="00D22285" w:rsidRPr="00211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48"/>
    <w:rsid w:val="00094267"/>
    <w:rsid w:val="00211948"/>
    <w:rsid w:val="005D0B2F"/>
    <w:rsid w:val="0082390B"/>
    <w:rsid w:val="009A399E"/>
    <w:rsid w:val="00D22285"/>
    <w:rsid w:val="00DA45A4"/>
    <w:rsid w:val="00E33CE7"/>
    <w:rsid w:val="00F6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Hargreaves Suzanne (RQ6) RLBUHT</dc:creator>
  <cp:lastModifiedBy>Hargreaves Suzanne (RQ6) RLBUHT</cp:lastModifiedBy>
  <cp:revision>6</cp:revision>
  <dcterms:created xsi:type="dcterms:W3CDTF">2020-11-16T11:24:00Z</dcterms:created>
  <dcterms:modified xsi:type="dcterms:W3CDTF">2020-11-16T12:59:00Z</dcterms:modified>
</cp:coreProperties>
</file>