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F492E" w14:textId="21DE5E31" w:rsidR="00751DC5" w:rsidRPr="00751DC5" w:rsidRDefault="00625E94" w:rsidP="00D47A0F">
      <w:pPr>
        <w:spacing w:before="100" w:beforeAutospacing="1" w:after="100" w:afterAutospacing="1" w:line="240" w:lineRule="auto"/>
        <w:contextualSpacing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</w:t>
      </w:r>
      <w:r w:rsidR="00B834E1">
        <w:rPr>
          <w:b/>
          <w:sz w:val="24"/>
          <w:szCs w:val="24"/>
        </w:rPr>
        <w:t xml:space="preserve">Minutes of CASE </w:t>
      </w:r>
      <w:r w:rsidR="008B079A">
        <w:rPr>
          <w:b/>
          <w:sz w:val="24"/>
          <w:szCs w:val="24"/>
        </w:rPr>
        <w:t xml:space="preserve">Committee </w:t>
      </w:r>
      <w:r w:rsidR="00B834E1">
        <w:rPr>
          <w:b/>
          <w:sz w:val="24"/>
          <w:szCs w:val="24"/>
        </w:rPr>
        <w:t xml:space="preserve">Meeting, </w:t>
      </w:r>
      <w:r w:rsidR="00A54587">
        <w:rPr>
          <w:b/>
          <w:sz w:val="24"/>
          <w:szCs w:val="24"/>
        </w:rPr>
        <w:t>30</w:t>
      </w:r>
      <w:r w:rsidR="00A54587" w:rsidRPr="00A54587">
        <w:rPr>
          <w:b/>
          <w:sz w:val="24"/>
          <w:szCs w:val="24"/>
          <w:vertAlign w:val="superscript"/>
        </w:rPr>
        <w:t>th</w:t>
      </w:r>
      <w:r w:rsidR="00A54587">
        <w:rPr>
          <w:b/>
          <w:sz w:val="24"/>
          <w:szCs w:val="24"/>
        </w:rPr>
        <w:t xml:space="preserve"> June</w:t>
      </w:r>
      <w:r w:rsidR="008B5A80">
        <w:rPr>
          <w:b/>
          <w:sz w:val="24"/>
          <w:szCs w:val="24"/>
        </w:rPr>
        <w:t xml:space="preserve"> 2021</w:t>
      </w:r>
    </w:p>
    <w:p w14:paraId="1B11DE02" w14:textId="4BDA3D46" w:rsidR="009E24A4" w:rsidRPr="008105C9" w:rsidRDefault="00C62A92" w:rsidP="00D47A0F">
      <w:pPr>
        <w:spacing w:before="100" w:beforeAutospacing="1" w:after="100" w:afterAutospacing="1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Via Zoom</w:t>
      </w:r>
    </w:p>
    <w:p w14:paraId="165A7AB6" w14:textId="0A75646B" w:rsidR="00751DC5" w:rsidRDefault="00751DC5" w:rsidP="00D47A0F">
      <w:pPr>
        <w:spacing w:before="100" w:beforeAutospacing="1" w:after="100" w:afterAutospacing="1" w:line="240" w:lineRule="auto"/>
        <w:contextualSpacing/>
        <w:jc w:val="center"/>
        <w:rPr>
          <w:sz w:val="24"/>
          <w:szCs w:val="24"/>
        </w:rPr>
      </w:pPr>
      <w:r w:rsidRPr="008105C9">
        <w:rPr>
          <w:sz w:val="24"/>
          <w:szCs w:val="24"/>
        </w:rPr>
        <w:t xml:space="preserve">Commencing </w:t>
      </w:r>
      <w:r w:rsidR="008B5A80">
        <w:rPr>
          <w:sz w:val="24"/>
          <w:szCs w:val="24"/>
        </w:rPr>
        <w:t>9:30am</w:t>
      </w:r>
    </w:p>
    <w:p w14:paraId="51ACF420" w14:textId="77777777" w:rsidR="0093467B" w:rsidRPr="008105C9" w:rsidRDefault="0093467B" w:rsidP="00D47A0F">
      <w:pPr>
        <w:spacing w:before="100" w:beforeAutospacing="1" w:after="100" w:afterAutospacing="1" w:line="240" w:lineRule="auto"/>
        <w:contextualSpacing/>
        <w:jc w:val="center"/>
        <w:rPr>
          <w:sz w:val="24"/>
          <w:szCs w:val="24"/>
        </w:rPr>
      </w:pPr>
    </w:p>
    <w:p w14:paraId="28225E8D" w14:textId="77777777" w:rsidR="00751DC5" w:rsidRPr="00751DC5" w:rsidRDefault="00751DC5" w:rsidP="00013639">
      <w:pPr>
        <w:spacing w:before="100" w:beforeAutospacing="1" w:after="100" w:afterAutospacing="1" w:line="360" w:lineRule="auto"/>
        <w:contextualSpacing/>
      </w:pPr>
    </w:p>
    <w:tbl>
      <w:tblPr>
        <w:tblStyle w:val="TableGrid"/>
        <w:tblW w:w="9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6"/>
        <w:gridCol w:w="222"/>
      </w:tblGrid>
      <w:tr w:rsidR="00704089" w:rsidRPr="00704089" w14:paraId="0D32B907" w14:textId="0B453E6D" w:rsidTr="00C51236">
        <w:tc>
          <w:tcPr>
            <w:tcW w:w="9186" w:type="dxa"/>
          </w:tcPr>
          <w:tbl>
            <w:tblPr>
              <w:tblW w:w="8970" w:type="dxa"/>
              <w:tblLook w:val="04A0" w:firstRow="1" w:lastRow="0" w:firstColumn="1" w:lastColumn="0" w:noHBand="0" w:noVBand="1"/>
            </w:tblPr>
            <w:tblGrid>
              <w:gridCol w:w="4962"/>
              <w:gridCol w:w="4008"/>
            </w:tblGrid>
            <w:tr w:rsidR="00C51236" w:rsidRPr="00C51236" w14:paraId="23C579E5" w14:textId="77777777" w:rsidTr="00C51236">
              <w:trPr>
                <w:trHeight w:val="300"/>
              </w:trPr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46E2C0" w14:textId="4D62E606" w:rsidR="00C51236" w:rsidRPr="00C51236" w:rsidRDefault="00C51236" w:rsidP="00C5123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Present: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 </w:t>
                  </w:r>
                  <w:r w:rsidR="00590B12"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Heather Venables (BMUS)</w:t>
                  </w:r>
                  <w:r w:rsidR="00590B12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, </w:t>
                  </w:r>
                  <w:r w:rsidRPr="00C62A92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en-GB"/>
                    </w:rPr>
                    <w:t>Chair</w:t>
                  </w:r>
                </w:p>
              </w:tc>
              <w:tc>
                <w:tcPr>
                  <w:tcW w:w="4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75AEF4" w14:textId="4B424426" w:rsidR="00C51236" w:rsidRPr="00C51236" w:rsidRDefault="00E87F6F" w:rsidP="00C5123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Lisa Newcombe (COP)</w:t>
                  </w:r>
                </w:p>
              </w:tc>
            </w:tr>
            <w:tr w:rsidR="00C51236" w:rsidRPr="00C51236" w14:paraId="55451D94" w14:textId="77777777" w:rsidTr="00C51236">
              <w:trPr>
                <w:trHeight w:val="300"/>
              </w:trPr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E202F5" w14:textId="53C690CC" w:rsidR="00C51236" w:rsidRPr="00C51236" w:rsidRDefault="00590B12" w:rsidP="00C51236">
                  <w:pPr>
                    <w:spacing w:after="0" w:line="240" w:lineRule="auto"/>
                    <w:ind w:left="888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Gareth Bolton (BMUS)</w:t>
                  </w:r>
                  <w:r w:rsidR="0080574F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, </w:t>
                  </w:r>
                  <w:r w:rsidR="00EB5967" w:rsidRPr="00C62A92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en-GB"/>
                    </w:rPr>
                    <w:t>Vice-Chair</w:t>
                  </w:r>
                </w:p>
              </w:tc>
              <w:tc>
                <w:tcPr>
                  <w:tcW w:w="4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9856C2" w14:textId="176EEAAB" w:rsidR="00C51236" w:rsidRPr="00C51236" w:rsidRDefault="00FE1DA8" w:rsidP="00C62A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Jai </w:t>
                  </w:r>
                  <w:proofErr w:type="spellStart"/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Saxelby</w:t>
                  </w:r>
                  <w:proofErr w:type="spellEnd"/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(COP)</w:t>
                  </w:r>
                </w:p>
              </w:tc>
            </w:tr>
            <w:tr w:rsidR="001F7766" w:rsidRPr="00C51236" w14:paraId="43C7C71F" w14:textId="77777777" w:rsidTr="00C51236">
              <w:trPr>
                <w:trHeight w:val="300"/>
              </w:trPr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88E2771" w14:textId="205D7A8B" w:rsidR="001F7766" w:rsidRPr="00EC3F31" w:rsidRDefault="001F7766" w:rsidP="00C51236">
                  <w:pPr>
                    <w:spacing w:after="0" w:line="240" w:lineRule="auto"/>
                    <w:ind w:left="888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Simon Richards (BMUS)</w:t>
                  </w:r>
                </w:p>
              </w:tc>
              <w:tc>
                <w:tcPr>
                  <w:tcW w:w="4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08BF1CA" w14:textId="4209B3C0" w:rsidR="001F7766" w:rsidRPr="00C51236" w:rsidRDefault="00FE1DA8" w:rsidP="00C62A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Mike Smith (CSP)</w:t>
                  </w:r>
                </w:p>
              </w:tc>
            </w:tr>
            <w:tr w:rsidR="00C51236" w:rsidRPr="00C51236" w14:paraId="05AC14B7" w14:textId="77777777" w:rsidTr="00FE1DA8">
              <w:trPr>
                <w:trHeight w:val="300"/>
              </w:trPr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8C8D15" w14:textId="0D480E38" w:rsidR="00C51236" w:rsidRPr="00C51236" w:rsidRDefault="0080574F" w:rsidP="00C51236">
                  <w:pPr>
                    <w:spacing w:after="0" w:line="240" w:lineRule="auto"/>
                    <w:ind w:left="888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proofErr w:type="spellStart"/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Crispian</w:t>
                  </w:r>
                  <w:proofErr w:type="spellEnd"/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Oates (IPEM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)</w:t>
                  </w:r>
                </w:p>
              </w:tc>
              <w:tc>
                <w:tcPr>
                  <w:tcW w:w="4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60D420F" w14:textId="1FD5ABF4" w:rsidR="00C51236" w:rsidRPr="00C51236" w:rsidRDefault="00FE1DA8" w:rsidP="00C62A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Stuart Wildman (CSP)</w:t>
                  </w:r>
                </w:p>
              </w:tc>
            </w:tr>
            <w:tr w:rsidR="00FE1DA8" w:rsidRPr="00C51236" w14:paraId="3DF361C0" w14:textId="77777777" w:rsidTr="00BF214D">
              <w:trPr>
                <w:trHeight w:val="300"/>
              </w:trPr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1911DDF" w14:textId="069904AC" w:rsidR="00FE1DA8" w:rsidRPr="00C51236" w:rsidRDefault="00FE1DA8" w:rsidP="00FE1DA8">
                  <w:pPr>
                    <w:spacing w:after="0" w:line="240" w:lineRule="auto"/>
                    <w:ind w:left="888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Adam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Lovick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(IPEM)</w:t>
                  </w:r>
                </w:p>
              </w:tc>
              <w:tc>
                <w:tcPr>
                  <w:tcW w:w="4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733EC0D" w14:textId="7F5FC329" w:rsidR="00FE1DA8" w:rsidRDefault="00FE1DA8" w:rsidP="00FE1D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Jo Walker (SVT)</w:t>
                  </w:r>
                </w:p>
              </w:tc>
            </w:tr>
            <w:tr w:rsidR="00FE1DA8" w:rsidRPr="00C51236" w14:paraId="7E435FE5" w14:textId="77777777" w:rsidTr="00BF214D">
              <w:trPr>
                <w:trHeight w:val="300"/>
              </w:trPr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A36D19" w14:textId="4724CF8B" w:rsidR="00FE1DA8" w:rsidRPr="00C51236" w:rsidRDefault="00FE1DA8" w:rsidP="00FE1DA8">
                  <w:pPr>
                    <w:spacing w:after="0" w:line="240" w:lineRule="auto"/>
                    <w:ind w:left="888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Gill </w:t>
                  </w:r>
                  <w:proofErr w:type="spellStart"/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Dolbear</w:t>
                  </w:r>
                  <w:proofErr w:type="spellEnd"/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(</w:t>
                  </w:r>
                  <w:proofErr w:type="spellStart"/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SCoR</w:t>
                  </w:r>
                  <w:proofErr w:type="spellEnd"/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)</w:t>
                  </w:r>
                </w:p>
              </w:tc>
              <w:tc>
                <w:tcPr>
                  <w:tcW w:w="4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99D2FE6" w14:textId="21FA5974" w:rsidR="00FE1DA8" w:rsidRPr="00C51236" w:rsidRDefault="00BB0A4B" w:rsidP="00FE1D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Mel Williams (SVT)</w:t>
                  </w:r>
                </w:p>
              </w:tc>
            </w:tr>
            <w:tr w:rsidR="00FE1DA8" w:rsidRPr="00C51236" w14:paraId="294F0D3A" w14:textId="77777777" w:rsidTr="00C51236">
              <w:trPr>
                <w:trHeight w:val="300"/>
              </w:trPr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C2D01F" w14:textId="5D1CAF69" w:rsidR="00FE1DA8" w:rsidRPr="00C51236" w:rsidRDefault="00FE1DA8" w:rsidP="00FE1DA8">
                  <w:pPr>
                    <w:spacing w:after="0" w:line="240" w:lineRule="auto"/>
                    <w:ind w:left="888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Gill Harrison (</w:t>
                  </w:r>
                  <w:proofErr w:type="spellStart"/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SCoR</w:t>
                  </w:r>
                  <w:proofErr w:type="spellEnd"/>
                  <w:r w:rsidRPr="00C5123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)</w:t>
                  </w:r>
                </w:p>
              </w:tc>
              <w:tc>
                <w:tcPr>
                  <w:tcW w:w="4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B71FE3" w14:textId="10118CED" w:rsidR="00FE1DA8" w:rsidRPr="00C51236" w:rsidRDefault="00FE1DA8" w:rsidP="00FE1D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  <w:tr w:rsidR="00FE1DA8" w:rsidRPr="00C51236" w14:paraId="1E23DBC9" w14:textId="77777777" w:rsidTr="00E82511">
              <w:trPr>
                <w:trHeight w:val="300"/>
              </w:trPr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BB21AA" w14:textId="7A42DB1C" w:rsidR="00FE1DA8" w:rsidRPr="00C51236" w:rsidRDefault="00FE1DA8" w:rsidP="00FE1DA8">
                  <w:pPr>
                    <w:spacing w:after="0" w:line="240" w:lineRule="auto"/>
                    <w:ind w:left="888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076E6C" w14:textId="659C52F2" w:rsidR="00FE1DA8" w:rsidRPr="00C51236" w:rsidRDefault="00FE1DA8" w:rsidP="00FE1DA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</w:tbl>
          <w:p w14:paraId="38BEDD0B" w14:textId="6BC21BA6" w:rsidR="00704089" w:rsidRPr="00704089" w:rsidRDefault="00704089" w:rsidP="002871B8"/>
        </w:tc>
        <w:tc>
          <w:tcPr>
            <w:tcW w:w="222" w:type="dxa"/>
          </w:tcPr>
          <w:p w14:paraId="7A7888A0" w14:textId="563C8B8A" w:rsidR="00704089" w:rsidRPr="00704089" w:rsidRDefault="00704089" w:rsidP="004512BB">
            <w:pPr>
              <w:tabs>
                <w:tab w:val="left" w:pos="1310"/>
                <w:tab w:val="left" w:pos="4678"/>
              </w:tabs>
              <w:spacing w:before="100" w:beforeAutospacing="1" w:after="100" w:afterAutospacing="1"/>
              <w:ind w:left="1310" w:hanging="1310"/>
              <w:contextualSpacing/>
            </w:pPr>
          </w:p>
        </w:tc>
      </w:tr>
    </w:tbl>
    <w:p w14:paraId="51BB76BD" w14:textId="30FE7E6F" w:rsidR="002871B8" w:rsidRPr="00C51236" w:rsidRDefault="002871B8" w:rsidP="00F144B2">
      <w:pPr>
        <w:spacing w:after="0" w:line="240" w:lineRule="auto"/>
        <w:ind w:left="142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Apologies: </w:t>
      </w:r>
      <w:r w:rsidR="00B6777D">
        <w:rPr>
          <w:rFonts w:ascii="Calibri" w:eastAsia="Times New Roman" w:hAnsi="Calibri" w:cs="Calibri"/>
          <w:color w:val="000000"/>
          <w:lang w:eastAsia="en-GB"/>
        </w:rPr>
        <w:t xml:space="preserve">Jane </w:t>
      </w:r>
      <w:proofErr w:type="spellStart"/>
      <w:r w:rsidR="00B6777D">
        <w:rPr>
          <w:rFonts w:ascii="Calibri" w:eastAsia="Times New Roman" w:hAnsi="Calibri" w:cs="Calibri"/>
          <w:color w:val="000000"/>
          <w:lang w:eastAsia="en-GB"/>
        </w:rPr>
        <w:t>Arezina</w:t>
      </w:r>
      <w:proofErr w:type="spellEnd"/>
      <w:r w:rsidR="00B6777D">
        <w:rPr>
          <w:rFonts w:ascii="Calibri" w:eastAsia="Times New Roman" w:hAnsi="Calibri" w:cs="Calibri"/>
          <w:color w:val="000000"/>
          <w:lang w:eastAsia="en-GB"/>
        </w:rPr>
        <w:t xml:space="preserve"> (</w:t>
      </w:r>
      <w:proofErr w:type="spellStart"/>
      <w:r w:rsidR="00B6777D">
        <w:rPr>
          <w:rFonts w:ascii="Calibri" w:eastAsia="Times New Roman" w:hAnsi="Calibri" w:cs="Calibri"/>
          <w:color w:val="000000"/>
          <w:lang w:eastAsia="en-GB"/>
        </w:rPr>
        <w:t>SCoR</w:t>
      </w:r>
      <w:proofErr w:type="spellEnd"/>
      <w:r w:rsidR="00B6777D">
        <w:rPr>
          <w:rFonts w:ascii="Calibri" w:eastAsia="Times New Roman" w:hAnsi="Calibri" w:cs="Calibri"/>
          <w:color w:val="000000"/>
          <w:lang w:eastAsia="en-GB"/>
        </w:rPr>
        <w:t>)</w:t>
      </w:r>
      <w:r w:rsidR="00BB0A4B">
        <w:rPr>
          <w:rFonts w:ascii="Calibri" w:eastAsia="Times New Roman" w:hAnsi="Calibri" w:cs="Calibri"/>
          <w:color w:val="000000"/>
          <w:lang w:eastAsia="en-GB"/>
        </w:rPr>
        <w:t>, Tracey Gall</w:t>
      </w:r>
      <w:r w:rsidR="00BB0A4B" w:rsidRPr="00C51236">
        <w:rPr>
          <w:rFonts w:ascii="Calibri" w:eastAsia="Times New Roman" w:hAnsi="Calibri" w:cs="Calibri"/>
          <w:color w:val="000000"/>
          <w:lang w:eastAsia="en-GB"/>
        </w:rPr>
        <w:t xml:space="preserve"> (SVT)</w:t>
      </w:r>
      <w:r w:rsidR="00E87F6F">
        <w:rPr>
          <w:rFonts w:ascii="Calibri" w:eastAsia="Times New Roman" w:hAnsi="Calibri" w:cs="Calibri"/>
          <w:color w:val="000000"/>
          <w:lang w:eastAsia="en-GB"/>
        </w:rPr>
        <w:t>, Vincent Pelling (IPEM)</w:t>
      </w:r>
    </w:p>
    <w:p w14:paraId="1DDF1D9E" w14:textId="77777777" w:rsidR="007645A3" w:rsidRDefault="007645A3" w:rsidP="00F144B2">
      <w:pPr>
        <w:spacing w:after="0"/>
        <w:ind w:left="142"/>
        <w:rPr>
          <w:rFonts w:ascii="Calibri" w:eastAsia="Times New Roman" w:hAnsi="Calibri" w:cs="Calibri"/>
          <w:color w:val="000000"/>
          <w:lang w:eastAsia="en-GB"/>
        </w:rPr>
      </w:pPr>
    </w:p>
    <w:p w14:paraId="1FC70867" w14:textId="315B7D35" w:rsidR="002871B8" w:rsidRPr="00C51236" w:rsidRDefault="002871B8" w:rsidP="00F144B2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51236">
        <w:rPr>
          <w:rFonts w:ascii="Calibri" w:eastAsia="Times New Roman" w:hAnsi="Calibri" w:cs="Calibri"/>
          <w:color w:val="000000"/>
          <w:lang w:eastAsia="en-GB"/>
        </w:rPr>
        <w:t>Attending: Sally Hawking</w:t>
      </w:r>
    </w:p>
    <w:p w14:paraId="2B193ABA" w14:textId="70236992" w:rsidR="00751DC5" w:rsidRPr="00DA1AB4" w:rsidRDefault="00EA2BA6" w:rsidP="00C10424">
      <w:pPr>
        <w:spacing w:before="100" w:beforeAutospacing="1" w:after="100" w:afterAutospacing="1" w:line="240" w:lineRule="auto"/>
        <w:contextualSpacing/>
      </w:pPr>
      <w:r w:rsidRPr="00DA1A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9F0B51" wp14:editId="2BEAA5CC">
                <wp:simplePos x="0" y="0"/>
                <wp:positionH relativeFrom="page">
                  <wp:align>center</wp:align>
                </wp:positionH>
                <wp:positionV relativeFrom="paragraph">
                  <wp:posOffset>97155</wp:posOffset>
                </wp:positionV>
                <wp:extent cx="604837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1397E49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.65pt" to="476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" strokecolor="black [3213]">
                <o:lock v:ext="edit" shapetype="f"/>
                <w10:wrap anchorx="page"/>
              </v:line>
            </w:pict>
          </mc:Fallback>
        </mc:AlternateContent>
      </w:r>
    </w:p>
    <w:p w14:paraId="676C62A5" w14:textId="64C5246B" w:rsidR="007D4FC3" w:rsidRPr="00EB5967" w:rsidRDefault="007D4FC3" w:rsidP="00C765E4">
      <w:pPr>
        <w:pStyle w:val="ListParagraph"/>
        <w:numPr>
          <w:ilvl w:val="0"/>
          <w:numId w:val="1"/>
        </w:numPr>
        <w:spacing w:after="120" w:line="240" w:lineRule="auto"/>
        <w:ind w:left="1077"/>
        <w:jc w:val="both"/>
        <w:rPr>
          <w:b/>
        </w:rPr>
      </w:pPr>
      <w:r w:rsidRPr="00EB5967">
        <w:rPr>
          <w:b/>
        </w:rPr>
        <w:t>Declarations of Interest</w:t>
      </w:r>
    </w:p>
    <w:p w14:paraId="15CDBA3D" w14:textId="1597CD1C" w:rsidR="00606240" w:rsidRDefault="0091673A" w:rsidP="008D4578">
      <w:pPr>
        <w:spacing w:after="0" w:line="240" w:lineRule="auto"/>
        <w:jc w:val="both"/>
      </w:pPr>
      <w:r>
        <w:t>Simon noted he has now closed his ultrasound company</w:t>
      </w:r>
    </w:p>
    <w:p w14:paraId="50D45392" w14:textId="424A656B" w:rsidR="008D4578" w:rsidRPr="00294DF2" w:rsidRDefault="008D4578" w:rsidP="00C765E4">
      <w:pPr>
        <w:spacing w:after="360" w:line="240" w:lineRule="auto"/>
        <w:jc w:val="both"/>
      </w:pPr>
      <w:r>
        <w:t>No other new declarations</w:t>
      </w:r>
    </w:p>
    <w:p w14:paraId="01EEB443" w14:textId="77777777" w:rsidR="00751DC5" w:rsidRPr="00294DF2" w:rsidRDefault="00751DC5" w:rsidP="00C765E4">
      <w:pPr>
        <w:pStyle w:val="ListParagraph"/>
        <w:numPr>
          <w:ilvl w:val="0"/>
          <w:numId w:val="1"/>
        </w:numPr>
        <w:spacing w:after="120" w:line="240" w:lineRule="auto"/>
        <w:ind w:left="1077"/>
        <w:jc w:val="both"/>
        <w:rPr>
          <w:b/>
        </w:rPr>
      </w:pPr>
      <w:r w:rsidRPr="00294DF2">
        <w:rPr>
          <w:b/>
        </w:rPr>
        <w:t>Minutes of Previous Meeting</w:t>
      </w:r>
    </w:p>
    <w:p w14:paraId="3D8614C7" w14:textId="72F6FD2A" w:rsidR="00751DC5" w:rsidRPr="003834C3" w:rsidRDefault="00751DC5" w:rsidP="00C765E4">
      <w:pPr>
        <w:spacing w:after="360" w:line="240" w:lineRule="auto"/>
        <w:jc w:val="both"/>
        <w:rPr>
          <w:bCs/>
        </w:rPr>
      </w:pPr>
      <w:r w:rsidRPr="00294DF2">
        <w:t xml:space="preserve">Minutes for the meeting of </w:t>
      </w:r>
      <w:r w:rsidR="00E6258A">
        <w:t>23</w:t>
      </w:r>
      <w:r w:rsidR="00E6258A" w:rsidRPr="00E6258A">
        <w:rPr>
          <w:vertAlign w:val="superscript"/>
        </w:rPr>
        <w:t>rd</w:t>
      </w:r>
      <w:r w:rsidR="00E6258A">
        <w:t xml:space="preserve"> March</w:t>
      </w:r>
      <w:r w:rsidRPr="00294DF2">
        <w:t xml:space="preserve"> 20</w:t>
      </w:r>
      <w:r w:rsidR="00294DF2" w:rsidRPr="00294DF2">
        <w:t>2</w:t>
      </w:r>
      <w:r w:rsidR="000C7D09">
        <w:t>1</w:t>
      </w:r>
      <w:r w:rsidRPr="00294DF2">
        <w:t xml:space="preserve"> were </w:t>
      </w:r>
      <w:r w:rsidR="00F25DA0" w:rsidRPr="00294DF2">
        <w:rPr>
          <w:b/>
          <w:u w:val="single"/>
        </w:rPr>
        <w:t>approved</w:t>
      </w:r>
      <w:r w:rsidR="003834C3">
        <w:rPr>
          <w:bCs/>
        </w:rPr>
        <w:t>.</w:t>
      </w:r>
    </w:p>
    <w:p w14:paraId="675EBF94" w14:textId="1BEC8EC4" w:rsidR="006640FD" w:rsidRPr="00DD05BD" w:rsidRDefault="00751DC5" w:rsidP="00C765E4">
      <w:pPr>
        <w:pStyle w:val="ListParagraph"/>
        <w:numPr>
          <w:ilvl w:val="0"/>
          <w:numId w:val="1"/>
        </w:numPr>
        <w:spacing w:after="120" w:line="240" w:lineRule="auto"/>
        <w:ind w:left="1077"/>
        <w:contextualSpacing w:val="0"/>
        <w:jc w:val="both"/>
        <w:rPr>
          <w:b/>
        </w:rPr>
      </w:pPr>
      <w:r w:rsidRPr="00DD05BD">
        <w:rPr>
          <w:b/>
        </w:rPr>
        <w:t>Matters Arising</w:t>
      </w:r>
    </w:p>
    <w:p w14:paraId="4E3A4B72" w14:textId="31129FA9" w:rsidR="00980C6E" w:rsidRPr="00DD05BD" w:rsidRDefault="003A0FD8" w:rsidP="002769BB">
      <w:pPr>
        <w:pStyle w:val="ListParagraph"/>
        <w:numPr>
          <w:ilvl w:val="0"/>
          <w:numId w:val="5"/>
        </w:numPr>
        <w:spacing w:after="120" w:line="240" w:lineRule="auto"/>
        <w:ind w:left="426" w:hanging="284"/>
        <w:contextualSpacing w:val="0"/>
        <w:jc w:val="both"/>
      </w:pPr>
      <w:r>
        <w:t>Plymouth University are still working on their programme documentation and plan to submit it for consideration ahead of the November meeting</w:t>
      </w:r>
      <w:r w:rsidR="00BC0C01">
        <w:t>.</w:t>
      </w:r>
      <w:r w:rsidR="007026A2" w:rsidRPr="00DD05BD">
        <w:t xml:space="preserve"> </w:t>
      </w:r>
    </w:p>
    <w:p w14:paraId="222C34CB" w14:textId="65374FCD" w:rsidR="00953E89" w:rsidRPr="00DD05BD" w:rsidRDefault="00856736" w:rsidP="002769BB">
      <w:pPr>
        <w:pStyle w:val="ListParagraph"/>
        <w:numPr>
          <w:ilvl w:val="0"/>
          <w:numId w:val="5"/>
        </w:numPr>
        <w:spacing w:after="120" w:line="240" w:lineRule="auto"/>
        <w:ind w:left="426" w:hanging="284"/>
        <w:contextualSpacing w:val="0"/>
        <w:jc w:val="both"/>
      </w:pPr>
      <w:r>
        <w:t>There is still no news on the ARU event, Adam to chase.</w:t>
      </w:r>
    </w:p>
    <w:p w14:paraId="2AE0C8AC" w14:textId="257DEBAD" w:rsidR="009722D3" w:rsidRDefault="00BF05AB" w:rsidP="005A06DA">
      <w:pPr>
        <w:pStyle w:val="ListParagraph"/>
        <w:numPr>
          <w:ilvl w:val="0"/>
          <w:numId w:val="5"/>
        </w:numPr>
        <w:spacing w:after="100" w:afterAutospacing="1" w:line="240" w:lineRule="auto"/>
        <w:ind w:left="426" w:hanging="284"/>
        <w:contextualSpacing w:val="0"/>
        <w:jc w:val="both"/>
      </w:pPr>
      <w:r>
        <w:t>Module credits to be added to AOB for this meeting</w:t>
      </w:r>
      <w:r w:rsidR="00A25B78">
        <w:t>.</w:t>
      </w:r>
    </w:p>
    <w:p w14:paraId="6AC71234" w14:textId="3B4100C8" w:rsidR="006F6BF3" w:rsidRPr="00DD05BD" w:rsidRDefault="006F6BF3" w:rsidP="006F6BF3">
      <w:pPr>
        <w:spacing w:after="100" w:afterAutospacing="1" w:line="240" w:lineRule="auto"/>
        <w:ind w:left="142"/>
        <w:jc w:val="both"/>
      </w:pPr>
      <w:r>
        <w:t>All other actions complete or in-progress.</w:t>
      </w:r>
    </w:p>
    <w:p w14:paraId="7859A16C" w14:textId="77777777" w:rsidR="00751DC5" w:rsidRPr="00466C23" w:rsidRDefault="00751DC5" w:rsidP="00C765E4">
      <w:pPr>
        <w:pStyle w:val="ListParagraph"/>
        <w:numPr>
          <w:ilvl w:val="0"/>
          <w:numId w:val="1"/>
        </w:numPr>
        <w:spacing w:after="120" w:line="240" w:lineRule="auto"/>
        <w:ind w:left="1077"/>
        <w:contextualSpacing w:val="0"/>
        <w:jc w:val="both"/>
        <w:rPr>
          <w:b/>
        </w:rPr>
      </w:pPr>
      <w:r w:rsidRPr="00466C23">
        <w:rPr>
          <w:b/>
        </w:rPr>
        <w:t>Notification of AOB</w:t>
      </w:r>
    </w:p>
    <w:p w14:paraId="4E94999F" w14:textId="5028C970" w:rsidR="00FD48D4" w:rsidRPr="004673CB" w:rsidRDefault="00FD48D4" w:rsidP="00FD48D4">
      <w:pPr>
        <w:pStyle w:val="ListParagraph"/>
        <w:numPr>
          <w:ilvl w:val="0"/>
          <w:numId w:val="4"/>
        </w:numPr>
        <w:tabs>
          <w:tab w:val="left" w:pos="426"/>
        </w:tabs>
        <w:spacing w:before="120" w:after="0" w:line="240" w:lineRule="auto"/>
        <w:ind w:left="426" w:hanging="284"/>
        <w:jc w:val="both"/>
        <w:rPr>
          <w:szCs w:val="20"/>
        </w:rPr>
      </w:pPr>
      <w:r w:rsidRPr="004673CB">
        <w:t xml:space="preserve">Putting </w:t>
      </w:r>
      <w:r w:rsidR="00BA1BDB" w:rsidRPr="004673CB">
        <w:t xml:space="preserve">the work of </w:t>
      </w:r>
      <w:r w:rsidRPr="004673CB">
        <w:t>CASE</w:t>
      </w:r>
      <w:r w:rsidR="00BA1BDB" w:rsidRPr="004673CB">
        <w:t xml:space="preserve"> out in </w:t>
      </w:r>
      <w:r w:rsidR="004B416D">
        <w:t xml:space="preserve">external </w:t>
      </w:r>
      <w:r w:rsidR="00BA1BDB" w:rsidRPr="004673CB">
        <w:t>publications</w:t>
      </w:r>
    </w:p>
    <w:p w14:paraId="7D46B34E" w14:textId="0290B1C5" w:rsidR="00BC57C5" w:rsidRPr="00BC57C5" w:rsidRDefault="00BC57C5" w:rsidP="00BC57C5">
      <w:pPr>
        <w:pStyle w:val="ListParagraph"/>
        <w:numPr>
          <w:ilvl w:val="0"/>
          <w:numId w:val="4"/>
        </w:numPr>
        <w:tabs>
          <w:tab w:val="left" w:pos="426"/>
        </w:tabs>
        <w:spacing w:before="120" w:after="0" w:line="240" w:lineRule="auto"/>
        <w:ind w:left="426" w:hanging="284"/>
        <w:jc w:val="both"/>
        <w:rPr>
          <w:szCs w:val="20"/>
        </w:rPr>
      </w:pPr>
      <w:r w:rsidRPr="00BC57C5">
        <w:t xml:space="preserve">CASE support for </w:t>
      </w:r>
      <w:r w:rsidR="00F62FE0">
        <w:t xml:space="preserve">other </w:t>
      </w:r>
      <w:r>
        <w:t>professional guidance documents</w:t>
      </w:r>
    </w:p>
    <w:p w14:paraId="63D18917" w14:textId="4381B2C3" w:rsidR="00FD48D4" w:rsidRDefault="00EB5388" w:rsidP="000C1893">
      <w:pPr>
        <w:pStyle w:val="ListParagraph"/>
        <w:numPr>
          <w:ilvl w:val="0"/>
          <w:numId w:val="4"/>
        </w:numPr>
        <w:tabs>
          <w:tab w:val="left" w:pos="426"/>
        </w:tabs>
        <w:spacing w:before="120" w:after="0" w:line="240" w:lineRule="auto"/>
        <w:ind w:left="426" w:hanging="284"/>
        <w:jc w:val="both"/>
        <w:rPr>
          <w:szCs w:val="20"/>
        </w:rPr>
      </w:pPr>
      <w:r>
        <w:rPr>
          <w:szCs w:val="20"/>
        </w:rPr>
        <w:t xml:space="preserve">Public education </w:t>
      </w:r>
      <w:r w:rsidR="00F9309C">
        <w:rPr>
          <w:szCs w:val="20"/>
        </w:rPr>
        <w:t>of</w:t>
      </w:r>
      <w:r>
        <w:rPr>
          <w:szCs w:val="20"/>
        </w:rPr>
        <w:t xml:space="preserve"> scanning</w:t>
      </w:r>
      <w:r w:rsidR="00F9309C">
        <w:rPr>
          <w:szCs w:val="20"/>
        </w:rPr>
        <w:t xml:space="preserve"> (medical vs social)</w:t>
      </w:r>
    </w:p>
    <w:p w14:paraId="335A515D" w14:textId="043F726B" w:rsidR="00D17335" w:rsidRPr="00CE19B1" w:rsidRDefault="00CE19B1" w:rsidP="00D17335">
      <w:pPr>
        <w:pStyle w:val="ListParagraph"/>
        <w:numPr>
          <w:ilvl w:val="0"/>
          <w:numId w:val="4"/>
        </w:numPr>
        <w:tabs>
          <w:tab w:val="left" w:pos="426"/>
        </w:tabs>
        <w:spacing w:before="120" w:after="0" w:line="240" w:lineRule="auto"/>
        <w:ind w:left="426" w:hanging="284"/>
        <w:jc w:val="both"/>
        <w:rPr>
          <w:szCs w:val="20"/>
        </w:rPr>
      </w:pPr>
      <w:r w:rsidRPr="00CE19B1">
        <w:t>Module credits</w:t>
      </w:r>
    </w:p>
    <w:p w14:paraId="5E35416E" w14:textId="7EE9DE1F" w:rsidR="00D17335" w:rsidRPr="00D17335" w:rsidRDefault="00D17335" w:rsidP="00D17335">
      <w:pPr>
        <w:pStyle w:val="ListParagraph"/>
        <w:numPr>
          <w:ilvl w:val="0"/>
          <w:numId w:val="4"/>
        </w:numPr>
        <w:tabs>
          <w:tab w:val="left" w:pos="426"/>
        </w:tabs>
        <w:spacing w:before="120" w:after="0" w:line="240" w:lineRule="auto"/>
        <w:ind w:left="426" w:hanging="284"/>
        <w:jc w:val="both"/>
        <w:rPr>
          <w:szCs w:val="20"/>
        </w:rPr>
      </w:pPr>
      <w:r>
        <w:t>Request for help from Ecuador</w:t>
      </w:r>
    </w:p>
    <w:p w14:paraId="64397CB6" w14:textId="77777777" w:rsidR="00751DC5" w:rsidRPr="0079051C" w:rsidRDefault="00751DC5" w:rsidP="00C765E4">
      <w:pPr>
        <w:pStyle w:val="ListParagraph"/>
        <w:numPr>
          <w:ilvl w:val="0"/>
          <w:numId w:val="1"/>
        </w:numPr>
        <w:spacing w:before="240" w:line="240" w:lineRule="auto"/>
        <w:ind w:left="1077"/>
        <w:contextualSpacing w:val="0"/>
        <w:jc w:val="both"/>
        <w:rPr>
          <w:b/>
        </w:rPr>
      </w:pPr>
      <w:r w:rsidRPr="0079051C">
        <w:rPr>
          <w:b/>
        </w:rPr>
        <w:t>Treasurers Report</w:t>
      </w:r>
    </w:p>
    <w:p w14:paraId="699EEFE1" w14:textId="7197BBA7" w:rsidR="000600C0" w:rsidRDefault="000600C0" w:rsidP="005A06DA">
      <w:pPr>
        <w:spacing w:before="120" w:after="100" w:afterAutospacing="1" w:line="240" w:lineRule="auto"/>
        <w:jc w:val="both"/>
      </w:pPr>
      <w:r>
        <w:t>All current year invoices to MO’s and universities have been issued and paid.</w:t>
      </w:r>
      <w:r w:rsidR="007646C8">
        <w:t xml:space="preserve"> New </w:t>
      </w:r>
      <w:r w:rsidR="00501ABE">
        <w:t xml:space="preserve">accreditation </w:t>
      </w:r>
      <w:r w:rsidR="007646C8">
        <w:t>fees structure from October 1</w:t>
      </w:r>
      <w:r w:rsidR="007646C8" w:rsidRPr="007646C8">
        <w:rPr>
          <w:vertAlign w:val="superscript"/>
        </w:rPr>
        <w:t>st</w:t>
      </w:r>
      <w:r w:rsidR="007646C8">
        <w:t xml:space="preserve"> was circulated for info, this will be the third year of the 3-year plan to increase fees as set by the MO’s.</w:t>
      </w:r>
      <w:r w:rsidR="00E728A5">
        <w:t xml:space="preserve"> Approach to fees from 2022 onwards needs to be considered as part of the MO strategy.</w:t>
      </w:r>
    </w:p>
    <w:p w14:paraId="2B5B042E" w14:textId="5DBC1DDE" w:rsidR="00E728A5" w:rsidRDefault="00E728A5" w:rsidP="005A06DA">
      <w:pPr>
        <w:spacing w:before="120" w:after="100" w:afterAutospacing="1" w:line="240" w:lineRule="auto"/>
        <w:jc w:val="both"/>
      </w:pPr>
    </w:p>
    <w:p w14:paraId="14D2C097" w14:textId="58A55E34" w:rsidR="00E728A5" w:rsidRPr="002B7D76" w:rsidRDefault="00501ABE" w:rsidP="005A06DA">
      <w:pPr>
        <w:spacing w:before="120" w:after="100" w:afterAutospacing="1" w:line="240" w:lineRule="auto"/>
        <w:jc w:val="both"/>
      </w:pPr>
      <w:r>
        <w:lastRenderedPageBreak/>
        <w:t>The general consensus is that CASE fees are still low and Gareth noted that amount of work that had gone into the City event</w:t>
      </w:r>
      <w:r w:rsidR="00F832EB">
        <w:t>, only</w:t>
      </w:r>
      <w:r>
        <w:t xml:space="preserve"> for it to be abandoned</w:t>
      </w:r>
      <w:r w:rsidR="00F832EB">
        <w:t xml:space="preserve">.  It was suggested Universities be charged for </w:t>
      </w:r>
      <w:r w:rsidR="00225FCB">
        <w:t>deferred/delayed events, Heather and Gareth will put a proposal together for the MO’s to consider</w:t>
      </w:r>
      <w:r w:rsidR="00EB0033">
        <w:t>.</w:t>
      </w:r>
    </w:p>
    <w:p w14:paraId="0884A21E" w14:textId="3749573F" w:rsidR="00751DC5" w:rsidRPr="002B7D76" w:rsidRDefault="00751DC5" w:rsidP="00C765E4">
      <w:pPr>
        <w:pStyle w:val="ListParagraph"/>
        <w:numPr>
          <w:ilvl w:val="0"/>
          <w:numId w:val="1"/>
        </w:numPr>
        <w:spacing w:after="120" w:line="240" w:lineRule="auto"/>
        <w:ind w:left="1077"/>
        <w:jc w:val="both"/>
        <w:rPr>
          <w:b/>
        </w:rPr>
      </w:pPr>
      <w:r w:rsidRPr="002B7D76">
        <w:rPr>
          <w:b/>
        </w:rPr>
        <w:t xml:space="preserve">Member Organisations </w:t>
      </w:r>
    </w:p>
    <w:p w14:paraId="6312FD71" w14:textId="77777777" w:rsidR="005C22A0" w:rsidRDefault="007C33DB" w:rsidP="00F42865">
      <w:pPr>
        <w:spacing w:after="120" w:line="240" w:lineRule="auto"/>
        <w:jc w:val="both"/>
      </w:pPr>
      <w:r>
        <w:t>Heather shared an outline plan</w:t>
      </w:r>
      <w:r w:rsidR="00CB7DD2">
        <w:t xml:space="preserve"> of the strategy that the MO’s are working on</w:t>
      </w:r>
      <w:r w:rsidR="008E3C29">
        <w:t xml:space="preserve">; </w:t>
      </w:r>
      <w:r w:rsidR="00006A79">
        <w:t xml:space="preserve">the main themes are: </w:t>
      </w:r>
    </w:p>
    <w:p w14:paraId="2DE6F728" w14:textId="190680BA" w:rsidR="005C22A0" w:rsidRDefault="005C22A0" w:rsidP="006927C9">
      <w:pPr>
        <w:pStyle w:val="ListParagraph"/>
        <w:numPr>
          <w:ilvl w:val="0"/>
          <w:numId w:val="20"/>
        </w:numPr>
        <w:spacing w:after="100" w:afterAutospacing="1" w:line="240" w:lineRule="auto"/>
        <w:ind w:left="567"/>
        <w:jc w:val="both"/>
      </w:pPr>
      <w:r>
        <w:t>M</w:t>
      </w:r>
      <w:r w:rsidR="00EC3AC8">
        <w:t>odernising</w:t>
      </w:r>
      <w:r w:rsidR="00871481">
        <w:t xml:space="preserve"> (</w:t>
      </w:r>
      <w:r w:rsidR="006927C9">
        <w:t>b</w:t>
      </w:r>
      <w:r w:rsidR="008A5B5B">
        <w:t>est practice, pool of experts, Education Officer role</w:t>
      </w:r>
      <w:r w:rsidR="00871481">
        <w:t>)</w:t>
      </w:r>
    </w:p>
    <w:p w14:paraId="7A4D6807" w14:textId="0A4244CD" w:rsidR="005C22A0" w:rsidRDefault="005C22A0" w:rsidP="006927C9">
      <w:pPr>
        <w:pStyle w:val="ListParagraph"/>
        <w:numPr>
          <w:ilvl w:val="0"/>
          <w:numId w:val="20"/>
        </w:numPr>
        <w:spacing w:after="100" w:afterAutospacing="1" w:line="240" w:lineRule="auto"/>
        <w:ind w:left="567"/>
        <w:jc w:val="both"/>
      </w:pPr>
      <w:r>
        <w:t>P</w:t>
      </w:r>
      <w:r w:rsidR="00EC3AC8">
        <w:t>romoting</w:t>
      </w:r>
      <w:r w:rsidR="00871481">
        <w:t xml:space="preserve"> (</w:t>
      </w:r>
      <w:r w:rsidR="006927C9">
        <w:t>r</w:t>
      </w:r>
      <w:r w:rsidR="008A5B5B">
        <w:t>ecognition and value of expertise and accreditation</w:t>
      </w:r>
      <w:r w:rsidR="00871481">
        <w:t>)</w:t>
      </w:r>
    </w:p>
    <w:p w14:paraId="3737A2D4" w14:textId="222A3EA4" w:rsidR="005C22A0" w:rsidRDefault="005C22A0" w:rsidP="006927C9">
      <w:pPr>
        <w:pStyle w:val="ListParagraph"/>
        <w:numPr>
          <w:ilvl w:val="0"/>
          <w:numId w:val="20"/>
        </w:numPr>
        <w:spacing w:after="0" w:line="240" w:lineRule="auto"/>
        <w:ind w:left="567"/>
        <w:jc w:val="both"/>
      </w:pPr>
      <w:r>
        <w:t>S</w:t>
      </w:r>
      <w:r w:rsidR="00EC3AC8">
        <w:t>ustaining</w:t>
      </w:r>
      <w:r>
        <w:t xml:space="preserve"> </w:t>
      </w:r>
      <w:proofErr w:type="gramStart"/>
      <w:r w:rsidR="007A7725">
        <w:t>-</w:t>
      </w:r>
      <w:r>
        <w:t xml:space="preserve"> </w:t>
      </w:r>
      <w:r w:rsidR="007A7725">
        <w:t xml:space="preserve"> </w:t>
      </w:r>
      <w:r w:rsidR="006927C9">
        <w:t>F</w:t>
      </w:r>
      <w:r w:rsidR="00EC3AC8">
        <w:t>inancial</w:t>
      </w:r>
      <w:proofErr w:type="gramEnd"/>
      <w:r w:rsidR="00871481">
        <w:t xml:space="preserve"> (</w:t>
      </w:r>
      <w:r w:rsidR="007A7725">
        <w:t>f</w:t>
      </w:r>
      <w:r w:rsidR="008A5B5B">
        <w:t>ees are appropriate, MO group and accreditations continue to gro</w:t>
      </w:r>
      <w:r w:rsidR="00871481">
        <w:t>w)</w:t>
      </w:r>
    </w:p>
    <w:p w14:paraId="24E42556" w14:textId="4986B08B" w:rsidR="000470AF" w:rsidRDefault="006927C9" w:rsidP="00683606">
      <w:pPr>
        <w:pStyle w:val="ListParagraph"/>
        <w:numPr>
          <w:ilvl w:val="0"/>
          <w:numId w:val="18"/>
        </w:numPr>
        <w:spacing w:after="120" w:line="240" w:lineRule="auto"/>
        <w:ind w:left="1701" w:hanging="159"/>
        <w:jc w:val="both"/>
      </w:pPr>
      <w:r>
        <w:t>G</w:t>
      </w:r>
      <w:r w:rsidR="0023791B">
        <w:t>overnance</w:t>
      </w:r>
      <w:r w:rsidR="00871481">
        <w:t xml:space="preserve"> (</w:t>
      </w:r>
      <w:r w:rsidR="007A7725">
        <w:t>d</w:t>
      </w:r>
      <w:r w:rsidR="008A5B5B">
        <w:t>ecision making, reviewing and improving</w:t>
      </w:r>
      <w:r w:rsidR="00871481">
        <w:t>)</w:t>
      </w:r>
    </w:p>
    <w:p w14:paraId="0011CDB9" w14:textId="7C5872FA" w:rsidR="006413D4" w:rsidRPr="000028F0" w:rsidRDefault="006927C9" w:rsidP="006F2BAB">
      <w:pPr>
        <w:spacing w:after="100" w:afterAutospacing="1" w:line="240" w:lineRule="auto"/>
        <w:jc w:val="both"/>
      </w:pPr>
      <w:r>
        <w:t>T</w:t>
      </w:r>
      <w:r w:rsidR="008E3C29">
        <w:t>he strategy is still a work in progress</w:t>
      </w:r>
      <w:r w:rsidR="002356A9">
        <w:t xml:space="preserve"> and Committee will be kept updated.</w:t>
      </w:r>
    </w:p>
    <w:p w14:paraId="71EB4F4D" w14:textId="773F2B44" w:rsidR="00132FB8" w:rsidRPr="000028F0" w:rsidRDefault="00132FB8" w:rsidP="00C765E4">
      <w:pPr>
        <w:pStyle w:val="ListParagraph"/>
        <w:numPr>
          <w:ilvl w:val="0"/>
          <w:numId w:val="1"/>
        </w:numPr>
        <w:spacing w:after="120" w:line="240" w:lineRule="auto"/>
        <w:ind w:left="1077"/>
        <w:contextualSpacing w:val="0"/>
        <w:jc w:val="both"/>
        <w:rPr>
          <w:b/>
        </w:rPr>
      </w:pPr>
      <w:r w:rsidRPr="000028F0">
        <w:rPr>
          <w:b/>
        </w:rPr>
        <w:t>Education Officer</w:t>
      </w:r>
    </w:p>
    <w:p w14:paraId="2E839F84" w14:textId="3FAD1CCC" w:rsidR="00D34DE5" w:rsidRPr="00B65109" w:rsidRDefault="00D94439" w:rsidP="00F04E37">
      <w:pPr>
        <w:spacing w:after="0" w:line="240" w:lineRule="auto"/>
        <w:jc w:val="both"/>
        <w:rPr>
          <w:rFonts w:eastAsia="Times New Roman"/>
          <w:b/>
          <w:bCs/>
        </w:rPr>
      </w:pPr>
      <w:r>
        <w:t>Gill</w:t>
      </w:r>
      <w:r w:rsidR="00A36253">
        <w:t xml:space="preserve"> D</w:t>
      </w:r>
      <w:r w:rsidR="00D62F53">
        <w:t>’s most recent report to the MO’s was shared at the last Committee meeting, much of her work since then has focussed on the APMR</w:t>
      </w:r>
      <w:r w:rsidR="00A36253">
        <w:t xml:space="preserve"> and is therefore covered in the next item</w:t>
      </w:r>
      <w:r w:rsidR="00A5647A">
        <w:t>.</w:t>
      </w:r>
    </w:p>
    <w:p w14:paraId="622A8988" w14:textId="77777777" w:rsidR="000937EE" w:rsidRPr="0031265D" w:rsidRDefault="000937EE" w:rsidP="00F04E37">
      <w:pPr>
        <w:spacing w:after="120" w:line="240" w:lineRule="auto"/>
        <w:ind w:firstLine="14"/>
        <w:jc w:val="both"/>
      </w:pPr>
    </w:p>
    <w:p w14:paraId="23C1C6E8" w14:textId="6059D91E" w:rsidR="00751DC5" w:rsidRPr="0031265D" w:rsidRDefault="00751DC5" w:rsidP="00F04E37">
      <w:pPr>
        <w:pStyle w:val="ListParagraph"/>
        <w:numPr>
          <w:ilvl w:val="0"/>
          <w:numId w:val="1"/>
        </w:numPr>
        <w:spacing w:after="120" w:line="240" w:lineRule="auto"/>
        <w:ind w:left="1077"/>
        <w:contextualSpacing w:val="0"/>
        <w:jc w:val="both"/>
        <w:rPr>
          <w:b/>
        </w:rPr>
      </w:pPr>
      <w:r w:rsidRPr="0031265D">
        <w:rPr>
          <w:b/>
        </w:rPr>
        <w:t xml:space="preserve">APMR </w:t>
      </w:r>
      <w:r w:rsidR="00BC7198" w:rsidRPr="0031265D">
        <w:rPr>
          <w:b/>
        </w:rPr>
        <w:t>Update</w:t>
      </w:r>
    </w:p>
    <w:p w14:paraId="140B5F3B" w14:textId="3CC5B07A" w:rsidR="002705AF" w:rsidRDefault="00A36253" w:rsidP="000230D0">
      <w:pPr>
        <w:spacing w:after="240" w:line="240" w:lineRule="auto"/>
        <w:jc w:val="both"/>
      </w:pPr>
      <w:r>
        <w:t xml:space="preserve">Gill </w:t>
      </w:r>
      <w:r w:rsidR="00A50D30">
        <w:t>presented her r</w:t>
      </w:r>
      <w:r w:rsidR="00A50D30" w:rsidRPr="00A50D30">
        <w:t>eport on APMR Process for 2019-2020</w:t>
      </w:r>
      <w:r w:rsidR="00D05635">
        <w:t>.</w:t>
      </w:r>
      <w:r w:rsidR="004067EF">
        <w:t xml:space="preserve"> </w:t>
      </w:r>
      <w:r w:rsidR="00C73383">
        <w:t xml:space="preserve">General feedback </w:t>
      </w:r>
      <w:r w:rsidR="009962A6">
        <w:t xml:space="preserve">shows </w:t>
      </w:r>
      <w:r w:rsidR="00C73383">
        <w:t>the new format and data collection process</w:t>
      </w:r>
      <w:r w:rsidR="009962A6">
        <w:t xml:space="preserve"> is supported</w:t>
      </w:r>
      <w:r w:rsidR="00C73383">
        <w:t xml:space="preserve"> but there are still some Programme Leads misinterpreting the questions</w:t>
      </w:r>
      <w:r w:rsidR="008B6C99">
        <w:t xml:space="preserve">.  Gill and </w:t>
      </w:r>
      <w:proofErr w:type="spellStart"/>
      <w:r w:rsidR="008B6C99">
        <w:t>Crispian</w:t>
      </w:r>
      <w:proofErr w:type="spellEnd"/>
      <w:r w:rsidR="008B6C99">
        <w:t xml:space="preserve"> will work together to address the issues and improve the questions and wording/examples.</w:t>
      </w:r>
    </w:p>
    <w:p w14:paraId="5D27D4FB" w14:textId="61FFA4CB" w:rsidR="00B86C61" w:rsidRDefault="00685761" w:rsidP="000230D0">
      <w:pPr>
        <w:spacing w:after="240" w:line="240" w:lineRule="auto"/>
        <w:jc w:val="both"/>
      </w:pPr>
      <w:r>
        <w:t xml:space="preserve">Following some specific feedback, the Committee were asked for guidance on the acceptance of a third attempt at assessment. It was </w:t>
      </w:r>
      <w:r>
        <w:rPr>
          <w:b/>
          <w:bCs/>
          <w:u w:val="single"/>
        </w:rPr>
        <w:t>agreed</w:t>
      </w:r>
      <w:r>
        <w:t xml:space="preserve"> that CASE only supports </w:t>
      </w:r>
      <w:r w:rsidRPr="00C76CCD">
        <w:rPr>
          <w:u w:val="single"/>
        </w:rPr>
        <w:t>two</w:t>
      </w:r>
      <w:r>
        <w:t xml:space="preserve"> attempts at clinical assessment</w:t>
      </w:r>
      <w:r w:rsidR="00267706">
        <w:t xml:space="preserve"> and a third will not be accepted unless there are clear mitigating </w:t>
      </w:r>
      <w:r w:rsidR="00035B71">
        <w:t>circumstances.</w:t>
      </w:r>
    </w:p>
    <w:p w14:paraId="66C6893F" w14:textId="3DA2AEC2" w:rsidR="001C2CEB" w:rsidRDefault="001C2CEB" w:rsidP="008B7BEB">
      <w:pPr>
        <w:spacing w:after="240" w:line="240" w:lineRule="auto"/>
        <w:jc w:val="both"/>
      </w:pPr>
      <w:r>
        <w:t xml:space="preserve">Other </w:t>
      </w:r>
      <w:r w:rsidR="008B7BEB">
        <w:t xml:space="preserve">key changes to the questionnaire include splitting out the administrative support into a separate question, capturing the staff WTE correctly to be able to determine the </w:t>
      </w:r>
      <w:proofErr w:type="spellStart"/>
      <w:r w:rsidR="008B7BEB">
        <w:t>staff:student</w:t>
      </w:r>
      <w:proofErr w:type="spellEnd"/>
      <w:r w:rsidR="008B7BEB">
        <w:t xml:space="preserve"> ratio</w:t>
      </w:r>
      <w:r w:rsidR="00220891">
        <w:t xml:space="preserve"> and</w:t>
      </w:r>
      <w:r w:rsidR="007C17E1">
        <w:t xml:space="preserve"> add</w:t>
      </w:r>
      <w:r w:rsidR="00726FDB">
        <w:t xml:space="preserve">ing </w:t>
      </w:r>
      <w:r w:rsidR="00676290">
        <w:t>a list of</w:t>
      </w:r>
      <w:r w:rsidR="007C17E1">
        <w:t xml:space="preserve"> </w:t>
      </w:r>
      <w:r w:rsidR="00676290">
        <w:t xml:space="preserve">pre-determined </w:t>
      </w:r>
      <w:r w:rsidR="007C17E1">
        <w:t>professions</w:t>
      </w:r>
      <w:r w:rsidR="00676290">
        <w:t xml:space="preserve"> </w:t>
      </w:r>
      <w:r w:rsidR="00E54F1D">
        <w:t xml:space="preserve">for </w:t>
      </w:r>
      <w:r w:rsidR="00676290">
        <w:t>student background</w:t>
      </w:r>
      <w:r w:rsidR="00220891">
        <w:t>.</w:t>
      </w:r>
    </w:p>
    <w:p w14:paraId="77401920" w14:textId="087879CC" w:rsidR="00220891" w:rsidRDefault="00254DFA" w:rsidP="008B7BEB">
      <w:pPr>
        <w:spacing w:after="240" w:line="240" w:lineRule="auto"/>
        <w:jc w:val="both"/>
      </w:pPr>
      <w:r>
        <w:t>A questionnaire will be designed for focus courses that has one point of entry but allows the PL to complete for multiple courses</w:t>
      </w:r>
      <w:r w:rsidR="00E736FE">
        <w:t xml:space="preserve">.  DE and BSc formats will be adapted from the main </w:t>
      </w:r>
      <w:r w:rsidR="005936AE">
        <w:t>questionnaire using conditional questions.</w:t>
      </w:r>
    </w:p>
    <w:p w14:paraId="50F0422C" w14:textId="46A640BC" w:rsidR="00D17C0F" w:rsidRPr="00621425" w:rsidRDefault="008B6416" w:rsidP="000230D0">
      <w:pPr>
        <w:spacing w:after="240" w:line="240" w:lineRule="auto"/>
        <w:jc w:val="both"/>
      </w:pPr>
      <w:r w:rsidRPr="00621425">
        <w:t>Gill will create a guidance document</w:t>
      </w:r>
      <w:r w:rsidR="00D2253F" w:rsidRPr="00621425">
        <w:t xml:space="preserve"> and/or video</w:t>
      </w:r>
      <w:r w:rsidRPr="00621425">
        <w:t xml:space="preserve"> for completion of the APMR, aimed at new PL’s</w:t>
      </w:r>
      <w:r w:rsidR="00D2253F" w:rsidRPr="00621425">
        <w:t>.</w:t>
      </w:r>
    </w:p>
    <w:p w14:paraId="0ABA87D8" w14:textId="598948D6" w:rsidR="00751DC5" w:rsidRPr="00621425" w:rsidRDefault="00751DC5" w:rsidP="00BA68D2">
      <w:pPr>
        <w:pStyle w:val="ListParagraph"/>
        <w:numPr>
          <w:ilvl w:val="0"/>
          <w:numId w:val="1"/>
        </w:numPr>
        <w:spacing w:after="120" w:line="240" w:lineRule="auto"/>
        <w:ind w:left="1077"/>
        <w:contextualSpacing w:val="0"/>
        <w:jc w:val="both"/>
        <w:rPr>
          <w:b/>
        </w:rPr>
      </w:pPr>
      <w:r w:rsidRPr="00621425">
        <w:rPr>
          <w:b/>
        </w:rPr>
        <w:t>Course Accreditation</w:t>
      </w:r>
    </w:p>
    <w:p w14:paraId="0715D754" w14:textId="4C66A9FC" w:rsidR="001817FA" w:rsidRPr="00F20436" w:rsidRDefault="001817FA" w:rsidP="004C7D43">
      <w:pPr>
        <w:pStyle w:val="Default"/>
        <w:numPr>
          <w:ilvl w:val="0"/>
          <w:numId w:val="8"/>
        </w:numPr>
        <w:spacing w:before="240" w:after="120"/>
        <w:ind w:left="284" w:hanging="357"/>
        <w:jc w:val="both"/>
        <w:rPr>
          <w:rFonts w:asciiTheme="minorHAnsi" w:hAnsiTheme="minorHAnsi" w:cstheme="minorBidi"/>
          <w:i/>
          <w:iCs/>
          <w:color w:val="auto"/>
          <w:sz w:val="22"/>
          <w:szCs w:val="22"/>
        </w:rPr>
      </w:pPr>
      <w:r w:rsidRPr="00F20436">
        <w:rPr>
          <w:rFonts w:asciiTheme="minorHAnsi" w:hAnsiTheme="minorHAnsi" w:cstheme="minorBidi"/>
          <w:i/>
          <w:iCs/>
          <w:color w:val="auto"/>
          <w:sz w:val="22"/>
          <w:szCs w:val="22"/>
        </w:rPr>
        <w:t>University</w:t>
      </w:r>
      <w:r w:rsidR="00CC5ECE" w:rsidRPr="00F20436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 of East London</w:t>
      </w:r>
      <w:r w:rsidRPr="00F20436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: </w:t>
      </w:r>
      <w:proofErr w:type="spellStart"/>
      <w:r w:rsidR="00CC5ECE" w:rsidRPr="00F20436">
        <w:rPr>
          <w:rFonts w:asciiTheme="minorHAnsi" w:hAnsiTheme="minorHAnsi" w:cstheme="minorBidi"/>
          <w:i/>
          <w:iCs/>
          <w:color w:val="auto"/>
          <w:sz w:val="22"/>
          <w:szCs w:val="22"/>
        </w:rPr>
        <w:t>PgC</w:t>
      </w:r>
      <w:proofErr w:type="spellEnd"/>
      <w:r w:rsidR="00CC5ECE" w:rsidRPr="00F20436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 MSK</w:t>
      </w:r>
      <w:r w:rsidRPr="00F20436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 re</w:t>
      </w:r>
      <w:r w:rsidR="00284E87" w:rsidRPr="00F20436">
        <w:rPr>
          <w:rFonts w:asciiTheme="minorHAnsi" w:hAnsiTheme="minorHAnsi" w:cstheme="minorBidi"/>
          <w:i/>
          <w:iCs/>
          <w:color w:val="auto"/>
          <w:sz w:val="22"/>
          <w:szCs w:val="22"/>
        </w:rPr>
        <w:t>-</w:t>
      </w:r>
      <w:r w:rsidRPr="00F20436">
        <w:rPr>
          <w:rFonts w:asciiTheme="minorHAnsi" w:hAnsiTheme="minorHAnsi" w:cstheme="minorBidi"/>
          <w:i/>
          <w:iCs/>
          <w:color w:val="auto"/>
          <w:sz w:val="22"/>
          <w:szCs w:val="22"/>
        </w:rPr>
        <w:t>accreditation</w:t>
      </w:r>
    </w:p>
    <w:p w14:paraId="08FBEAFC" w14:textId="6F38E7CF" w:rsidR="001817FA" w:rsidRPr="00621425" w:rsidRDefault="005D085E" w:rsidP="009136FD">
      <w:pPr>
        <w:pStyle w:val="Default"/>
        <w:spacing w:after="24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F20436">
        <w:rPr>
          <w:rFonts w:asciiTheme="minorHAnsi" w:hAnsiTheme="minorHAnsi" w:cstheme="minorBidi"/>
          <w:color w:val="auto"/>
          <w:sz w:val="22"/>
          <w:szCs w:val="22"/>
        </w:rPr>
        <w:t>Following lengthy delays</w:t>
      </w:r>
      <w:r w:rsidR="00B97F3B" w:rsidRPr="00F20436">
        <w:rPr>
          <w:rFonts w:asciiTheme="minorHAnsi" w:hAnsiTheme="minorHAnsi" w:cstheme="minorBidi"/>
          <w:color w:val="auto"/>
          <w:sz w:val="22"/>
          <w:szCs w:val="22"/>
        </w:rPr>
        <w:t xml:space="preserve"> (down to the team at UEL) the accreditors have provided feedback and are </w:t>
      </w:r>
      <w:r w:rsidR="00B97F3B" w:rsidRPr="00621425">
        <w:rPr>
          <w:rFonts w:asciiTheme="minorHAnsi" w:hAnsiTheme="minorHAnsi" w:cstheme="minorBidi"/>
          <w:color w:val="auto"/>
          <w:sz w:val="22"/>
          <w:szCs w:val="22"/>
        </w:rPr>
        <w:t xml:space="preserve">awaiting </w:t>
      </w:r>
      <w:r w:rsidR="00F20436" w:rsidRPr="00621425">
        <w:rPr>
          <w:rFonts w:asciiTheme="minorHAnsi" w:hAnsiTheme="minorHAnsi" w:cstheme="minorBidi"/>
          <w:color w:val="auto"/>
          <w:sz w:val="22"/>
          <w:szCs w:val="22"/>
        </w:rPr>
        <w:t>responses and agreement on a date.</w:t>
      </w:r>
    </w:p>
    <w:p w14:paraId="0799CB19" w14:textId="1CC13DC8" w:rsidR="00284E87" w:rsidRPr="00621425" w:rsidRDefault="00891857" w:rsidP="004C7D43">
      <w:pPr>
        <w:pStyle w:val="Default"/>
        <w:numPr>
          <w:ilvl w:val="0"/>
          <w:numId w:val="8"/>
        </w:numPr>
        <w:spacing w:after="120"/>
        <w:ind w:left="284" w:hanging="357"/>
        <w:jc w:val="both"/>
        <w:rPr>
          <w:rFonts w:asciiTheme="minorHAnsi" w:hAnsiTheme="minorHAnsi" w:cstheme="minorBidi"/>
          <w:i/>
          <w:iCs/>
          <w:color w:val="auto"/>
          <w:sz w:val="22"/>
          <w:szCs w:val="22"/>
        </w:rPr>
      </w:pPr>
      <w:r w:rsidRPr="00621425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Brunel / The Ultrasound Site: </w:t>
      </w:r>
      <w:proofErr w:type="spellStart"/>
      <w:r w:rsidRPr="00621425">
        <w:rPr>
          <w:rFonts w:asciiTheme="minorHAnsi" w:hAnsiTheme="minorHAnsi" w:cstheme="minorBidi"/>
          <w:i/>
          <w:iCs/>
          <w:color w:val="auto"/>
          <w:sz w:val="22"/>
          <w:szCs w:val="22"/>
        </w:rPr>
        <w:t>PgC</w:t>
      </w:r>
      <w:proofErr w:type="spellEnd"/>
      <w:r w:rsidRPr="00621425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 MSK Interim Review.</w:t>
      </w:r>
    </w:p>
    <w:p w14:paraId="29439BBA" w14:textId="2FBE2BFF" w:rsidR="008C4EB6" w:rsidRDefault="00891857" w:rsidP="00CD79E5">
      <w:pPr>
        <w:pStyle w:val="Default"/>
        <w:spacing w:after="240"/>
        <w:jc w:val="both"/>
        <w:rPr>
          <w:color w:val="auto"/>
          <w:sz w:val="22"/>
          <w:szCs w:val="22"/>
        </w:rPr>
      </w:pPr>
      <w:r w:rsidRPr="00621425">
        <w:rPr>
          <w:rFonts w:asciiTheme="minorHAnsi" w:hAnsiTheme="minorHAnsi" w:cstheme="minorBidi"/>
          <w:color w:val="auto"/>
          <w:sz w:val="22"/>
          <w:szCs w:val="22"/>
        </w:rPr>
        <w:t>Gareth presented the IR report</w:t>
      </w:r>
      <w:r w:rsidR="00621425" w:rsidRPr="00621425">
        <w:rPr>
          <w:rFonts w:asciiTheme="minorHAnsi" w:hAnsiTheme="minorHAnsi" w:cstheme="minorBidi"/>
          <w:color w:val="auto"/>
          <w:sz w:val="22"/>
          <w:szCs w:val="22"/>
        </w:rPr>
        <w:t xml:space="preserve"> which the Committee </w:t>
      </w:r>
      <w:r w:rsidR="00621425" w:rsidRPr="00621425">
        <w:rPr>
          <w:rFonts w:asciiTheme="minorHAnsi" w:hAnsiTheme="minorHAnsi" w:cstheme="minorBidi"/>
          <w:b/>
          <w:bCs/>
          <w:color w:val="auto"/>
          <w:sz w:val="22"/>
          <w:szCs w:val="22"/>
          <w:u w:val="single"/>
        </w:rPr>
        <w:t>approved</w:t>
      </w:r>
      <w:r w:rsidR="005E5789" w:rsidRPr="00621425">
        <w:rPr>
          <w:color w:val="auto"/>
          <w:sz w:val="22"/>
          <w:szCs w:val="22"/>
        </w:rPr>
        <w:t>.</w:t>
      </w:r>
    </w:p>
    <w:p w14:paraId="2673F2F6" w14:textId="70BFA982" w:rsidR="00E511EE" w:rsidRPr="00B71E70" w:rsidRDefault="00CD79E5" w:rsidP="00BA68D2">
      <w:pPr>
        <w:pStyle w:val="ListParagraph"/>
        <w:numPr>
          <w:ilvl w:val="0"/>
          <w:numId w:val="8"/>
        </w:numPr>
        <w:spacing w:after="120" w:line="240" w:lineRule="auto"/>
        <w:ind w:left="283" w:hanging="357"/>
        <w:contextualSpacing w:val="0"/>
        <w:jc w:val="both"/>
        <w:rPr>
          <w:i/>
          <w:iCs/>
        </w:rPr>
      </w:pPr>
      <w:r w:rsidRPr="00B71E70">
        <w:rPr>
          <w:i/>
          <w:iCs/>
        </w:rPr>
        <w:t>Sheffield Hallam</w:t>
      </w:r>
      <w:r w:rsidR="00E511EE" w:rsidRPr="00B71E70">
        <w:rPr>
          <w:i/>
          <w:iCs/>
        </w:rPr>
        <w:t xml:space="preserve"> University: </w:t>
      </w:r>
      <w:r w:rsidR="001E594E" w:rsidRPr="00B71E70">
        <w:rPr>
          <w:i/>
          <w:iCs/>
        </w:rPr>
        <w:t>BS</w:t>
      </w:r>
      <w:r w:rsidR="00E511EE" w:rsidRPr="00B71E70">
        <w:rPr>
          <w:i/>
          <w:iCs/>
        </w:rPr>
        <w:t xml:space="preserve">c </w:t>
      </w:r>
      <w:r w:rsidR="006D3D29" w:rsidRPr="00B71E70">
        <w:rPr>
          <w:i/>
          <w:iCs/>
        </w:rPr>
        <w:t>Diagnostic Ultrasound</w:t>
      </w:r>
      <w:r w:rsidR="00E85B8C">
        <w:rPr>
          <w:i/>
          <w:iCs/>
        </w:rPr>
        <w:t xml:space="preserve"> (new)</w:t>
      </w:r>
    </w:p>
    <w:p w14:paraId="6111DA4B" w14:textId="651CEEE1" w:rsidR="00213FC3" w:rsidRPr="00B71E70" w:rsidRDefault="006D3D29" w:rsidP="009136FD">
      <w:pPr>
        <w:spacing w:after="240" w:line="240" w:lineRule="auto"/>
        <w:jc w:val="both"/>
      </w:pPr>
      <w:r w:rsidRPr="00B71E70">
        <w:t xml:space="preserve">Simon will lead the event with </w:t>
      </w:r>
      <w:r w:rsidR="00F84187" w:rsidRPr="00B71E70">
        <w:t xml:space="preserve">Gill D and Adam as joint </w:t>
      </w:r>
      <w:r w:rsidR="008A7718">
        <w:t>c</w:t>
      </w:r>
      <w:r w:rsidR="00F84187" w:rsidRPr="00B71E70">
        <w:t>o-accreditors</w:t>
      </w:r>
      <w:r w:rsidR="00B71E70">
        <w:t xml:space="preserve">; </w:t>
      </w:r>
      <w:r w:rsidR="00F84187" w:rsidRPr="00B71E70">
        <w:t>Elaine Gardiner will be invited to shadow so th</w:t>
      </w:r>
      <w:r w:rsidR="000047E5" w:rsidRPr="00B71E70">
        <w:t>at as a new lead herself, she can gain experience of an undergraduate course.</w:t>
      </w:r>
      <w:r w:rsidR="00B71E70">
        <w:t xml:space="preserve">  Given the availability of accreditors, it was </w:t>
      </w:r>
      <w:r w:rsidR="00B71E70" w:rsidRPr="00B71E70">
        <w:rPr>
          <w:b/>
          <w:bCs/>
        </w:rPr>
        <w:t>agreed</w:t>
      </w:r>
      <w:r w:rsidR="00B71E70">
        <w:t xml:space="preserve"> that this cannot be scheduled in</w:t>
      </w:r>
      <w:r w:rsidR="009652CD">
        <w:t xml:space="preserve"> until July/August 2022 at the earliest.</w:t>
      </w:r>
    </w:p>
    <w:p w14:paraId="43129E0E" w14:textId="08E8D0B4" w:rsidR="007A2657" w:rsidRPr="00E44E34" w:rsidRDefault="008436B4" w:rsidP="00BA68D2">
      <w:pPr>
        <w:pStyle w:val="ListParagraph"/>
        <w:numPr>
          <w:ilvl w:val="0"/>
          <w:numId w:val="8"/>
        </w:numPr>
        <w:spacing w:after="120" w:line="240" w:lineRule="auto"/>
        <w:ind w:left="283" w:hanging="357"/>
        <w:contextualSpacing w:val="0"/>
        <w:jc w:val="both"/>
        <w:rPr>
          <w:i/>
          <w:iCs/>
        </w:rPr>
      </w:pPr>
      <w:r w:rsidRPr="00E44E34">
        <w:rPr>
          <w:i/>
          <w:iCs/>
        </w:rPr>
        <w:lastRenderedPageBreak/>
        <w:t>Queen Margaret University, Edinburgh</w:t>
      </w:r>
      <w:r w:rsidR="007A2657" w:rsidRPr="00E44E34">
        <w:rPr>
          <w:i/>
          <w:iCs/>
        </w:rPr>
        <w:t>:</w:t>
      </w:r>
      <w:r w:rsidR="00E85B8C" w:rsidRPr="00E44E34">
        <w:rPr>
          <w:i/>
          <w:iCs/>
        </w:rPr>
        <w:t xml:space="preserve"> </w:t>
      </w:r>
      <w:proofErr w:type="spellStart"/>
      <w:r w:rsidR="00E85B8C" w:rsidRPr="00E44E34">
        <w:rPr>
          <w:i/>
          <w:iCs/>
        </w:rPr>
        <w:t>PgC</w:t>
      </w:r>
      <w:proofErr w:type="spellEnd"/>
      <w:r w:rsidR="00E85B8C" w:rsidRPr="00E44E34">
        <w:rPr>
          <w:i/>
          <w:iCs/>
        </w:rPr>
        <w:t xml:space="preserve"> Breast Ultrasound (new)</w:t>
      </w:r>
    </w:p>
    <w:p w14:paraId="489EFF6E" w14:textId="61C72265" w:rsidR="00F51B27" w:rsidRPr="00E44E34" w:rsidRDefault="008A7718" w:rsidP="009136FD">
      <w:pPr>
        <w:spacing w:after="240" w:line="240" w:lineRule="auto"/>
        <w:ind w:left="-74"/>
        <w:jc w:val="both"/>
      </w:pPr>
      <w:r w:rsidRPr="00E44E34">
        <w:t>Alison Harris will be invited to Lead and Cathy Williams as co-</w:t>
      </w:r>
      <w:proofErr w:type="gramStart"/>
      <w:r w:rsidRPr="00E44E34">
        <w:t>accreditor</w:t>
      </w:r>
      <w:r w:rsidR="009C1500" w:rsidRPr="00E44E34">
        <w:t xml:space="preserve">; </w:t>
      </w:r>
      <w:r w:rsidR="005B1681" w:rsidRPr="00E44E34">
        <w:t xml:space="preserve"> Gill</w:t>
      </w:r>
      <w:proofErr w:type="gramEnd"/>
      <w:r w:rsidR="005B1681" w:rsidRPr="00E44E34">
        <w:t xml:space="preserve"> H will provide guidance and advice</w:t>
      </w:r>
      <w:r w:rsidR="009C1500" w:rsidRPr="00E44E34">
        <w:t xml:space="preserve"> to the team and a subject-matter expert will be identified to shadow and support the team.</w:t>
      </w:r>
      <w:r w:rsidR="004D0490">
        <w:t xml:space="preserve"> April 2022 is the proposed date</w:t>
      </w:r>
      <w:r w:rsidR="0095495A">
        <w:t xml:space="preserve"> but may need to be flexible.</w:t>
      </w:r>
    </w:p>
    <w:p w14:paraId="20F22D88" w14:textId="001067A0" w:rsidR="00926A3C" w:rsidRPr="008F740D" w:rsidRDefault="00B700A3" w:rsidP="00BA68D2">
      <w:pPr>
        <w:pStyle w:val="ListParagraph"/>
        <w:numPr>
          <w:ilvl w:val="0"/>
          <w:numId w:val="8"/>
        </w:numPr>
        <w:spacing w:after="120" w:line="240" w:lineRule="auto"/>
        <w:ind w:left="283" w:hanging="357"/>
        <w:contextualSpacing w:val="0"/>
        <w:jc w:val="both"/>
        <w:rPr>
          <w:i/>
          <w:iCs/>
        </w:rPr>
      </w:pPr>
      <w:r w:rsidRPr="008F740D">
        <w:rPr>
          <w:i/>
          <w:iCs/>
        </w:rPr>
        <w:t>Other Accreditations Due</w:t>
      </w:r>
    </w:p>
    <w:p w14:paraId="49C5A43F" w14:textId="14CFB84E" w:rsidR="005A3A86" w:rsidRPr="007513E6" w:rsidRDefault="00B82F68" w:rsidP="0007740C">
      <w:pPr>
        <w:pStyle w:val="ListParagraph"/>
        <w:numPr>
          <w:ilvl w:val="0"/>
          <w:numId w:val="14"/>
        </w:numPr>
        <w:spacing w:after="60" w:line="240" w:lineRule="auto"/>
        <w:ind w:left="567" w:hanging="357"/>
        <w:contextualSpacing w:val="0"/>
        <w:jc w:val="both"/>
      </w:pPr>
      <w:r w:rsidRPr="008F740D">
        <w:rPr>
          <w:i/>
          <w:iCs/>
        </w:rPr>
        <w:t>KCL MSC re-accreditation</w:t>
      </w:r>
      <w:r w:rsidRPr="008F740D">
        <w:t xml:space="preserve">: there </w:t>
      </w:r>
      <w:r w:rsidR="001225F0" w:rsidRPr="008F740D">
        <w:t xml:space="preserve">continues to be concern over this </w:t>
      </w:r>
      <w:r w:rsidR="008F740D">
        <w:t>event; t</w:t>
      </w:r>
      <w:r w:rsidR="001225F0" w:rsidRPr="008F740D">
        <w:t xml:space="preserve">he current PL and </w:t>
      </w:r>
      <w:r w:rsidR="00C861ED" w:rsidRPr="008F740D">
        <w:t>Clinical Practice Co-ordinator both retire at the end of July</w:t>
      </w:r>
      <w:r w:rsidR="008F740D" w:rsidRPr="008F740D">
        <w:t xml:space="preserve"> and documentation has yet to be </w:t>
      </w:r>
      <w:r w:rsidR="008F740D" w:rsidRPr="007513E6">
        <w:t xml:space="preserve">received and a date fixed. To chase with Sue </w:t>
      </w:r>
      <w:proofErr w:type="spellStart"/>
      <w:r w:rsidR="008F740D" w:rsidRPr="007513E6">
        <w:t>Halson</w:t>
      </w:r>
      <w:proofErr w:type="spellEnd"/>
      <w:r w:rsidR="008F740D" w:rsidRPr="007513E6">
        <w:t>-Brown.</w:t>
      </w:r>
    </w:p>
    <w:p w14:paraId="148F7E77" w14:textId="77777777" w:rsidR="002476BF" w:rsidRDefault="00AF1B6C" w:rsidP="002476BF">
      <w:pPr>
        <w:pStyle w:val="ListParagraph"/>
        <w:numPr>
          <w:ilvl w:val="0"/>
          <w:numId w:val="14"/>
        </w:numPr>
        <w:spacing w:after="240" w:line="240" w:lineRule="auto"/>
        <w:ind w:left="567" w:hanging="357"/>
        <w:contextualSpacing w:val="0"/>
        <w:jc w:val="both"/>
      </w:pPr>
      <w:r w:rsidRPr="007513E6">
        <w:rPr>
          <w:i/>
          <w:iCs/>
        </w:rPr>
        <w:t xml:space="preserve">BCU </w:t>
      </w:r>
      <w:r w:rsidR="007D7B90" w:rsidRPr="006379B2">
        <w:t xml:space="preserve">have </w:t>
      </w:r>
      <w:proofErr w:type="gramStart"/>
      <w:r w:rsidR="007D7B90" w:rsidRPr="006379B2">
        <w:t>submitted an application</w:t>
      </w:r>
      <w:proofErr w:type="gramEnd"/>
      <w:r w:rsidR="007D7B90" w:rsidRPr="006379B2">
        <w:t xml:space="preserve"> for a ‘minor change’ but as new modules are to be added, the Committee </w:t>
      </w:r>
      <w:r w:rsidR="007D7B90" w:rsidRPr="00CC0838">
        <w:rPr>
          <w:b/>
          <w:bCs/>
        </w:rPr>
        <w:t>agree</w:t>
      </w:r>
      <w:r w:rsidR="007D7B90" w:rsidRPr="006379B2">
        <w:t xml:space="preserve"> this will constitute a ‘major change’ and hence be subject to more scrutiny within the context of the wider programme.  The accreditor team are to be informed.</w:t>
      </w:r>
      <w:r w:rsidR="007C5538">
        <w:t xml:space="preserve"> </w:t>
      </w:r>
    </w:p>
    <w:p w14:paraId="4981781E" w14:textId="733A099B" w:rsidR="007D7B90" w:rsidRPr="007513E6" w:rsidRDefault="007C5538" w:rsidP="002476BF">
      <w:pPr>
        <w:spacing w:after="60" w:line="240" w:lineRule="auto"/>
        <w:ind w:left="567"/>
        <w:jc w:val="both"/>
      </w:pPr>
      <w:r>
        <w:t>It was suggested that the wording used in APMR to distinguish</w:t>
      </w:r>
      <w:r w:rsidR="00B16CE2">
        <w:t xml:space="preserve"> minor and major changes also be added to the application form for future reference.</w:t>
      </w:r>
    </w:p>
    <w:p w14:paraId="148D7FCB" w14:textId="7FB290D0" w:rsidR="00AC25D3" w:rsidRPr="007513E6" w:rsidRDefault="00AC25D3" w:rsidP="002476BF">
      <w:pPr>
        <w:pStyle w:val="ListParagraph"/>
        <w:spacing w:after="60" w:line="240" w:lineRule="auto"/>
        <w:ind w:left="567"/>
        <w:contextualSpacing w:val="0"/>
        <w:jc w:val="both"/>
      </w:pPr>
    </w:p>
    <w:p w14:paraId="244263C3" w14:textId="77777777" w:rsidR="007E6E94" w:rsidRPr="00563BCA" w:rsidRDefault="007E6E94" w:rsidP="00FD01E7">
      <w:pPr>
        <w:pStyle w:val="ListParagraph"/>
        <w:numPr>
          <w:ilvl w:val="0"/>
          <w:numId w:val="1"/>
        </w:numPr>
        <w:spacing w:line="240" w:lineRule="auto"/>
        <w:ind w:left="1077"/>
        <w:contextualSpacing w:val="0"/>
        <w:jc w:val="both"/>
        <w:rPr>
          <w:b/>
        </w:rPr>
      </w:pPr>
      <w:r w:rsidRPr="00563BCA">
        <w:rPr>
          <w:b/>
        </w:rPr>
        <w:t>Focused Courses</w:t>
      </w:r>
    </w:p>
    <w:p w14:paraId="55B06801" w14:textId="0BB16CC7" w:rsidR="000C4E9C" w:rsidRPr="00563BCA" w:rsidRDefault="000C4E9C" w:rsidP="000C4E9C">
      <w:pPr>
        <w:pStyle w:val="ListParagraph"/>
        <w:numPr>
          <w:ilvl w:val="0"/>
          <w:numId w:val="13"/>
        </w:numPr>
        <w:tabs>
          <w:tab w:val="left" w:pos="426"/>
        </w:tabs>
        <w:spacing w:after="120" w:line="240" w:lineRule="auto"/>
        <w:ind w:left="426"/>
        <w:jc w:val="both"/>
        <w:rPr>
          <w:i/>
        </w:rPr>
      </w:pPr>
      <w:r w:rsidRPr="00563BCA">
        <w:rPr>
          <w:i/>
        </w:rPr>
        <w:t>AECC: Focus Course reaccreditation x</w:t>
      </w:r>
      <w:r w:rsidR="00E1659B">
        <w:rPr>
          <w:i/>
        </w:rPr>
        <w:t>3</w:t>
      </w:r>
    </w:p>
    <w:p w14:paraId="2A908124" w14:textId="547E480E" w:rsidR="00FE5333" w:rsidRPr="000B63A7" w:rsidRDefault="0049458D" w:rsidP="00CD4340">
      <w:pPr>
        <w:tabs>
          <w:tab w:val="left" w:pos="426"/>
        </w:tabs>
        <w:spacing w:after="240" w:line="240" w:lineRule="auto"/>
        <w:jc w:val="both"/>
        <w:rPr>
          <w:iCs/>
        </w:rPr>
      </w:pPr>
      <w:r w:rsidRPr="000B63A7">
        <w:rPr>
          <w:iCs/>
        </w:rPr>
        <w:t>There continues to be outstanding issues</w:t>
      </w:r>
      <w:r w:rsidR="000457BD" w:rsidRPr="000B63A7">
        <w:rPr>
          <w:iCs/>
        </w:rPr>
        <w:t xml:space="preserve"> as conditions have not been met regarding the intended scope of practice</w:t>
      </w:r>
      <w:r w:rsidR="000B63A7" w:rsidRPr="000B63A7">
        <w:rPr>
          <w:iCs/>
        </w:rPr>
        <w:t xml:space="preserve"> and further amendments are required.</w:t>
      </w:r>
    </w:p>
    <w:p w14:paraId="0BB963CA" w14:textId="4D818ADC" w:rsidR="00F730D0" w:rsidRDefault="00903DF6" w:rsidP="002769BB">
      <w:pPr>
        <w:pStyle w:val="ListParagraph"/>
        <w:numPr>
          <w:ilvl w:val="0"/>
          <w:numId w:val="13"/>
        </w:numPr>
        <w:tabs>
          <w:tab w:val="left" w:pos="426"/>
        </w:tabs>
        <w:spacing w:after="120" w:line="240" w:lineRule="auto"/>
        <w:ind w:left="426"/>
        <w:jc w:val="both"/>
        <w:rPr>
          <w:i/>
        </w:rPr>
      </w:pPr>
      <w:r w:rsidRPr="00CD4340">
        <w:rPr>
          <w:i/>
        </w:rPr>
        <w:t>GCU</w:t>
      </w:r>
      <w:r w:rsidR="008110B1" w:rsidRPr="00CD4340">
        <w:rPr>
          <w:i/>
        </w:rPr>
        <w:t>:</w:t>
      </w:r>
      <w:r w:rsidR="00C41A61" w:rsidRPr="00CD4340">
        <w:rPr>
          <w:i/>
        </w:rPr>
        <w:t xml:space="preserve"> </w:t>
      </w:r>
      <w:r w:rsidRPr="00CD4340">
        <w:rPr>
          <w:i/>
        </w:rPr>
        <w:t xml:space="preserve">AAA </w:t>
      </w:r>
      <w:r w:rsidR="00F93F17" w:rsidRPr="00CD4340">
        <w:rPr>
          <w:i/>
        </w:rPr>
        <w:t>Focus Course reaccreditation</w:t>
      </w:r>
    </w:p>
    <w:p w14:paraId="7DB90092" w14:textId="33C4A18C" w:rsidR="002010E4" w:rsidRPr="00597E79" w:rsidRDefault="002010E4" w:rsidP="00597E79">
      <w:pPr>
        <w:tabs>
          <w:tab w:val="left" w:pos="426"/>
        </w:tabs>
        <w:spacing w:after="100" w:afterAutospacing="1" w:line="240" w:lineRule="auto"/>
        <w:jc w:val="both"/>
      </w:pPr>
      <w:proofErr w:type="spellStart"/>
      <w:r w:rsidRPr="00CD4340">
        <w:t>Crispian</w:t>
      </w:r>
      <w:proofErr w:type="spellEnd"/>
      <w:r w:rsidRPr="00CD4340">
        <w:t xml:space="preserve"> presented the final accreditors report </w:t>
      </w:r>
      <w:r w:rsidR="00247166" w:rsidRPr="00621425">
        <w:t>which the Committee</w:t>
      </w:r>
      <w:r w:rsidRPr="00CD4340">
        <w:t xml:space="preserve"> </w:t>
      </w:r>
      <w:r w:rsidRPr="002010E4">
        <w:rPr>
          <w:b/>
          <w:bCs/>
          <w:u w:val="single"/>
        </w:rPr>
        <w:t>approved</w:t>
      </w:r>
      <w:r w:rsidRPr="00CD4340">
        <w:t>.</w:t>
      </w:r>
    </w:p>
    <w:p w14:paraId="30C3402B" w14:textId="75B65FA1" w:rsidR="002010E4" w:rsidRDefault="00597E79" w:rsidP="002769BB">
      <w:pPr>
        <w:pStyle w:val="ListParagraph"/>
        <w:numPr>
          <w:ilvl w:val="0"/>
          <w:numId w:val="13"/>
        </w:numPr>
        <w:tabs>
          <w:tab w:val="left" w:pos="426"/>
        </w:tabs>
        <w:spacing w:after="120" w:line="240" w:lineRule="auto"/>
        <w:ind w:left="426"/>
        <w:jc w:val="both"/>
        <w:rPr>
          <w:i/>
        </w:rPr>
      </w:pPr>
      <w:r>
        <w:rPr>
          <w:i/>
        </w:rPr>
        <w:t>SHU:</w:t>
      </w:r>
      <w:r w:rsidR="00BE56DC">
        <w:rPr>
          <w:i/>
        </w:rPr>
        <w:t xml:space="preserve"> Ultrasound Scanning</w:t>
      </w:r>
      <w:r>
        <w:rPr>
          <w:i/>
        </w:rPr>
        <w:t xml:space="preserve"> First Trimester</w:t>
      </w:r>
      <w:r w:rsidR="00BE56DC">
        <w:rPr>
          <w:i/>
        </w:rPr>
        <w:t xml:space="preserve"> </w:t>
      </w:r>
      <w:r w:rsidR="00BE56DC" w:rsidRPr="00CD4340">
        <w:rPr>
          <w:i/>
        </w:rPr>
        <w:t>reaccreditation</w:t>
      </w:r>
    </w:p>
    <w:p w14:paraId="707FA4E3" w14:textId="6094B753" w:rsidR="00BE56DC" w:rsidRPr="00BE56DC" w:rsidRDefault="00BA0349" w:rsidP="00DC6AB6">
      <w:pPr>
        <w:tabs>
          <w:tab w:val="left" w:pos="426"/>
        </w:tabs>
        <w:spacing w:after="240" w:line="240" w:lineRule="auto"/>
        <w:jc w:val="both"/>
        <w:rPr>
          <w:iCs/>
        </w:rPr>
      </w:pPr>
      <w:r>
        <w:rPr>
          <w:iCs/>
        </w:rPr>
        <w:t>Gill D has reviewed the documentation but is still awaiting a response from the co-accreditor, the final report will be</w:t>
      </w:r>
      <w:r w:rsidR="006765AA">
        <w:rPr>
          <w:iCs/>
        </w:rPr>
        <w:t xml:space="preserve"> circulated for virtual approval when ready.</w:t>
      </w:r>
    </w:p>
    <w:p w14:paraId="57A3D58C" w14:textId="30A2EEF8" w:rsidR="00BE56DC" w:rsidRPr="00CD4340" w:rsidRDefault="00BE56DC" w:rsidP="002769BB">
      <w:pPr>
        <w:pStyle w:val="ListParagraph"/>
        <w:numPr>
          <w:ilvl w:val="0"/>
          <w:numId w:val="13"/>
        </w:numPr>
        <w:tabs>
          <w:tab w:val="left" w:pos="426"/>
        </w:tabs>
        <w:spacing w:after="120" w:line="240" w:lineRule="auto"/>
        <w:ind w:left="426"/>
        <w:jc w:val="both"/>
        <w:rPr>
          <w:i/>
        </w:rPr>
      </w:pPr>
      <w:r>
        <w:rPr>
          <w:i/>
        </w:rPr>
        <w:t>Third Trimester Courses</w:t>
      </w:r>
    </w:p>
    <w:p w14:paraId="278BAA94" w14:textId="13D362BD" w:rsidR="00DC789A" w:rsidRDefault="00E1659B" w:rsidP="000C5A1D">
      <w:pPr>
        <w:tabs>
          <w:tab w:val="left" w:pos="426"/>
        </w:tabs>
        <w:spacing w:after="100" w:afterAutospacing="1" w:line="240" w:lineRule="auto"/>
        <w:jc w:val="both"/>
      </w:pPr>
      <w:r>
        <w:t xml:space="preserve">Heather confirmed the </w:t>
      </w:r>
      <w:r w:rsidR="00DC6AB6">
        <w:t>3T</w:t>
      </w:r>
      <w:r>
        <w:t xml:space="preserve"> course at AECC is on hold</w:t>
      </w:r>
      <w:r w:rsidR="00690284">
        <w:t xml:space="preserve"> and that the programme team are aware of the situation. </w:t>
      </w:r>
    </w:p>
    <w:p w14:paraId="0BE41D58" w14:textId="05841B50" w:rsidR="002010E4" w:rsidRPr="008A158E" w:rsidRDefault="00690284" w:rsidP="000C5A1D">
      <w:pPr>
        <w:tabs>
          <w:tab w:val="left" w:pos="426"/>
        </w:tabs>
        <w:spacing w:after="100" w:afterAutospacing="1" w:line="240" w:lineRule="auto"/>
        <w:jc w:val="both"/>
      </w:pPr>
      <w:r>
        <w:t>SHU applied for approval of their 3T course</w:t>
      </w:r>
      <w:r w:rsidR="009E6685">
        <w:t xml:space="preserve"> before the position statement was issued so </w:t>
      </w:r>
      <w:r w:rsidR="00DC789A">
        <w:t xml:space="preserve">CASE needs to </w:t>
      </w:r>
      <w:r w:rsidR="00DC789A" w:rsidRPr="008A158E">
        <w:t xml:space="preserve">be supportive and </w:t>
      </w:r>
      <w:r w:rsidR="009E6685" w:rsidRPr="008A158E">
        <w:t xml:space="preserve">Gill D (as Lead accreditor) will work with them to </w:t>
      </w:r>
      <w:r w:rsidR="00DC789A" w:rsidRPr="008A158E">
        <w:t>meet the learning outcomes.</w:t>
      </w:r>
    </w:p>
    <w:p w14:paraId="64ABED92" w14:textId="3B92F58A" w:rsidR="00751DC5" w:rsidRPr="008A158E" w:rsidRDefault="00751DC5" w:rsidP="00C765E4">
      <w:pPr>
        <w:pStyle w:val="ListParagraph"/>
        <w:numPr>
          <w:ilvl w:val="0"/>
          <w:numId w:val="1"/>
        </w:numPr>
        <w:spacing w:before="240" w:line="240" w:lineRule="auto"/>
        <w:ind w:left="1077"/>
        <w:contextualSpacing w:val="0"/>
        <w:jc w:val="both"/>
        <w:rPr>
          <w:b/>
        </w:rPr>
      </w:pPr>
      <w:r w:rsidRPr="008A158E">
        <w:rPr>
          <w:b/>
        </w:rPr>
        <w:t>Accreditors</w:t>
      </w:r>
    </w:p>
    <w:p w14:paraId="36A599E5" w14:textId="272FC868" w:rsidR="005A3A86" w:rsidRDefault="008A158E" w:rsidP="000C5A1D">
      <w:pPr>
        <w:spacing w:before="240" w:after="100" w:afterAutospacing="1" w:line="240" w:lineRule="auto"/>
        <w:jc w:val="both"/>
        <w:rPr>
          <w:bCs/>
        </w:rPr>
      </w:pPr>
      <w:r>
        <w:rPr>
          <w:bCs/>
        </w:rPr>
        <w:t xml:space="preserve">Heather shared a presentation on her findings </w:t>
      </w:r>
      <w:r w:rsidR="00FA6A4D">
        <w:rPr>
          <w:bCs/>
        </w:rPr>
        <w:t>s</w:t>
      </w:r>
      <w:r>
        <w:rPr>
          <w:bCs/>
        </w:rPr>
        <w:t>o far from the Accreditor 1:1’s she has been holding</w:t>
      </w:r>
      <w:r w:rsidR="00235C61" w:rsidRPr="008A158E">
        <w:rPr>
          <w:bCs/>
        </w:rPr>
        <w:t>.</w:t>
      </w:r>
      <w:r>
        <w:rPr>
          <w:bCs/>
        </w:rPr>
        <w:t xml:space="preserve"> </w:t>
      </w:r>
      <w:r w:rsidR="001C4583">
        <w:rPr>
          <w:bCs/>
        </w:rPr>
        <w:t>The 5 key them</w:t>
      </w:r>
      <w:r w:rsidR="00FA6A4D">
        <w:rPr>
          <w:bCs/>
        </w:rPr>
        <w:t>e</w:t>
      </w:r>
      <w:r w:rsidR="001C4583">
        <w:rPr>
          <w:bCs/>
        </w:rPr>
        <w:t>s to have em</w:t>
      </w:r>
      <w:r w:rsidR="00FA09FC">
        <w:rPr>
          <w:bCs/>
        </w:rPr>
        <w:t>erged are:</w:t>
      </w:r>
    </w:p>
    <w:p w14:paraId="2FC2EC75" w14:textId="10E4E6B0" w:rsidR="008A158E" w:rsidRDefault="00FA09FC" w:rsidP="004D4D4B">
      <w:pPr>
        <w:pStyle w:val="ListParagraph"/>
        <w:numPr>
          <w:ilvl w:val="0"/>
          <w:numId w:val="21"/>
        </w:numPr>
        <w:spacing w:before="240" w:after="100" w:afterAutospacing="1" w:line="240" w:lineRule="auto"/>
        <w:jc w:val="both"/>
        <w:rPr>
          <w:bCs/>
        </w:rPr>
      </w:pPr>
      <w:r>
        <w:rPr>
          <w:bCs/>
        </w:rPr>
        <w:t>Communication</w:t>
      </w:r>
    </w:p>
    <w:p w14:paraId="3872A60F" w14:textId="0DF1EE2A" w:rsidR="00FA09FC" w:rsidRDefault="00FA09FC" w:rsidP="004D4D4B">
      <w:pPr>
        <w:pStyle w:val="ListParagraph"/>
        <w:numPr>
          <w:ilvl w:val="0"/>
          <w:numId w:val="21"/>
        </w:numPr>
        <w:spacing w:before="240" w:after="100" w:afterAutospacing="1" w:line="240" w:lineRule="auto"/>
        <w:jc w:val="both"/>
        <w:rPr>
          <w:bCs/>
        </w:rPr>
      </w:pPr>
      <w:r>
        <w:rPr>
          <w:bCs/>
        </w:rPr>
        <w:t>Backlog</w:t>
      </w:r>
    </w:p>
    <w:p w14:paraId="154A8A9E" w14:textId="5848AE16" w:rsidR="00FA09FC" w:rsidRDefault="00FA09FC" w:rsidP="004D4D4B">
      <w:pPr>
        <w:pStyle w:val="ListParagraph"/>
        <w:numPr>
          <w:ilvl w:val="0"/>
          <w:numId w:val="21"/>
        </w:numPr>
        <w:spacing w:before="240" w:after="100" w:afterAutospacing="1" w:line="240" w:lineRule="auto"/>
        <w:jc w:val="both"/>
        <w:rPr>
          <w:bCs/>
        </w:rPr>
      </w:pPr>
      <w:r>
        <w:rPr>
          <w:bCs/>
        </w:rPr>
        <w:t>Web</w:t>
      </w:r>
      <w:r w:rsidR="007D0EA4">
        <w:rPr>
          <w:bCs/>
        </w:rPr>
        <w:t xml:space="preserve"> </w:t>
      </w:r>
      <w:r>
        <w:rPr>
          <w:bCs/>
        </w:rPr>
        <w:t>pages</w:t>
      </w:r>
    </w:p>
    <w:p w14:paraId="10D2D87E" w14:textId="1A395B8D" w:rsidR="00FA09FC" w:rsidRDefault="00FA09FC" w:rsidP="004D4D4B">
      <w:pPr>
        <w:pStyle w:val="ListParagraph"/>
        <w:numPr>
          <w:ilvl w:val="0"/>
          <w:numId w:val="21"/>
        </w:numPr>
        <w:spacing w:before="240" w:after="100" w:afterAutospacing="1" w:line="240" w:lineRule="auto"/>
        <w:jc w:val="both"/>
        <w:rPr>
          <w:bCs/>
        </w:rPr>
      </w:pPr>
      <w:r>
        <w:rPr>
          <w:bCs/>
        </w:rPr>
        <w:t>Feedback &amp; Training</w:t>
      </w:r>
    </w:p>
    <w:p w14:paraId="2579F682" w14:textId="0206914C" w:rsidR="00FA09FC" w:rsidRDefault="00FA09FC" w:rsidP="004D4D4B">
      <w:pPr>
        <w:pStyle w:val="ListParagraph"/>
        <w:numPr>
          <w:ilvl w:val="0"/>
          <w:numId w:val="21"/>
        </w:numPr>
        <w:spacing w:before="240" w:after="100" w:afterAutospacing="1" w:line="240" w:lineRule="auto"/>
        <w:jc w:val="both"/>
        <w:rPr>
          <w:bCs/>
        </w:rPr>
      </w:pPr>
      <w:r>
        <w:rPr>
          <w:bCs/>
        </w:rPr>
        <w:t>Documentation</w:t>
      </w:r>
    </w:p>
    <w:p w14:paraId="5100C296" w14:textId="010F519C" w:rsidR="004C6C8F" w:rsidRDefault="004C6C8F" w:rsidP="004C6C8F">
      <w:pPr>
        <w:spacing w:before="240" w:after="100" w:afterAutospacing="1" w:line="240" w:lineRule="auto"/>
        <w:jc w:val="both"/>
        <w:rPr>
          <w:bCs/>
        </w:rPr>
      </w:pPr>
      <w:r>
        <w:rPr>
          <w:bCs/>
        </w:rPr>
        <w:t xml:space="preserve">Immediate priorities include </w:t>
      </w:r>
      <w:r w:rsidR="00260C11">
        <w:rPr>
          <w:bCs/>
        </w:rPr>
        <w:t xml:space="preserve">improving communications within accreditor teams, </w:t>
      </w:r>
      <w:r>
        <w:rPr>
          <w:bCs/>
        </w:rPr>
        <w:t xml:space="preserve">more support for shadow accreditors, </w:t>
      </w:r>
      <w:r w:rsidR="00E6031D">
        <w:rPr>
          <w:bCs/>
        </w:rPr>
        <w:t>tackling the backlog</w:t>
      </w:r>
      <w:r w:rsidR="00ED381A">
        <w:rPr>
          <w:bCs/>
        </w:rPr>
        <w:t xml:space="preserve"> and</w:t>
      </w:r>
      <w:r w:rsidR="00E6031D">
        <w:rPr>
          <w:bCs/>
        </w:rPr>
        <w:t xml:space="preserve"> defining the clinical advisor role</w:t>
      </w:r>
      <w:r w:rsidR="00260C11">
        <w:rPr>
          <w:bCs/>
        </w:rPr>
        <w:t>.</w:t>
      </w:r>
      <w:r w:rsidR="007B417F">
        <w:rPr>
          <w:bCs/>
        </w:rPr>
        <w:t xml:space="preserve">  Training and the website also need to be more targeted and</w:t>
      </w:r>
      <w:r w:rsidR="007B387C">
        <w:rPr>
          <w:bCs/>
        </w:rPr>
        <w:t xml:space="preserve"> logical but work is ongoing</w:t>
      </w:r>
      <w:r w:rsidR="007D0EA4">
        <w:rPr>
          <w:bCs/>
        </w:rPr>
        <w:t xml:space="preserve"> in these areas</w:t>
      </w:r>
      <w:r w:rsidR="007B387C">
        <w:rPr>
          <w:bCs/>
        </w:rPr>
        <w:t>.</w:t>
      </w:r>
    </w:p>
    <w:p w14:paraId="6FF341E8" w14:textId="00E445EB" w:rsidR="0057036E" w:rsidRPr="004C6C8F" w:rsidRDefault="0057036E" w:rsidP="004C6C8F">
      <w:pPr>
        <w:spacing w:before="240" w:after="100" w:afterAutospacing="1" w:line="240" w:lineRule="auto"/>
        <w:jc w:val="both"/>
        <w:rPr>
          <w:bCs/>
        </w:rPr>
      </w:pPr>
      <w:r>
        <w:rPr>
          <w:bCs/>
        </w:rPr>
        <w:lastRenderedPageBreak/>
        <w:t>Once Heather and Gareth have complete</w:t>
      </w:r>
      <w:r w:rsidR="00ED381A">
        <w:rPr>
          <w:bCs/>
        </w:rPr>
        <w:t>d</w:t>
      </w:r>
      <w:r>
        <w:rPr>
          <w:bCs/>
        </w:rPr>
        <w:t xml:space="preserve"> the conversations, </w:t>
      </w:r>
      <w:r w:rsidR="00780529">
        <w:rPr>
          <w:bCs/>
        </w:rPr>
        <w:t>a summary report will be prepared for Committee &amp; MO’s</w:t>
      </w:r>
      <w:r w:rsidR="00AC5C1E">
        <w:rPr>
          <w:bCs/>
        </w:rPr>
        <w:t xml:space="preserve"> and updates provided to all accreditors and PL’s where relevant.</w:t>
      </w:r>
    </w:p>
    <w:p w14:paraId="54EC0BEF" w14:textId="04F59007" w:rsidR="008D7518" w:rsidRPr="00613D88" w:rsidRDefault="00F64663" w:rsidP="005A3A86">
      <w:pPr>
        <w:pStyle w:val="ListParagraph"/>
        <w:numPr>
          <w:ilvl w:val="0"/>
          <w:numId w:val="1"/>
        </w:numPr>
        <w:spacing w:before="240" w:line="240" w:lineRule="auto"/>
        <w:ind w:left="1077"/>
        <w:jc w:val="both"/>
        <w:rPr>
          <w:b/>
        </w:rPr>
      </w:pPr>
      <w:r w:rsidRPr="00613D88">
        <w:rPr>
          <w:b/>
        </w:rPr>
        <w:t xml:space="preserve">Accreditor Training </w:t>
      </w:r>
    </w:p>
    <w:p w14:paraId="713F07D0" w14:textId="04AD5A21" w:rsidR="00386DC0" w:rsidRDefault="00F86DC8" w:rsidP="000C5A1D">
      <w:pPr>
        <w:spacing w:after="100" w:afterAutospacing="1" w:line="240" w:lineRule="auto"/>
        <w:jc w:val="both"/>
      </w:pPr>
      <w:r w:rsidRPr="00613D88">
        <w:t>Th</w:t>
      </w:r>
      <w:r w:rsidR="00D22955">
        <w:t>re</w:t>
      </w:r>
      <w:r w:rsidRPr="00613D88">
        <w:t>e webinar</w:t>
      </w:r>
      <w:r w:rsidR="008A78C8">
        <w:t>s have occurred to date, they</w:t>
      </w:r>
      <w:r w:rsidRPr="00613D88">
        <w:t xml:space="preserve"> are going well</w:t>
      </w:r>
      <w:r w:rsidR="00EE143B" w:rsidRPr="00613D88">
        <w:t xml:space="preserve"> and feedback through the 1:1’s has been positive</w:t>
      </w:r>
      <w:r w:rsidR="00B733D2" w:rsidRPr="00613D88">
        <w:t>.</w:t>
      </w:r>
      <w:r w:rsidR="00EE143B" w:rsidRPr="00613D88">
        <w:t xml:space="preserve">  </w:t>
      </w:r>
      <w:r w:rsidR="008A78C8">
        <w:t xml:space="preserve">If a F2F event </w:t>
      </w:r>
      <w:r w:rsidR="00315FF2">
        <w:t>is</w:t>
      </w:r>
      <w:r w:rsidR="00AF1ED2">
        <w:t xml:space="preserve"> </w:t>
      </w:r>
      <w:r w:rsidR="00315FF2">
        <w:t>poss</w:t>
      </w:r>
      <w:r w:rsidR="00AF1ED2">
        <w:t>ible</w:t>
      </w:r>
      <w:r w:rsidR="00315FF2">
        <w:t xml:space="preserve"> in 2022</w:t>
      </w:r>
      <w:r w:rsidR="000B6EAF">
        <w:t xml:space="preserve">, </w:t>
      </w:r>
      <w:r w:rsidR="00315FF2">
        <w:t xml:space="preserve">it should be </w:t>
      </w:r>
      <w:r w:rsidR="00437629">
        <w:t xml:space="preserve">tailored towards </w:t>
      </w:r>
      <w:r w:rsidR="00315FF2">
        <w:t xml:space="preserve">a </w:t>
      </w:r>
      <w:r w:rsidR="00AF1ED2">
        <w:t xml:space="preserve">group </w:t>
      </w:r>
      <w:r w:rsidR="00315FF2">
        <w:t>discuss</w:t>
      </w:r>
      <w:r w:rsidR="00AF1ED2">
        <w:t xml:space="preserve">ion </w:t>
      </w:r>
      <w:r w:rsidR="00315FF2">
        <w:t>as the edu</w:t>
      </w:r>
      <w:r w:rsidR="00AF1ED2">
        <w:t>cation</w:t>
      </w:r>
      <w:r w:rsidR="00315FF2">
        <w:t xml:space="preserve"> side is </w:t>
      </w:r>
      <w:r w:rsidR="004B62F0">
        <w:t xml:space="preserve">now </w:t>
      </w:r>
      <w:r w:rsidR="00AF1ED2">
        <w:t>covered</w:t>
      </w:r>
      <w:r w:rsidR="00315FF2">
        <w:t xml:space="preserve"> on the website</w:t>
      </w:r>
      <w:r w:rsidR="00AF1ED2">
        <w:t>.  A</w:t>
      </w:r>
      <w:r w:rsidR="00315FF2">
        <w:t>ltern</w:t>
      </w:r>
      <w:r w:rsidR="00AF1ED2">
        <w:t>a</w:t>
      </w:r>
      <w:r w:rsidR="00315FF2">
        <w:t>t</w:t>
      </w:r>
      <w:r w:rsidR="00AF1ED2">
        <w:t>ively</w:t>
      </w:r>
      <w:r w:rsidR="00DD538B">
        <w:t xml:space="preserve">, </w:t>
      </w:r>
      <w:r w:rsidR="00315FF2">
        <w:t>a 1hr drop-in</w:t>
      </w:r>
      <w:r w:rsidR="00DD538B">
        <w:t xml:space="preserve"> online discussion</w:t>
      </w:r>
      <w:r w:rsidR="00315FF2">
        <w:t xml:space="preserve"> every other month</w:t>
      </w:r>
      <w:r w:rsidR="00DD538B">
        <w:t xml:space="preserve"> would be useful.</w:t>
      </w:r>
    </w:p>
    <w:p w14:paraId="3ED63F86" w14:textId="2E0E9E02" w:rsidR="00935C85" w:rsidRPr="00613D88" w:rsidRDefault="00386DC0" w:rsidP="000C5A1D">
      <w:pPr>
        <w:spacing w:after="100" w:afterAutospacing="1" w:line="240" w:lineRule="auto"/>
        <w:jc w:val="both"/>
      </w:pPr>
      <w:r>
        <w:t xml:space="preserve">The presentations on </w:t>
      </w:r>
      <w:r w:rsidR="00003CD9">
        <w:t xml:space="preserve">the different </w:t>
      </w:r>
      <w:r>
        <w:t xml:space="preserve">roles have received the most online views </w:t>
      </w:r>
      <w:r w:rsidR="007356F8">
        <w:t>and i</w:t>
      </w:r>
      <w:r w:rsidR="00EE143B" w:rsidRPr="00613D88">
        <w:t>t</w:t>
      </w:r>
      <w:r w:rsidR="00003CD9">
        <w:t xml:space="preserve"> i</w:t>
      </w:r>
      <w:r w:rsidR="00EE143B" w:rsidRPr="00613D88">
        <w:t xml:space="preserve">s suggested that, as </w:t>
      </w:r>
      <w:r w:rsidR="008E1DE9" w:rsidRPr="00613D88">
        <w:t>an accreditor is assigned to a role that is new to them</w:t>
      </w:r>
      <w:r w:rsidR="00613D88">
        <w:t>,</w:t>
      </w:r>
      <w:r w:rsidR="008E1DE9" w:rsidRPr="00613D88">
        <w:t xml:space="preserve"> they should be directed to the presentation and Q&amp;A’s section on the website to </w:t>
      </w:r>
      <w:r w:rsidR="00613D88" w:rsidRPr="00613D88">
        <w:t>view before proceeding.</w:t>
      </w:r>
    </w:p>
    <w:p w14:paraId="24ADAAE5" w14:textId="6E3DFD94" w:rsidR="00CE111D" w:rsidRPr="00613D88" w:rsidRDefault="00CE111D" w:rsidP="00987E19">
      <w:pPr>
        <w:pStyle w:val="ListParagraph"/>
        <w:numPr>
          <w:ilvl w:val="0"/>
          <w:numId w:val="1"/>
        </w:numPr>
        <w:spacing w:line="240" w:lineRule="auto"/>
        <w:ind w:left="1077"/>
        <w:jc w:val="both"/>
        <w:rPr>
          <w:b/>
        </w:rPr>
      </w:pPr>
      <w:r w:rsidRPr="00613D88">
        <w:rPr>
          <w:b/>
        </w:rPr>
        <w:t>MSK Review</w:t>
      </w:r>
    </w:p>
    <w:p w14:paraId="4BF90525" w14:textId="2D5E4B77" w:rsidR="009B75B4" w:rsidRDefault="009B13A3" w:rsidP="00892506">
      <w:pPr>
        <w:spacing w:line="240" w:lineRule="auto"/>
        <w:jc w:val="both"/>
      </w:pPr>
      <w:r>
        <w:t>I</w:t>
      </w:r>
      <w:r w:rsidRPr="009B13A3">
        <w:t xml:space="preserve">nformation has been collated for </w:t>
      </w:r>
      <w:r>
        <w:t>the</w:t>
      </w:r>
      <w:r w:rsidRPr="009B13A3">
        <w:t xml:space="preserve"> mini audit of all CASE accredited MSK US courses</w:t>
      </w:r>
      <w:r w:rsidR="00251957">
        <w:t xml:space="preserve"> </w:t>
      </w:r>
      <w:r w:rsidR="002116DC">
        <w:t>and a spreadsheet populated with the info</w:t>
      </w:r>
      <w:r w:rsidR="0061705D">
        <w:t xml:space="preserve">; </w:t>
      </w:r>
      <w:r w:rsidR="00251957">
        <w:t xml:space="preserve">there </w:t>
      </w:r>
      <w:r w:rsidR="006472BC">
        <w:t>are</w:t>
      </w:r>
      <w:r w:rsidR="00251957">
        <w:t xml:space="preserve"> still some </w:t>
      </w:r>
      <w:r w:rsidR="006472BC">
        <w:t>gaps</w:t>
      </w:r>
      <w:r w:rsidR="0064266C">
        <w:t xml:space="preserve"> so t</w:t>
      </w:r>
      <w:r w:rsidR="002116DC">
        <w:t>he Committee are asked to help and also t</w:t>
      </w:r>
      <w:r w:rsidR="0064266C">
        <w:t>argeted questions to key people will</w:t>
      </w:r>
      <w:r w:rsidR="00947518">
        <w:t xml:space="preserve"> hopefully address this.</w:t>
      </w:r>
      <w:r w:rsidR="00A5072C">
        <w:t xml:space="preserve">  When concluded, Lisa will prepare a summary report to pull out the themes.</w:t>
      </w:r>
    </w:p>
    <w:p w14:paraId="105C71DF" w14:textId="737E35C6" w:rsidR="00B26A66" w:rsidRDefault="00B26A66" w:rsidP="00892506">
      <w:pPr>
        <w:spacing w:line="240" w:lineRule="auto"/>
        <w:jc w:val="both"/>
      </w:pPr>
      <w:r>
        <w:t xml:space="preserve">Lisa and Jai will work on applying the </w:t>
      </w:r>
      <w:r w:rsidR="004C45AF">
        <w:t>‘</w:t>
      </w:r>
      <w:r w:rsidRPr="00B26A66">
        <w:rPr>
          <w:i/>
          <w:iCs/>
        </w:rPr>
        <w:t xml:space="preserve">focused course vs </w:t>
      </w:r>
      <w:proofErr w:type="spellStart"/>
      <w:r w:rsidRPr="00B26A66">
        <w:rPr>
          <w:i/>
          <w:iCs/>
        </w:rPr>
        <w:t>PgC</w:t>
      </w:r>
      <w:proofErr w:type="spellEnd"/>
      <w:r w:rsidR="004C45AF">
        <w:rPr>
          <w:i/>
          <w:iCs/>
        </w:rPr>
        <w:t>’</w:t>
      </w:r>
      <w:r>
        <w:t xml:space="preserve"> tool to the existing courses </w:t>
      </w:r>
      <w:r w:rsidR="00DF251D">
        <w:t>to inform final recommendations.</w:t>
      </w:r>
    </w:p>
    <w:p w14:paraId="73A47058" w14:textId="0A253520" w:rsidR="004F1D6A" w:rsidRDefault="004F1D6A" w:rsidP="00F82CE6">
      <w:pPr>
        <w:spacing w:after="360" w:line="240" w:lineRule="auto"/>
        <w:jc w:val="both"/>
      </w:pPr>
      <w:r w:rsidRPr="004F1D6A">
        <w:t xml:space="preserve">Stuart has developed a draft proposal with position statements for MSK US education based on experience and discussions as part of the group, as well as the mini audit information. </w:t>
      </w:r>
      <w:r w:rsidR="009550D6">
        <w:t>Th</w:t>
      </w:r>
      <w:r w:rsidRPr="004F1D6A">
        <w:t>e team will continue to</w:t>
      </w:r>
      <w:r w:rsidR="009550D6">
        <w:t xml:space="preserve"> meet and</w:t>
      </w:r>
      <w:r w:rsidRPr="004F1D6A">
        <w:t xml:space="preserve"> discuss this, alongside work with the tool and audit information, to confirm some final lines in the sand</w:t>
      </w:r>
      <w:r w:rsidR="00B977FC">
        <w:t>.</w:t>
      </w:r>
    </w:p>
    <w:p w14:paraId="1B4004ED" w14:textId="57D240E5" w:rsidR="00792C74" w:rsidRPr="00164927" w:rsidRDefault="0062779C" w:rsidP="00164927">
      <w:pPr>
        <w:pStyle w:val="ListParagraph"/>
        <w:numPr>
          <w:ilvl w:val="0"/>
          <w:numId w:val="1"/>
        </w:numPr>
        <w:spacing w:line="240" w:lineRule="auto"/>
        <w:ind w:left="1077"/>
        <w:contextualSpacing w:val="0"/>
        <w:jc w:val="both"/>
        <w:rPr>
          <w:b/>
        </w:rPr>
      </w:pPr>
      <w:r w:rsidRPr="00164927">
        <w:rPr>
          <w:b/>
        </w:rPr>
        <w:t>Discussion Items</w:t>
      </w:r>
    </w:p>
    <w:p w14:paraId="202F0E04" w14:textId="57DA9CE7" w:rsidR="00457401" w:rsidRDefault="007941E0" w:rsidP="00AC71C4">
      <w:pPr>
        <w:pStyle w:val="ListParagraph"/>
        <w:numPr>
          <w:ilvl w:val="0"/>
          <w:numId w:val="22"/>
        </w:numPr>
        <w:spacing w:after="240" w:line="240" w:lineRule="auto"/>
        <w:ind w:left="425" w:hanging="357"/>
        <w:contextualSpacing w:val="0"/>
        <w:jc w:val="both"/>
        <w:rPr>
          <w:bCs/>
        </w:rPr>
      </w:pPr>
      <w:r w:rsidRPr="00164927">
        <w:rPr>
          <w:bCs/>
        </w:rPr>
        <w:t>A</w:t>
      </w:r>
      <w:r w:rsidR="00166CCF" w:rsidRPr="00164927">
        <w:rPr>
          <w:bCs/>
        </w:rPr>
        <w:t xml:space="preserve"> number of universities </w:t>
      </w:r>
      <w:r w:rsidR="00F45C95" w:rsidRPr="00164927">
        <w:rPr>
          <w:bCs/>
        </w:rPr>
        <w:t>already mandate that a student should not be allowed to scan</w:t>
      </w:r>
      <w:r w:rsidR="00226B2B" w:rsidRPr="00164927">
        <w:rPr>
          <w:bCs/>
        </w:rPr>
        <w:t xml:space="preserve"> independently before their award is </w:t>
      </w:r>
      <w:r w:rsidRPr="00164927">
        <w:rPr>
          <w:bCs/>
        </w:rPr>
        <w:t>ratified</w:t>
      </w:r>
      <w:r w:rsidR="004114A1" w:rsidRPr="00164927">
        <w:rPr>
          <w:bCs/>
        </w:rPr>
        <w:t xml:space="preserve"> and it was </w:t>
      </w:r>
      <w:r w:rsidR="004114A1" w:rsidRPr="00164927">
        <w:rPr>
          <w:b/>
        </w:rPr>
        <w:t>agreed</w:t>
      </w:r>
      <w:r w:rsidR="004114A1" w:rsidRPr="00164927">
        <w:rPr>
          <w:bCs/>
        </w:rPr>
        <w:t xml:space="preserve"> that CASE should have a position on this</w:t>
      </w:r>
      <w:r w:rsidR="00AC71C4">
        <w:rPr>
          <w:bCs/>
        </w:rPr>
        <w:t xml:space="preserve"> to avoid students</w:t>
      </w:r>
      <w:r w:rsidR="00F96A4F">
        <w:rPr>
          <w:bCs/>
        </w:rPr>
        <w:t>/patients</w:t>
      </w:r>
      <w:r w:rsidR="00AC71C4">
        <w:rPr>
          <w:bCs/>
        </w:rPr>
        <w:t xml:space="preserve"> being put in a </w:t>
      </w:r>
      <w:r w:rsidR="00F96A4F">
        <w:rPr>
          <w:bCs/>
        </w:rPr>
        <w:t>vulnerable</w:t>
      </w:r>
      <w:r w:rsidR="00AC71C4">
        <w:rPr>
          <w:bCs/>
        </w:rPr>
        <w:t xml:space="preserve"> position</w:t>
      </w:r>
      <w:r w:rsidR="004114A1" w:rsidRPr="00164927">
        <w:rPr>
          <w:bCs/>
        </w:rPr>
        <w:t>. Heather and Gareth will devise the wording from a CASE perspective and circulate to all for comment.</w:t>
      </w:r>
    </w:p>
    <w:p w14:paraId="36E7EA70" w14:textId="519CD5E1" w:rsidR="00E2535B" w:rsidRDefault="002A2BF9" w:rsidP="00BA3F84">
      <w:pPr>
        <w:pStyle w:val="ListParagraph"/>
        <w:numPr>
          <w:ilvl w:val="0"/>
          <w:numId w:val="22"/>
        </w:numPr>
        <w:spacing w:after="240" w:line="240" w:lineRule="auto"/>
        <w:ind w:left="425" w:hanging="357"/>
        <w:contextualSpacing w:val="0"/>
        <w:jc w:val="both"/>
        <w:rPr>
          <w:bCs/>
        </w:rPr>
      </w:pPr>
      <w:r w:rsidRPr="00060CB5">
        <w:rPr>
          <w:bCs/>
        </w:rPr>
        <w:t xml:space="preserve">Heather continues to receive requests </w:t>
      </w:r>
      <w:r w:rsidR="006E6EBC" w:rsidRPr="00060CB5">
        <w:rPr>
          <w:bCs/>
        </w:rPr>
        <w:t>from programmes seeking help and support for physics teaching</w:t>
      </w:r>
      <w:r w:rsidR="004041F2" w:rsidRPr="00060CB5">
        <w:rPr>
          <w:bCs/>
        </w:rPr>
        <w:t xml:space="preserve"> a</w:t>
      </w:r>
      <w:r w:rsidR="00CE3060" w:rsidRPr="00060CB5">
        <w:rPr>
          <w:bCs/>
        </w:rPr>
        <w:t xml:space="preserve">s expertise is in short supply.  There is an opportunity for CASE to </w:t>
      </w:r>
      <w:r w:rsidR="00EA513D" w:rsidRPr="00060CB5">
        <w:rPr>
          <w:bCs/>
        </w:rPr>
        <w:t xml:space="preserve">help ‘fill the gap’ and become </w:t>
      </w:r>
      <w:r w:rsidR="00060CB5" w:rsidRPr="00060CB5">
        <w:rPr>
          <w:bCs/>
        </w:rPr>
        <w:t xml:space="preserve">a resource for physics content and </w:t>
      </w:r>
      <w:r w:rsidR="00E351A6">
        <w:rPr>
          <w:bCs/>
        </w:rPr>
        <w:t xml:space="preserve">provide </w:t>
      </w:r>
      <w:r w:rsidR="00060CB5" w:rsidRPr="00060CB5">
        <w:rPr>
          <w:bCs/>
        </w:rPr>
        <w:t xml:space="preserve">support for clinical </w:t>
      </w:r>
      <w:r w:rsidR="00AA7C19" w:rsidRPr="00060CB5">
        <w:rPr>
          <w:bCs/>
        </w:rPr>
        <w:t>colleagues</w:t>
      </w:r>
      <w:r w:rsidR="00060CB5" w:rsidRPr="00060CB5">
        <w:rPr>
          <w:bCs/>
        </w:rPr>
        <w:t xml:space="preserve">. Committee </w:t>
      </w:r>
      <w:r w:rsidR="00537A0D">
        <w:rPr>
          <w:bCs/>
        </w:rPr>
        <w:t xml:space="preserve">are </w:t>
      </w:r>
      <w:r w:rsidR="00060CB5" w:rsidRPr="00060CB5">
        <w:rPr>
          <w:bCs/>
        </w:rPr>
        <w:t xml:space="preserve">asked </w:t>
      </w:r>
      <w:r w:rsidR="0088383D">
        <w:rPr>
          <w:bCs/>
        </w:rPr>
        <w:t>to put forwa</w:t>
      </w:r>
      <w:r w:rsidR="00BA3F84">
        <w:rPr>
          <w:bCs/>
        </w:rPr>
        <w:t>rd</w:t>
      </w:r>
      <w:r w:rsidR="00060CB5" w:rsidRPr="00060CB5">
        <w:rPr>
          <w:bCs/>
        </w:rPr>
        <w:t xml:space="preserve"> </w:t>
      </w:r>
      <w:r w:rsidR="00537A0D">
        <w:rPr>
          <w:bCs/>
        </w:rPr>
        <w:t>any constructive ideas</w:t>
      </w:r>
      <w:r w:rsidR="00A01881">
        <w:rPr>
          <w:bCs/>
        </w:rPr>
        <w:t>.</w:t>
      </w:r>
    </w:p>
    <w:p w14:paraId="08C5ECE3" w14:textId="00E17B10" w:rsidR="00BA3F84" w:rsidRDefault="00B419A0" w:rsidP="00BA3F84">
      <w:pPr>
        <w:pStyle w:val="ListParagraph"/>
        <w:numPr>
          <w:ilvl w:val="0"/>
          <w:numId w:val="22"/>
        </w:numPr>
        <w:spacing w:after="240" w:line="240" w:lineRule="auto"/>
        <w:ind w:left="425" w:hanging="357"/>
        <w:contextualSpacing w:val="0"/>
        <w:jc w:val="both"/>
        <w:rPr>
          <w:bCs/>
        </w:rPr>
      </w:pPr>
      <w:r w:rsidRPr="00936DDD">
        <w:rPr>
          <w:bCs/>
        </w:rPr>
        <w:t xml:space="preserve">The role of the Committee in approving accreditations was discussed; </w:t>
      </w:r>
      <w:r w:rsidR="00B33166" w:rsidRPr="00936DDD">
        <w:rPr>
          <w:bCs/>
        </w:rPr>
        <w:t xml:space="preserve">it was generally agreed that this wasn’t a ‘rubber stamping’ </w:t>
      </w:r>
      <w:r w:rsidR="008B117F" w:rsidRPr="00936DDD">
        <w:rPr>
          <w:bCs/>
        </w:rPr>
        <w:t>exercise and that the Committee need to be fully informed of what they are approving</w:t>
      </w:r>
      <w:r w:rsidR="0004133A">
        <w:rPr>
          <w:bCs/>
        </w:rPr>
        <w:t xml:space="preserve"> through clear and comprehensive documentation</w:t>
      </w:r>
      <w:r w:rsidR="00000B97">
        <w:rPr>
          <w:bCs/>
        </w:rPr>
        <w:t xml:space="preserve"> (</w:t>
      </w:r>
      <w:r w:rsidR="00B45315">
        <w:rPr>
          <w:bCs/>
          <w:i/>
          <w:iCs/>
        </w:rPr>
        <w:t>to note for Lead Accreditor training)</w:t>
      </w:r>
      <w:r w:rsidR="00C240E3">
        <w:rPr>
          <w:bCs/>
        </w:rPr>
        <w:t xml:space="preserve"> but it is unrealistic for the Committee to read all course documentation</w:t>
      </w:r>
      <w:r w:rsidR="008B117F" w:rsidRPr="00936DDD">
        <w:rPr>
          <w:bCs/>
        </w:rPr>
        <w:t>.</w:t>
      </w:r>
      <w:r w:rsidR="00E0498C">
        <w:rPr>
          <w:bCs/>
        </w:rPr>
        <w:t xml:space="preserve"> </w:t>
      </w:r>
      <w:r w:rsidR="007A7901" w:rsidRPr="00936DDD">
        <w:rPr>
          <w:bCs/>
        </w:rPr>
        <w:t xml:space="preserve">The process </w:t>
      </w:r>
      <w:r w:rsidR="00053725" w:rsidRPr="00936DDD">
        <w:rPr>
          <w:bCs/>
        </w:rPr>
        <w:t>for</w:t>
      </w:r>
      <w:r w:rsidR="007A7901" w:rsidRPr="00936DDD">
        <w:rPr>
          <w:bCs/>
        </w:rPr>
        <w:t xml:space="preserve"> Lead accreditor</w:t>
      </w:r>
      <w:r w:rsidR="00053725" w:rsidRPr="00936DDD">
        <w:rPr>
          <w:bCs/>
        </w:rPr>
        <w:t>s</w:t>
      </w:r>
      <w:r w:rsidR="007A7901" w:rsidRPr="00936DDD">
        <w:rPr>
          <w:bCs/>
        </w:rPr>
        <w:t xml:space="preserve"> to arrange a meeting</w:t>
      </w:r>
      <w:r w:rsidR="00C56CDC" w:rsidRPr="00936DDD">
        <w:rPr>
          <w:bCs/>
        </w:rPr>
        <w:t xml:space="preserve"> between accreditors and (some) Committee members </w:t>
      </w:r>
      <w:r w:rsidR="00053725" w:rsidRPr="00936DDD">
        <w:rPr>
          <w:bCs/>
        </w:rPr>
        <w:t xml:space="preserve">ahead of submitting the report </w:t>
      </w:r>
      <w:r w:rsidR="00C56CDC" w:rsidRPr="00936DDD">
        <w:rPr>
          <w:bCs/>
        </w:rPr>
        <w:t>was thought to be a good idea and worked well whe</w:t>
      </w:r>
      <w:r w:rsidR="00053725" w:rsidRPr="00936DDD">
        <w:rPr>
          <w:bCs/>
        </w:rPr>
        <w:t>re</w:t>
      </w:r>
      <w:r w:rsidR="00C56CDC" w:rsidRPr="00936DDD">
        <w:rPr>
          <w:bCs/>
        </w:rPr>
        <w:t xml:space="preserve"> implemented</w:t>
      </w:r>
      <w:r w:rsidR="00053725" w:rsidRPr="00936DDD">
        <w:rPr>
          <w:bCs/>
        </w:rPr>
        <w:t>, however</w:t>
      </w:r>
      <w:r w:rsidR="001C512F" w:rsidRPr="00936DDD">
        <w:rPr>
          <w:bCs/>
        </w:rPr>
        <w:t xml:space="preserve"> </w:t>
      </w:r>
      <w:r w:rsidR="00254646" w:rsidRPr="00936DDD">
        <w:rPr>
          <w:bCs/>
        </w:rPr>
        <w:t xml:space="preserve">attendance was low and not all Leads </w:t>
      </w:r>
      <w:r w:rsidR="00DA6B5E" w:rsidRPr="00936DDD">
        <w:rPr>
          <w:bCs/>
        </w:rPr>
        <w:t>complied,</w:t>
      </w:r>
      <w:r w:rsidR="00254646" w:rsidRPr="00936DDD">
        <w:rPr>
          <w:bCs/>
        </w:rPr>
        <w:t xml:space="preserve"> so it became difficul</w:t>
      </w:r>
      <w:r w:rsidR="00014ED5" w:rsidRPr="00936DDD">
        <w:rPr>
          <w:bCs/>
        </w:rPr>
        <w:t>t to maintain.</w:t>
      </w:r>
      <w:r w:rsidR="00C409D3" w:rsidRPr="00936DDD">
        <w:rPr>
          <w:bCs/>
        </w:rPr>
        <w:t xml:space="preserve">  </w:t>
      </w:r>
      <w:proofErr w:type="spellStart"/>
      <w:r w:rsidR="00CD0040">
        <w:rPr>
          <w:bCs/>
        </w:rPr>
        <w:t>Crispian</w:t>
      </w:r>
      <w:proofErr w:type="spellEnd"/>
      <w:r w:rsidR="00CD0040">
        <w:rPr>
          <w:bCs/>
        </w:rPr>
        <w:t xml:space="preserve"> suggested</w:t>
      </w:r>
      <w:r w:rsidR="00A54912">
        <w:rPr>
          <w:bCs/>
        </w:rPr>
        <w:t xml:space="preserve"> an extra question at the end of the report to cover the salient points (concerns, precedents etc.) </w:t>
      </w:r>
      <w:r w:rsidR="00C409D3" w:rsidRPr="00936DDD">
        <w:rPr>
          <w:bCs/>
        </w:rPr>
        <w:t xml:space="preserve">Further discussion on how to take this forward </w:t>
      </w:r>
      <w:r w:rsidR="003F3EAF">
        <w:rPr>
          <w:bCs/>
        </w:rPr>
        <w:t>is required</w:t>
      </w:r>
      <w:r w:rsidR="00C409D3" w:rsidRPr="00936DDD">
        <w:rPr>
          <w:bCs/>
        </w:rPr>
        <w:t>.</w:t>
      </w:r>
    </w:p>
    <w:p w14:paraId="42CB35CB" w14:textId="23CC2196" w:rsidR="00F82CE6" w:rsidRDefault="00F82CE6" w:rsidP="00F82CE6">
      <w:pPr>
        <w:spacing w:after="240" w:line="240" w:lineRule="auto"/>
        <w:jc w:val="both"/>
        <w:rPr>
          <w:bCs/>
        </w:rPr>
      </w:pPr>
    </w:p>
    <w:p w14:paraId="6931486A" w14:textId="77777777" w:rsidR="00F82CE6" w:rsidRPr="00F82CE6" w:rsidRDefault="00F82CE6" w:rsidP="00F82CE6">
      <w:pPr>
        <w:spacing w:after="240" w:line="240" w:lineRule="auto"/>
        <w:jc w:val="both"/>
        <w:rPr>
          <w:bCs/>
        </w:rPr>
      </w:pPr>
    </w:p>
    <w:p w14:paraId="612C39CC" w14:textId="1A15C1BC" w:rsidR="00751DC5" w:rsidRPr="00F0096A" w:rsidRDefault="00751DC5" w:rsidP="007A2DD3">
      <w:pPr>
        <w:pStyle w:val="ListParagraph"/>
        <w:numPr>
          <w:ilvl w:val="0"/>
          <w:numId w:val="1"/>
        </w:numPr>
        <w:spacing w:after="120" w:line="240" w:lineRule="auto"/>
        <w:ind w:left="1077"/>
        <w:contextualSpacing w:val="0"/>
        <w:jc w:val="both"/>
        <w:rPr>
          <w:b/>
        </w:rPr>
      </w:pPr>
      <w:r w:rsidRPr="00A01DF2">
        <w:rPr>
          <w:b/>
        </w:rPr>
        <w:lastRenderedPageBreak/>
        <w:t>AOB</w:t>
      </w:r>
    </w:p>
    <w:p w14:paraId="0A546F32" w14:textId="47F9E149" w:rsidR="004D4D82" w:rsidRDefault="00FD48D4" w:rsidP="002769BB">
      <w:pPr>
        <w:pStyle w:val="ListParagraph"/>
        <w:numPr>
          <w:ilvl w:val="0"/>
          <w:numId w:val="7"/>
        </w:numPr>
        <w:tabs>
          <w:tab w:val="left" w:pos="426"/>
        </w:tabs>
        <w:spacing w:before="120" w:after="240" w:line="240" w:lineRule="auto"/>
        <w:ind w:left="426" w:hanging="284"/>
        <w:contextualSpacing w:val="0"/>
        <w:jc w:val="both"/>
        <w:rPr>
          <w:color w:val="FF0000"/>
        </w:rPr>
      </w:pPr>
      <w:r w:rsidRPr="00F0096A">
        <w:t>Mike raised</w:t>
      </w:r>
      <w:r w:rsidR="004D4D82" w:rsidRPr="00F0096A">
        <w:t xml:space="preserve"> the idea of actively promoting the </w:t>
      </w:r>
      <w:r w:rsidR="00650AA0" w:rsidRPr="00F0096A">
        <w:t>valuable</w:t>
      </w:r>
      <w:r w:rsidR="004D4D82" w:rsidRPr="00F0096A">
        <w:t xml:space="preserve"> work done within CASE</w:t>
      </w:r>
      <w:r w:rsidR="004E355A" w:rsidRPr="00F0096A">
        <w:t xml:space="preserve"> (principles, actions, robust practice etc.) by </w:t>
      </w:r>
      <w:r w:rsidR="005154BE" w:rsidRPr="00F0096A">
        <w:t>writing about it in appropriate publications</w:t>
      </w:r>
      <w:r w:rsidR="000032EF">
        <w:t xml:space="preserve">/journals </w:t>
      </w:r>
      <w:r w:rsidR="00BE7AF7" w:rsidRPr="00F0096A">
        <w:t>so that it can be seen by others outside of the profession and employe</w:t>
      </w:r>
      <w:r w:rsidR="00CC181C" w:rsidRPr="00F0096A">
        <w:t>r</w:t>
      </w:r>
      <w:r w:rsidR="00BE7AF7" w:rsidRPr="00F0096A">
        <w:t xml:space="preserve">s of committee members </w:t>
      </w:r>
      <w:r w:rsidR="000032EF">
        <w:t xml:space="preserve">and </w:t>
      </w:r>
      <w:r w:rsidR="00BE7AF7" w:rsidRPr="00F0096A">
        <w:t>accreditors can see the value and productivity</w:t>
      </w:r>
      <w:r w:rsidR="00CC181C" w:rsidRPr="00F0096A">
        <w:t xml:space="preserve"> they are </w:t>
      </w:r>
      <w:r w:rsidR="00CC181C" w:rsidRPr="00AC3CF3">
        <w:t>generating</w:t>
      </w:r>
      <w:r w:rsidR="00F0096A" w:rsidRPr="00AC3CF3">
        <w:t>.  Mike volunteered to work with Heather on this.</w:t>
      </w:r>
    </w:p>
    <w:p w14:paraId="660EACF2" w14:textId="5BA5BC86" w:rsidR="00271B15" w:rsidRPr="00482D69" w:rsidRDefault="00202DC1" w:rsidP="00411752">
      <w:pPr>
        <w:pStyle w:val="ListParagraph"/>
        <w:numPr>
          <w:ilvl w:val="0"/>
          <w:numId w:val="7"/>
        </w:numPr>
        <w:tabs>
          <w:tab w:val="left" w:pos="426"/>
        </w:tabs>
        <w:spacing w:before="120" w:after="360" w:line="240" w:lineRule="auto"/>
        <w:ind w:left="358" w:hanging="284"/>
        <w:contextualSpacing w:val="0"/>
        <w:jc w:val="both"/>
        <w:rPr>
          <w:szCs w:val="20"/>
        </w:rPr>
      </w:pPr>
      <w:r w:rsidRPr="00E83E32">
        <w:rPr>
          <w:szCs w:val="20"/>
        </w:rPr>
        <w:t xml:space="preserve">Mike </w:t>
      </w:r>
      <w:r w:rsidR="005939A4" w:rsidRPr="00E83E32">
        <w:rPr>
          <w:szCs w:val="20"/>
        </w:rPr>
        <w:t>is working</w:t>
      </w:r>
      <w:r w:rsidRPr="00E83E32">
        <w:rPr>
          <w:szCs w:val="20"/>
        </w:rPr>
        <w:t xml:space="preserve"> with a number of </w:t>
      </w:r>
      <w:r w:rsidR="000B64D3" w:rsidRPr="00E83E32">
        <w:rPr>
          <w:szCs w:val="20"/>
        </w:rPr>
        <w:t xml:space="preserve">other </w:t>
      </w:r>
      <w:r w:rsidRPr="00E83E32">
        <w:rPr>
          <w:szCs w:val="20"/>
        </w:rPr>
        <w:t>p</w:t>
      </w:r>
      <w:r w:rsidR="00660D36" w:rsidRPr="00E83E32">
        <w:rPr>
          <w:szCs w:val="20"/>
        </w:rPr>
        <w:t xml:space="preserve">rofessional groups </w:t>
      </w:r>
      <w:r w:rsidR="000879DB">
        <w:rPr>
          <w:szCs w:val="20"/>
        </w:rPr>
        <w:t>(</w:t>
      </w:r>
      <w:proofErr w:type="spellStart"/>
      <w:r w:rsidR="000879DB">
        <w:rPr>
          <w:szCs w:val="20"/>
        </w:rPr>
        <w:t>eg.</w:t>
      </w:r>
      <w:proofErr w:type="spellEnd"/>
      <w:r w:rsidR="000879DB">
        <w:rPr>
          <w:szCs w:val="20"/>
        </w:rPr>
        <w:t xml:space="preserve"> CSP) </w:t>
      </w:r>
      <w:r w:rsidRPr="00E83E32">
        <w:rPr>
          <w:szCs w:val="20"/>
        </w:rPr>
        <w:t xml:space="preserve">to </w:t>
      </w:r>
      <w:r w:rsidR="00660D36" w:rsidRPr="00E83E32">
        <w:rPr>
          <w:szCs w:val="20"/>
        </w:rPr>
        <w:t xml:space="preserve">generate </w:t>
      </w:r>
      <w:r w:rsidRPr="00E83E32">
        <w:rPr>
          <w:szCs w:val="20"/>
        </w:rPr>
        <w:t>guidance</w:t>
      </w:r>
      <w:r w:rsidR="00425788" w:rsidRPr="00E83E32">
        <w:rPr>
          <w:szCs w:val="20"/>
        </w:rPr>
        <w:t xml:space="preserve"> documents</w:t>
      </w:r>
      <w:r w:rsidRPr="00E83E32">
        <w:rPr>
          <w:szCs w:val="20"/>
        </w:rPr>
        <w:t xml:space="preserve"> and </w:t>
      </w:r>
      <w:r w:rsidR="001619B6">
        <w:rPr>
          <w:szCs w:val="20"/>
        </w:rPr>
        <w:t>believes t</w:t>
      </w:r>
      <w:r w:rsidR="003D144B" w:rsidRPr="00E83E32">
        <w:rPr>
          <w:szCs w:val="20"/>
        </w:rPr>
        <w:t xml:space="preserve">he materials </w:t>
      </w:r>
      <w:r w:rsidR="00AA221D" w:rsidRPr="00E83E32">
        <w:rPr>
          <w:szCs w:val="20"/>
        </w:rPr>
        <w:t xml:space="preserve">would benefit from </w:t>
      </w:r>
      <w:r w:rsidR="00CD0A77" w:rsidRPr="00E83E32">
        <w:rPr>
          <w:szCs w:val="20"/>
        </w:rPr>
        <w:t>hav</w:t>
      </w:r>
      <w:r w:rsidR="00AA221D" w:rsidRPr="00E83E32">
        <w:rPr>
          <w:szCs w:val="20"/>
        </w:rPr>
        <w:t>ing</w:t>
      </w:r>
      <w:r w:rsidR="00CD0A77" w:rsidRPr="00E83E32">
        <w:rPr>
          <w:szCs w:val="20"/>
        </w:rPr>
        <w:t xml:space="preserve"> inputs from CASE</w:t>
      </w:r>
      <w:r w:rsidR="00C35DA8" w:rsidRPr="00E83E32">
        <w:rPr>
          <w:szCs w:val="20"/>
        </w:rPr>
        <w:t xml:space="preserve">, </w:t>
      </w:r>
      <w:r w:rsidR="00CD0A77" w:rsidRPr="00E83E32">
        <w:rPr>
          <w:szCs w:val="20"/>
        </w:rPr>
        <w:t xml:space="preserve">BMUS </w:t>
      </w:r>
      <w:proofErr w:type="spellStart"/>
      <w:r w:rsidR="00CD0A77" w:rsidRPr="00E83E32">
        <w:rPr>
          <w:szCs w:val="20"/>
        </w:rPr>
        <w:t>SCoR</w:t>
      </w:r>
      <w:proofErr w:type="spellEnd"/>
      <w:r w:rsidR="00CD0A77" w:rsidRPr="00E83E32">
        <w:rPr>
          <w:szCs w:val="20"/>
        </w:rPr>
        <w:t>, etc</w:t>
      </w:r>
      <w:r w:rsidR="003D32FC">
        <w:rPr>
          <w:szCs w:val="20"/>
        </w:rPr>
        <w:t>.</w:t>
      </w:r>
      <w:r w:rsidR="00CD0A77" w:rsidRPr="00E83E32">
        <w:rPr>
          <w:szCs w:val="20"/>
        </w:rPr>
        <w:t xml:space="preserve"> </w:t>
      </w:r>
      <w:r w:rsidR="00F11C62" w:rsidRPr="00E83E32">
        <w:rPr>
          <w:szCs w:val="20"/>
        </w:rPr>
        <w:t xml:space="preserve">and </w:t>
      </w:r>
      <w:r w:rsidR="00C35DA8" w:rsidRPr="00E83E32">
        <w:rPr>
          <w:szCs w:val="20"/>
        </w:rPr>
        <w:t>for those organisations to receive credit for their input</w:t>
      </w:r>
      <w:r w:rsidR="00C12A62" w:rsidRPr="00E83E32">
        <w:rPr>
          <w:szCs w:val="20"/>
        </w:rPr>
        <w:t xml:space="preserve">. Gill H confirmed </w:t>
      </w:r>
      <w:proofErr w:type="spellStart"/>
      <w:r w:rsidR="00C12A62" w:rsidRPr="00E83E32">
        <w:rPr>
          <w:szCs w:val="20"/>
        </w:rPr>
        <w:t>SCoR</w:t>
      </w:r>
      <w:proofErr w:type="spellEnd"/>
      <w:r w:rsidR="00C12A62" w:rsidRPr="00E83E32">
        <w:rPr>
          <w:szCs w:val="20"/>
        </w:rPr>
        <w:t xml:space="preserve"> are supportive of this (subject to Council approval)</w:t>
      </w:r>
      <w:r w:rsidR="00E02590" w:rsidRPr="00E83E32">
        <w:rPr>
          <w:szCs w:val="20"/>
        </w:rPr>
        <w:t xml:space="preserve">. </w:t>
      </w:r>
      <w:r w:rsidR="00DB3A08" w:rsidRPr="00E83E32">
        <w:rPr>
          <w:szCs w:val="20"/>
        </w:rPr>
        <w:t xml:space="preserve"> The matter of CASE support will be put to the MO’s for a </w:t>
      </w:r>
      <w:r w:rsidR="00DB3A08" w:rsidRPr="00482D69">
        <w:rPr>
          <w:szCs w:val="20"/>
        </w:rPr>
        <w:t>decision</w:t>
      </w:r>
      <w:r w:rsidR="00BC57C5" w:rsidRPr="00482D69">
        <w:rPr>
          <w:szCs w:val="20"/>
        </w:rPr>
        <w:t xml:space="preserve"> at their next meeting in October</w:t>
      </w:r>
      <w:r w:rsidR="00DB3A08" w:rsidRPr="00482D69">
        <w:rPr>
          <w:szCs w:val="20"/>
        </w:rPr>
        <w:t>.</w:t>
      </w:r>
    </w:p>
    <w:p w14:paraId="749AD3FA" w14:textId="1D098E88" w:rsidR="00CA1064" w:rsidRPr="0057226E" w:rsidRDefault="00F52288" w:rsidP="00320276">
      <w:pPr>
        <w:pStyle w:val="ListParagraph"/>
        <w:numPr>
          <w:ilvl w:val="0"/>
          <w:numId w:val="7"/>
        </w:numPr>
        <w:tabs>
          <w:tab w:val="left" w:pos="426"/>
        </w:tabs>
        <w:spacing w:before="120" w:after="360" w:line="240" w:lineRule="auto"/>
        <w:ind w:left="358" w:hanging="284"/>
        <w:contextualSpacing w:val="0"/>
        <w:jc w:val="both"/>
        <w:rPr>
          <w:szCs w:val="20"/>
        </w:rPr>
      </w:pPr>
      <w:r w:rsidRPr="00482D69">
        <w:rPr>
          <w:szCs w:val="20"/>
        </w:rPr>
        <w:t xml:space="preserve">Trying to educate the public </w:t>
      </w:r>
      <w:r w:rsidR="000674B2" w:rsidRPr="00482D69">
        <w:rPr>
          <w:szCs w:val="20"/>
        </w:rPr>
        <w:t>and midwives about the lack of regulation of sonographers</w:t>
      </w:r>
      <w:r w:rsidR="00C440FE" w:rsidRPr="00482D69">
        <w:rPr>
          <w:szCs w:val="20"/>
        </w:rPr>
        <w:t xml:space="preserve"> and the </w:t>
      </w:r>
      <w:r w:rsidR="0020181E" w:rsidRPr="00482D69">
        <w:rPr>
          <w:szCs w:val="20"/>
        </w:rPr>
        <w:t>expectations</w:t>
      </w:r>
      <w:r w:rsidR="00DC6D28">
        <w:rPr>
          <w:szCs w:val="20"/>
        </w:rPr>
        <w:t>/</w:t>
      </w:r>
      <w:r w:rsidR="00C440FE" w:rsidRPr="00482D69">
        <w:rPr>
          <w:szCs w:val="20"/>
        </w:rPr>
        <w:t>complexity of ultrasound scans</w:t>
      </w:r>
      <w:r w:rsidR="0020181E" w:rsidRPr="00482D69">
        <w:rPr>
          <w:szCs w:val="20"/>
        </w:rPr>
        <w:t xml:space="preserve"> for screening </w:t>
      </w:r>
      <w:r w:rsidR="00845BAD">
        <w:rPr>
          <w:szCs w:val="20"/>
        </w:rPr>
        <w:t>compared to</w:t>
      </w:r>
      <w:r w:rsidR="0020181E" w:rsidRPr="00482D69">
        <w:rPr>
          <w:szCs w:val="20"/>
        </w:rPr>
        <w:t xml:space="preserve"> what happens in a private clinic</w:t>
      </w:r>
      <w:r w:rsidRPr="00482D69">
        <w:rPr>
          <w:szCs w:val="20"/>
        </w:rPr>
        <w:t xml:space="preserve"> was r</w:t>
      </w:r>
      <w:r w:rsidR="00062688" w:rsidRPr="00482D69">
        <w:rPr>
          <w:szCs w:val="20"/>
        </w:rPr>
        <w:t>aised as an issue in the</w:t>
      </w:r>
      <w:r w:rsidR="000674B2" w:rsidRPr="00482D69">
        <w:rPr>
          <w:szCs w:val="20"/>
        </w:rPr>
        <w:t xml:space="preserve"> Programme</w:t>
      </w:r>
      <w:r w:rsidR="00062688" w:rsidRPr="00482D69">
        <w:rPr>
          <w:szCs w:val="20"/>
        </w:rPr>
        <w:t xml:space="preserve"> Directors forum</w:t>
      </w:r>
      <w:r w:rsidR="00C440FE" w:rsidRPr="00482D69">
        <w:rPr>
          <w:szCs w:val="20"/>
        </w:rPr>
        <w:t>.</w:t>
      </w:r>
      <w:r w:rsidR="00062688" w:rsidRPr="00482D69">
        <w:rPr>
          <w:szCs w:val="20"/>
        </w:rPr>
        <w:t xml:space="preserve"> </w:t>
      </w:r>
      <w:proofErr w:type="spellStart"/>
      <w:r w:rsidR="00062688" w:rsidRPr="00482D69">
        <w:rPr>
          <w:szCs w:val="20"/>
        </w:rPr>
        <w:t>S</w:t>
      </w:r>
      <w:r w:rsidR="00DC6D28">
        <w:rPr>
          <w:szCs w:val="20"/>
        </w:rPr>
        <w:t>C</w:t>
      </w:r>
      <w:r w:rsidR="00062688" w:rsidRPr="00482D69">
        <w:rPr>
          <w:szCs w:val="20"/>
        </w:rPr>
        <w:t>oR</w:t>
      </w:r>
      <w:proofErr w:type="spellEnd"/>
      <w:r w:rsidR="00062688" w:rsidRPr="00482D69">
        <w:rPr>
          <w:szCs w:val="20"/>
        </w:rPr>
        <w:t xml:space="preserve"> are supportive</w:t>
      </w:r>
      <w:r w:rsidR="00E5428F" w:rsidRPr="00482D69">
        <w:rPr>
          <w:szCs w:val="20"/>
        </w:rPr>
        <w:t xml:space="preserve"> and Gill H asked if CASE should be part of this</w:t>
      </w:r>
      <w:r w:rsidR="00062688" w:rsidRPr="00482D69">
        <w:rPr>
          <w:szCs w:val="20"/>
        </w:rPr>
        <w:t xml:space="preserve">.  </w:t>
      </w:r>
      <w:r w:rsidR="00AD53F0" w:rsidRPr="00482D69">
        <w:rPr>
          <w:szCs w:val="20"/>
        </w:rPr>
        <w:t xml:space="preserve">Heather </w:t>
      </w:r>
      <w:r w:rsidR="009E201A">
        <w:rPr>
          <w:szCs w:val="20"/>
        </w:rPr>
        <w:t>recommended</w:t>
      </w:r>
      <w:r w:rsidR="009E201A" w:rsidRPr="00482D69">
        <w:rPr>
          <w:szCs w:val="20"/>
        </w:rPr>
        <w:t xml:space="preserve"> </w:t>
      </w:r>
      <w:r w:rsidR="00AD53F0" w:rsidRPr="00482D69">
        <w:rPr>
          <w:szCs w:val="20"/>
        </w:rPr>
        <w:t>this be a f</w:t>
      </w:r>
      <w:r w:rsidR="00062688" w:rsidRPr="00482D69">
        <w:rPr>
          <w:szCs w:val="20"/>
        </w:rPr>
        <w:t>unded piece of work</w:t>
      </w:r>
      <w:r w:rsidR="00AD53F0" w:rsidRPr="00482D69">
        <w:rPr>
          <w:szCs w:val="20"/>
        </w:rPr>
        <w:t xml:space="preserve"> done on</w:t>
      </w:r>
      <w:r w:rsidR="00062688" w:rsidRPr="00482D69">
        <w:rPr>
          <w:szCs w:val="20"/>
        </w:rPr>
        <w:t xml:space="preserve"> commission</w:t>
      </w:r>
      <w:r w:rsidR="00F0065F" w:rsidRPr="00482D69">
        <w:rPr>
          <w:szCs w:val="20"/>
        </w:rPr>
        <w:t xml:space="preserve"> to create </w:t>
      </w:r>
      <w:r w:rsidR="00845BAD" w:rsidRPr="0057226E">
        <w:rPr>
          <w:szCs w:val="20"/>
        </w:rPr>
        <w:t>something that can be</w:t>
      </w:r>
      <w:r w:rsidR="00F0065F" w:rsidRPr="0057226E">
        <w:rPr>
          <w:szCs w:val="20"/>
        </w:rPr>
        <w:t xml:space="preserve"> published</w:t>
      </w:r>
      <w:r w:rsidR="00D97903" w:rsidRPr="0057226E">
        <w:rPr>
          <w:szCs w:val="20"/>
        </w:rPr>
        <w:t xml:space="preserve">. </w:t>
      </w:r>
      <w:r w:rsidR="00FD34F3" w:rsidRPr="0057226E">
        <w:rPr>
          <w:szCs w:val="20"/>
        </w:rPr>
        <w:t>Jai suggested it could be done as a student project</w:t>
      </w:r>
      <w:r w:rsidR="00FD34F3">
        <w:rPr>
          <w:szCs w:val="20"/>
        </w:rPr>
        <w:t>.</w:t>
      </w:r>
      <w:r w:rsidR="00FD34F3" w:rsidRPr="0057226E">
        <w:rPr>
          <w:szCs w:val="20"/>
        </w:rPr>
        <w:t xml:space="preserve"> </w:t>
      </w:r>
      <w:r w:rsidR="00D97903" w:rsidRPr="0057226E">
        <w:rPr>
          <w:szCs w:val="20"/>
        </w:rPr>
        <w:t>Gill H will draft a proposal to request funding</w:t>
      </w:r>
      <w:r w:rsidR="00225907" w:rsidRPr="0057226E">
        <w:rPr>
          <w:szCs w:val="20"/>
        </w:rPr>
        <w:t xml:space="preserve"> (</w:t>
      </w:r>
      <w:proofErr w:type="spellStart"/>
      <w:r w:rsidR="00225907" w:rsidRPr="0057226E">
        <w:rPr>
          <w:szCs w:val="20"/>
        </w:rPr>
        <w:t>eg</w:t>
      </w:r>
      <w:proofErr w:type="spellEnd"/>
      <w:r w:rsidR="00225907" w:rsidRPr="0057226E">
        <w:rPr>
          <w:szCs w:val="20"/>
        </w:rPr>
        <w:t xml:space="preserve"> </w:t>
      </w:r>
      <w:r w:rsidR="0034641E" w:rsidRPr="0057226E">
        <w:rPr>
          <w:szCs w:val="20"/>
        </w:rPr>
        <w:t xml:space="preserve">from </w:t>
      </w:r>
      <w:r w:rsidR="00225907" w:rsidRPr="0057226E">
        <w:rPr>
          <w:szCs w:val="20"/>
        </w:rPr>
        <w:t>HEE</w:t>
      </w:r>
      <w:r w:rsidR="0034641E" w:rsidRPr="0057226E">
        <w:rPr>
          <w:szCs w:val="20"/>
        </w:rPr>
        <w:t xml:space="preserve"> or other organisations</w:t>
      </w:r>
      <w:r w:rsidR="00225907" w:rsidRPr="0057226E">
        <w:rPr>
          <w:szCs w:val="20"/>
        </w:rPr>
        <w:t>)</w:t>
      </w:r>
      <w:r w:rsidR="00D65CC9" w:rsidRPr="0057226E">
        <w:rPr>
          <w:szCs w:val="20"/>
        </w:rPr>
        <w:t>.</w:t>
      </w:r>
    </w:p>
    <w:p w14:paraId="24989F0D" w14:textId="07F02514" w:rsidR="00E36C50" w:rsidRPr="0057226E" w:rsidRDefault="00E36C50" w:rsidP="00320276">
      <w:pPr>
        <w:pStyle w:val="ListParagraph"/>
        <w:numPr>
          <w:ilvl w:val="0"/>
          <w:numId w:val="7"/>
        </w:numPr>
        <w:tabs>
          <w:tab w:val="left" w:pos="426"/>
        </w:tabs>
        <w:spacing w:before="120" w:after="360" w:line="240" w:lineRule="auto"/>
        <w:ind w:left="358" w:hanging="284"/>
        <w:contextualSpacing w:val="0"/>
        <w:jc w:val="both"/>
        <w:rPr>
          <w:szCs w:val="20"/>
        </w:rPr>
      </w:pPr>
      <w:r w:rsidRPr="0057226E">
        <w:rPr>
          <w:szCs w:val="20"/>
        </w:rPr>
        <w:t>Module cre</w:t>
      </w:r>
      <w:r w:rsidR="00826405">
        <w:rPr>
          <w:szCs w:val="20"/>
        </w:rPr>
        <w:t xml:space="preserve">dits </w:t>
      </w:r>
      <w:r w:rsidR="00CE19B1" w:rsidRPr="0057226E">
        <w:rPr>
          <w:szCs w:val="20"/>
        </w:rPr>
        <w:t xml:space="preserve">were </w:t>
      </w:r>
      <w:r w:rsidRPr="0057226E">
        <w:rPr>
          <w:szCs w:val="20"/>
        </w:rPr>
        <w:t>discussed</w:t>
      </w:r>
      <w:r w:rsidR="00F02DF6" w:rsidRPr="0057226E">
        <w:rPr>
          <w:szCs w:val="20"/>
        </w:rPr>
        <w:t xml:space="preserve">; </w:t>
      </w:r>
      <w:r w:rsidR="00BA187E" w:rsidRPr="0057226E">
        <w:rPr>
          <w:szCs w:val="20"/>
        </w:rPr>
        <w:t xml:space="preserve">it was </w:t>
      </w:r>
      <w:r w:rsidR="00BA187E" w:rsidRPr="00C01039">
        <w:rPr>
          <w:b/>
          <w:bCs/>
          <w:szCs w:val="20"/>
        </w:rPr>
        <w:t>agreed</w:t>
      </w:r>
      <w:r w:rsidR="00F02DF6" w:rsidRPr="0057226E">
        <w:rPr>
          <w:szCs w:val="20"/>
        </w:rPr>
        <w:t xml:space="preserve"> an outline of what is appropriate</w:t>
      </w:r>
      <w:r w:rsidR="00B446D3" w:rsidRPr="0057226E">
        <w:rPr>
          <w:szCs w:val="20"/>
        </w:rPr>
        <w:t xml:space="preserve"> for single and double modules</w:t>
      </w:r>
      <w:r w:rsidR="001E436E">
        <w:rPr>
          <w:szCs w:val="20"/>
        </w:rPr>
        <w:t xml:space="preserve"> (credit</w:t>
      </w:r>
      <w:r w:rsidR="00826405">
        <w:rPr>
          <w:szCs w:val="20"/>
        </w:rPr>
        <w:t>s</w:t>
      </w:r>
      <w:r w:rsidR="001E436E">
        <w:rPr>
          <w:szCs w:val="20"/>
        </w:rPr>
        <w:t>, conte</w:t>
      </w:r>
      <w:r w:rsidR="00826405">
        <w:rPr>
          <w:szCs w:val="20"/>
        </w:rPr>
        <w:t>n</w:t>
      </w:r>
      <w:r w:rsidR="001E436E">
        <w:rPr>
          <w:szCs w:val="20"/>
        </w:rPr>
        <w:t>t, speciality etc</w:t>
      </w:r>
      <w:r w:rsidR="00826405">
        <w:rPr>
          <w:szCs w:val="20"/>
        </w:rPr>
        <w:t>)</w:t>
      </w:r>
      <w:r w:rsidR="00B446D3" w:rsidRPr="0057226E">
        <w:rPr>
          <w:szCs w:val="20"/>
        </w:rPr>
        <w:t xml:space="preserve"> </w:t>
      </w:r>
      <w:r w:rsidR="00E666B8" w:rsidRPr="0057226E">
        <w:rPr>
          <w:szCs w:val="20"/>
        </w:rPr>
        <w:t xml:space="preserve">and general principles </w:t>
      </w:r>
      <w:r w:rsidR="00326211" w:rsidRPr="0057226E">
        <w:rPr>
          <w:szCs w:val="20"/>
        </w:rPr>
        <w:t>should</w:t>
      </w:r>
      <w:r w:rsidR="00B446D3" w:rsidRPr="0057226E">
        <w:rPr>
          <w:szCs w:val="20"/>
        </w:rPr>
        <w:t xml:space="preserve"> be produced. </w:t>
      </w:r>
      <w:r w:rsidR="00EC1203">
        <w:rPr>
          <w:szCs w:val="20"/>
        </w:rPr>
        <w:t>The MSK project will help inform</w:t>
      </w:r>
      <w:r w:rsidR="001A07EB">
        <w:rPr>
          <w:szCs w:val="20"/>
        </w:rPr>
        <w:t xml:space="preserve"> the guidance but the other areas </w:t>
      </w:r>
      <w:r w:rsidR="005B3EA8">
        <w:rPr>
          <w:szCs w:val="20"/>
        </w:rPr>
        <w:t>(</w:t>
      </w:r>
      <w:proofErr w:type="spellStart"/>
      <w:r w:rsidR="005B3EA8">
        <w:rPr>
          <w:szCs w:val="20"/>
        </w:rPr>
        <w:t>eg</w:t>
      </w:r>
      <w:proofErr w:type="spellEnd"/>
      <w:r w:rsidR="005B3EA8">
        <w:rPr>
          <w:szCs w:val="20"/>
        </w:rPr>
        <w:t xml:space="preserve"> obstetrics) </w:t>
      </w:r>
      <w:r w:rsidR="001A07EB">
        <w:rPr>
          <w:szCs w:val="20"/>
        </w:rPr>
        <w:t>need to be considered</w:t>
      </w:r>
      <w:r w:rsidR="00B1214C">
        <w:rPr>
          <w:szCs w:val="20"/>
        </w:rPr>
        <w:t>.</w:t>
      </w:r>
    </w:p>
    <w:p w14:paraId="30E24C11" w14:textId="13D79F77" w:rsidR="00E666B8" w:rsidRPr="006412FB" w:rsidRDefault="008B24E5" w:rsidP="00320276">
      <w:pPr>
        <w:pStyle w:val="ListParagraph"/>
        <w:numPr>
          <w:ilvl w:val="0"/>
          <w:numId w:val="7"/>
        </w:numPr>
        <w:tabs>
          <w:tab w:val="left" w:pos="426"/>
        </w:tabs>
        <w:spacing w:before="120" w:after="360" w:line="240" w:lineRule="auto"/>
        <w:ind w:left="358" w:hanging="284"/>
        <w:contextualSpacing w:val="0"/>
        <w:jc w:val="both"/>
        <w:rPr>
          <w:color w:val="C0504D" w:themeColor="accent2"/>
          <w:szCs w:val="20"/>
        </w:rPr>
      </w:pPr>
      <w:r w:rsidRPr="0057226E">
        <w:rPr>
          <w:szCs w:val="20"/>
        </w:rPr>
        <w:t>A</w:t>
      </w:r>
      <w:r w:rsidR="00206301" w:rsidRPr="0057226E">
        <w:rPr>
          <w:szCs w:val="20"/>
        </w:rPr>
        <w:t>n</w:t>
      </w:r>
      <w:r w:rsidRPr="0057226E">
        <w:rPr>
          <w:szCs w:val="20"/>
        </w:rPr>
        <w:t xml:space="preserve"> </w:t>
      </w:r>
      <w:r w:rsidR="00E75A92" w:rsidRPr="0057226E">
        <w:rPr>
          <w:szCs w:val="20"/>
        </w:rPr>
        <w:t>email</w:t>
      </w:r>
      <w:r w:rsidRPr="0057226E">
        <w:rPr>
          <w:szCs w:val="20"/>
        </w:rPr>
        <w:t xml:space="preserve"> has been received from </w:t>
      </w:r>
      <w:r w:rsidR="00A73CFE" w:rsidRPr="0057226E">
        <w:rPr>
          <w:szCs w:val="20"/>
        </w:rPr>
        <w:t xml:space="preserve">Dr </w:t>
      </w:r>
      <w:r w:rsidR="00F1492F" w:rsidRPr="0057226E">
        <w:rPr>
          <w:szCs w:val="20"/>
        </w:rPr>
        <w:t xml:space="preserve">Leonardo Guerra </w:t>
      </w:r>
      <w:r w:rsidR="00D80E48" w:rsidRPr="0057226E">
        <w:rPr>
          <w:szCs w:val="20"/>
        </w:rPr>
        <w:t xml:space="preserve">in </w:t>
      </w:r>
      <w:r w:rsidRPr="0057226E">
        <w:rPr>
          <w:szCs w:val="20"/>
        </w:rPr>
        <w:t>Ecuador</w:t>
      </w:r>
      <w:r w:rsidR="00D80E48" w:rsidRPr="0057226E">
        <w:rPr>
          <w:szCs w:val="20"/>
        </w:rPr>
        <w:t xml:space="preserve"> who is </w:t>
      </w:r>
      <w:r w:rsidR="00306E38" w:rsidRPr="0057226E">
        <w:rPr>
          <w:szCs w:val="20"/>
        </w:rPr>
        <w:t>planning to start an ultrasound school and has asked</w:t>
      </w:r>
      <w:r w:rsidRPr="0057226E">
        <w:rPr>
          <w:szCs w:val="20"/>
        </w:rPr>
        <w:t xml:space="preserve"> </w:t>
      </w:r>
      <w:r w:rsidR="00E75A92">
        <w:rPr>
          <w:szCs w:val="20"/>
        </w:rPr>
        <w:t xml:space="preserve">for </w:t>
      </w:r>
      <w:r w:rsidR="00E75A92" w:rsidRPr="00E75A92">
        <w:rPr>
          <w:szCs w:val="20"/>
        </w:rPr>
        <w:t xml:space="preserve">support from </w:t>
      </w:r>
      <w:r w:rsidR="001D3286">
        <w:rPr>
          <w:szCs w:val="20"/>
        </w:rPr>
        <w:t>CASE</w:t>
      </w:r>
      <w:r w:rsidR="00E75A92" w:rsidRPr="00E75A92">
        <w:rPr>
          <w:szCs w:val="20"/>
        </w:rPr>
        <w:t xml:space="preserve"> to standardized </w:t>
      </w:r>
      <w:r w:rsidR="00192044">
        <w:rPr>
          <w:szCs w:val="20"/>
        </w:rPr>
        <w:t xml:space="preserve">their </w:t>
      </w:r>
      <w:r w:rsidR="00E75A92" w:rsidRPr="00E75A92">
        <w:rPr>
          <w:szCs w:val="20"/>
        </w:rPr>
        <w:t>ultrasound practice</w:t>
      </w:r>
      <w:r w:rsidR="00905757">
        <w:t xml:space="preserve">. Sally has already directed him towards the information on the website, particularly the </w:t>
      </w:r>
      <w:r w:rsidR="00905757">
        <w:rPr>
          <w:i/>
          <w:iCs/>
        </w:rPr>
        <w:t>Standards</w:t>
      </w:r>
      <w:r w:rsidR="00905757">
        <w:t xml:space="preserve"> document and learning outcomes</w:t>
      </w:r>
      <w:r w:rsidR="007A0910">
        <w:t>, the Committee agree that sharing CASE information</w:t>
      </w:r>
      <w:r w:rsidR="00CD2AA2">
        <w:t xml:space="preserve"> </w:t>
      </w:r>
      <w:r w:rsidR="00C6127A">
        <w:t xml:space="preserve">already available </w:t>
      </w:r>
      <w:r w:rsidR="007A0910">
        <w:t>is all that can be done at this stage</w:t>
      </w:r>
      <w:r w:rsidR="00CD2AA2">
        <w:t>.</w:t>
      </w:r>
    </w:p>
    <w:p w14:paraId="5254B5E5" w14:textId="0181A3C2" w:rsidR="00D857B5" w:rsidRPr="007E010C" w:rsidRDefault="00751DC5" w:rsidP="00987E19">
      <w:pPr>
        <w:pStyle w:val="ListParagraph"/>
        <w:numPr>
          <w:ilvl w:val="0"/>
          <w:numId w:val="1"/>
        </w:numPr>
        <w:spacing w:line="240" w:lineRule="auto"/>
        <w:ind w:left="1077"/>
        <w:contextualSpacing w:val="0"/>
        <w:rPr>
          <w:b/>
        </w:rPr>
      </w:pPr>
      <w:r w:rsidRPr="007E010C">
        <w:rPr>
          <w:b/>
        </w:rPr>
        <w:t>Dates of Future Meetings</w:t>
      </w:r>
    </w:p>
    <w:p w14:paraId="41D95970" w14:textId="4D9BD0EE" w:rsidR="000E3BBD" w:rsidRPr="00C61F84" w:rsidRDefault="000E3BBD" w:rsidP="000E3BBD">
      <w:pPr>
        <w:pStyle w:val="ListParagraph"/>
        <w:numPr>
          <w:ilvl w:val="0"/>
          <w:numId w:val="2"/>
        </w:numPr>
        <w:spacing w:after="100" w:afterAutospacing="1" w:line="360" w:lineRule="auto"/>
        <w:ind w:left="426" w:hanging="284"/>
        <w:rPr>
          <w:i/>
        </w:rPr>
      </w:pPr>
      <w:r w:rsidRPr="007E010C">
        <w:t>November 202</w:t>
      </w:r>
      <w:r w:rsidR="00851B79">
        <w:t>1</w:t>
      </w:r>
      <w:r w:rsidR="00524BF5">
        <w:t xml:space="preserve"> </w:t>
      </w:r>
      <w:r w:rsidR="00CD75C8">
        <w:t>via</w:t>
      </w:r>
      <w:r w:rsidR="00524BF5">
        <w:t xml:space="preserve"> </w:t>
      </w:r>
      <w:r>
        <w:t>Zoom</w:t>
      </w:r>
      <w:r w:rsidR="00524BF5">
        <w:t xml:space="preserve"> </w:t>
      </w:r>
      <w:r w:rsidR="00E94FEA">
        <w:t xml:space="preserve">- </w:t>
      </w:r>
      <w:r w:rsidR="0020207D" w:rsidRPr="000B2A76">
        <w:rPr>
          <w:i/>
          <w:iCs/>
        </w:rPr>
        <w:t xml:space="preserve">date </w:t>
      </w:r>
      <w:r w:rsidR="005818ED">
        <w:rPr>
          <w:i/>
          <w:iCs/>
        </w:rPr>
        <w:t xml:space="preserve">being </w:t>
      </w:r>
      <w:r w:rsidR="0020207D" w:rsidRPr="000B2A76">
        <w:rPr>
          <w:i/>
          <w:iCs/>
        </w:rPr>
        <w:t>arranged via Doodle pol</w:t>
      </w:r>
      <w:r w:rsidR="008F243B">
        <w:rPr>
          <w:i/>
          <w:iCs/>
        </w:rPr>
        <w:t>l</w:t>
      </w:r>
    </w:p>
    <w:p w14:paraId="3AB42403" w14:textId="77777777" w:rsidR="00CD75C8" w:rsidRPr="00CD75C8" w:rsidRDefault="00C61F84" w:rsidP="00CD75C8">
      <w:pPr>
        <w:pStyle w:val="ListParagraph"/>
        <w:numPr>
          <w:ilvl w:val="0"/>
          <w:numId w:val="2"/>
        </w:numPr>
        <w:spacing w:after="100" w:afterAutospacing="1" w:line="360" w:lineRule="auto"/>
        <w:ind w:left="426" w:hanging="284"/>
        <w:rPr>
          <w:i/>
          <w:iCs/>
        </w:rPr>
      </w:pPr>
      <w:r>
        <w:t xml:space="preserve">March 2022 at the IPEM office, York / Zoom - </w:t>
      </w:r>
      <w:r w:rsidRPr="00C61F84">
        <w:rPr>
          <w:i/>
          <w:iCs/>
        </w:rPr>
        <w:t>date tba</w:t>
      </w:r>
      <w:r w:rsidR="00CD75C8" w:rsidRPr="00CD75C8">
        <w:t xml:space="preserve"> </w:t>
      </w:r>
    </w:p>
    <w:p w14:paraId="31C0B722" w14:textId="5F349341" w:rsidR="00CD75C8" w:rsidRPr="000B2A76" w:rsidRDefault="005818ED" w:rsidP="00CD75C8">
      <w:pPr>
        <w:pStyle w:val="ListParagraph"/>
        <w:numPr>
          <w:ilvl w:val="0"/>
          <w:numId w:val="2"/>
        </w:numPr>
        <w:spacing w:after="100" w:afterAutospacing="1" w:line="360" w:lineRule="auto"/>
        <w:ind w:left="426" w:hanging="284"/>
        <w:rPr>
          <w:i/>
          <w:iCs/>
        </w:rPr>
      </w:pPr>
      <w:r>
        <w:t>July</w:t>
      </w:r>
      <w:r w:rsidR="00CD75C8">
        <w:t xml:space="preserve"> 202</w:t>
      </w:r>
      <w:r>
        <w:t xml:space="preserve">2 at the </w:t>
      </w:r>
      <w:proofErr w:type="spellStart"/>
      <w:r>
        <w:t>SCoR</w:t>
      </w:r>
      <w:proofErr w:type="spellEnd"/>
      <w:r>
        <w:t xml:space="preserve"> office, London /</w:t>
      </w:r>
      <w:r w:rsidR="00CD75C8">
        <w:t xml:space="preserve"> Zoom</w:t>
      </w:r>
      <w:r>
        <w:t xml:space="preserve"> – </w:t>
      </w:r>
      <w:r>
        <w:rPr>
          <w:i/>
          <w:iCs/>
        </w:rPr>
        <w:t>date tba</w:t>
      </w:r>
    </w:p>
    <w:p w14:paraId="4445DD81" w14:textId="493E6C97" w:rsidR="00C61F84" w:rsidRDefault="00C61F84" w:rsidP="00CD75C8">
      <w:pPr>
        <w:pStyle w:val="ListParagraph"/>
        <w:spacing w:after="100" w:afterAutospacing="1" w:line="360" w:lineRule="auto"/>
        <w:ind w:left="426"/>
        <w:rPr>
          <w:i/>
        </w:rPr>
      </w:pPr>
    </w:p>
    <w:p w14:paraId="60AEC104" w14:textId="77777777" w:rsidR="0011599A" w:rsidRDefault="0011599A" w:rsidP="007A271E">
      <w:pPr>
        <w:spacing w:before="100" w:beforeAutospacing="1" w:after="100" w:afterAutospacing="1" w:line="240" w:lineRule="auto"/>
        <w:contextualSpacing/>
      </w:pPr>
    </w:p>
    <w:p w14:paraId="6433E656" w14:textId="3574BA26" w:rsidR="00751DC5" w:rsidRPr="007E010C" w:rsidRDefault="009B6D11" w:rsidP="007A271E">
      <w:pPr>
        <w:spacing w:before="100" w:beforeAutospacing="1" w:after="100" w:afterAutospacing="1" w:line="240" w:lineRule="auto"/>
        <w:contextualSpacing/>
      </w:pPr>
      <w:r w:rsidRPr="007E010C">
        <w:t xml:space="preserve">Meeting ended at </w:t>
      </w:r>
      <w:r w:rsidR="009A2FC1">
        <w:t>13:0</w:t>
      </w:r>
      <w:r w:rsidR="00196D33">
        <w:t>5</w:t>
      </w:r>
      <w:r w:rsidR="009A2FC1">
        <w:t xml:space="preserve"> </w:t>
      </w:r>
      <w:r w:rsidR="00751DC5" w:rsidRPr="007E010C">
        <w:t>pm</w:t>
      </w:r>
    </w:p>
    <w:p w14:paraId="0354E4C0" w14:textId="6AD8438F" w:rsidR="00C765E4" w:rsidRDefault="00C765E4" w:rsidP="007A271E">
      <w:pPr>
        <w:spacing w:before="100" w:beforeAutospacing="1" w:after="100" w:afterAutospacing="1" w:line="240" w:lineRule="auto"/>
        <w:contextualSpacing/>
      </w:pPr>
    </w:p>
    <w:p w14:paraId="05A4AC6E" w14:textId="77777777" w:rsidR="00C765E4" w:rsidRDefault="00C765E4" w:rsidP="007A271E">
      <w:pPr>
        <w:spacing w:before="100" w:beforeAutospacing="1" w:after="100" w:afterAutospacing="1" w:line="240" w:lineRule="auto"/>
        <w:contextualSpacing/>
      </w:pPr>
    </w:p>
    <w:p w14:paraId="398A4313" w14:textId="77777777" w:rsidR="00751DC5" w:rsidRPr="00D23E59" w:rsidRDefault="00751DC5" w:rsidP="00403BF1">
      <w:pPr>
        <w:spacing w:before="100" w:beforeAutospacing="1" w:after="100" w:afterAutospacing="1" w:line="240" w:lineRule="auto"/>
        <w:contextualSpacing/>
        <w:rPr>
          <w:color w:val="808080" w:themeColor="background1" w:themeShade="80"/>
        </w:rPr>
      </w:pPr>
      <w:r w:rsidRPr="00D23E59">
        <w:rPr>
          <w:color w:val="808080" w:themeColor="background1" w:themeShade="80"/>
        </w:rPr>
        <w:t>S Hawking</w:t>
      </w:r>
    </w:p>
    <w:p w14:paraId="50ADFDB1" w14:textId="6CB917EC" w:rsidR="00BC0745" w:rsidRPr="00A272C0" w:rsidRDefault="00D4225E" w:rsidP="00DC4289">
      <w:pPr>
        <w:spacing w:before="100" w:beforeAutospacing="1" w:after="100" w:afterAutospacing="1" w:line="240" w:lineRule="auto"/>
        <w:contextualSpacing/>
        <w:rPr>
          <w:b/>
        </w:rPr>
      </w:pPr>
      <w:r>
        <w:rPr>
          <w:color w:val="808080" w:themeColor="background1" w:themeShade="80"/>
        </w:rPr>
        <w:t>22</w:t>
      </w:r>
      <w:r w:rsidR="00196D33">
        <w:rPr>
          <w:color w:val="808080" w:themeColor="background1" w:themeShade="80"/>
        </w:rPr>
        <w:t>.07</w:t>
      </w:r>
      <w:r w:rsidR="00693C52">
        <w:rPr>
          <w:color w:val="808080" w:themeColor="background1" w:themeShade="80"/>
        </w:rPr>
        <w:t>.2</w:t>
      </w:r>
      <w:r w:rsidR="009A2FC1">
        <w:rPr>
          <w:color w:val="808080" w:themeColor="background1" w:themeShade="80"/>
        </w:rPr>
        <w:t>1</w:t>
      </w:r>
      <w:r w:rsidR="00BC0745" w:rsidRPr="007871EB">
        <w:rPr>
          <w:b/>
          <w:color w:val="FF0000"/>
        </w:rPr>
        <w:br w:type="page"/>
      </w:r>
    </w:p>
    <w:p w14:paraId="23F1A5E4" w14:textId="5D819E97" w:rsidR="008110B1" w:rsidRPr="00EA1C2F" w:rsidRDefault="00BC636C">
      <w:pPr>
        <w:rPr>
          <w:b/>
        </w:rPr>
      </w:pPr>
      <w:r w:rsidRPr="00EA1C2F">
        <w:rPr>
          <w:b/>
        </w:rPr>
        <w:lastRenderedPageBreak/>
        <w:t>Summary of Actions</w:t>
      </w:r>
    </w:p>
    <w:p w14:paraId="56B1679C" w14:textId="0E846020" w:rsidR="009F2B49" w:rsidRPr="00EA1C2F" w:rsidRDefault="00013639" w:rsidP="00E9082E">
      <w:pPr>
        <w:rPr>
          <w:b/>
        </w:rPr>
      </w:pPr>
      <w:r w:rsidRPr="00EA1C2F">
        <w:rPr>
          <w:b/>
        </w:rPr>
        <w:t>On-G</w:t>
      </w:r>
      <w:r w:rsidR="009F2B49" w:rsidRPr="00EA1C2F">
        <w:rPr>
          <w:b/>
        </w:rPr>
        <w:t>oing:</w:t>
      </w:r>
    </w:p>
    <w:p w14:paraId="559169AE" w14:textId="0A2430E6" w:rsidR="00BC636C" w:rsidRPr="00803305" w:rsidRDefault="00F02AA8" w:rsidP="00A221B0">
      <w:pPr>
        <w:spacing w:after="120"/>
      </w:pPr>
      <w:r w:rsidRPr="00803305">
        <w:t>Create on online/podcast training session for course leaders seeking (re)accreditation</w:t>
      </w:r>
      <w:r w:rsidRPr="00803305">
        <w:tab/>
      </w:r>
      <w:r w:rsidRPr="00803305">
        <w:tab/>
      </w:r>
      <w:r w:rsidR="00965798" w:rsidRPr="00803305">
        <w:t xml:space="preserve"> </w:t>
      </w:r>
      <w:proofErr w:type="spellStart"/>
      <w:r w:rsidRPr="00803305">
        <w:rPr>
          <w:b/>
        </w:rPr>
        <w:t>Cmte</w:t>
      </w:r>
      <w:proofErr w:type="spellEnd"/>
    </w:p>
    <w:p w14:paraId="415457CC" w14:textId="5766AE55" w:rsidR="007C5E83" w:rsidRPr="00CF1194" w:rsidRDefault="007C5E83" w:rsidP="00A221B0">
      <w:pPr>
        <w:spacing w:after="120"/>
        <w:rPr>
          <w:b/>
        </w:rPr>
      </w:pPr>
      <w:r w:rsidRPr="00CF1194">
        <w:t xml:space="preserve">APMR </w:t>
      </w:r>
      <w:r w:rsidR="00CF6C1A">
        <w:t xml:space="preserve">questionnaire </w:t>
      </w:r>
      <w:r w:rsidRPr="00CF1194">
        <w:t xml:space="preserve">to be </w:t>
      </w:r>
      <w:r w:rsidR="007969F8" w:rsidRPr="00CF1194">
        <w:t>improve</w:t>
      </w:r>
      <w:r w:rsidR="00CF6C1A">
        <w:t>d and a new one created for focused courses</w:t>
      </w:r>
      <w:r w:rsidR="007171A3">
        <w:tab/>
      </w:r>
      <w:r w:rsidR="00BC2733">
        <w:tab/>
        <w:t xml:space="preserve">     </w:t>
      </w:r>
      <w:r w:rsidR="00F91700">
        <w:tab/>
        <w:t xml:space="preserve">     </w:t>
      </w:r>
      <w:r w:rsidR="00BC2733">
        <w:rPr>
          <w:b/>
          <w:bCs/>
        </w:rPr>
        <w:t>GD</w:t>
      </w:r>
    </w:p>
    <w:p w14:paraId="2543E8C9" w14:textId="3245AA8A" w:rsidR="00D86AB9" w:rsidRDefault="00D86AB9" w:rsidP="00A221B0">
      <w:pPr>
        <w:spacing w:after="120"/>
        <w:rPr>
          <w:rFonts w:cstheme="minorHAnsi"/>
          <w:bCs/>
        </w:rPr>
      </w:pPr>
      <w:r w:rsidRPr="00E94FEA">
        <w:rPr>
          <w:rFonts w:cstheme="minorHAnsi"/>
          <w:bCs/>
        </w:rPr>
        <w:t>Handbook revision</w:t>
      </w:r>
      <w:r w:rsidRPr="00E94FEA">
        <w:rPr>
          <w:rFonts w:cstheme="minorHAnsi"/>
          <w:bCs/>
        </w:rPr>
        <w:tab/>
      </w:r>
      <w:r w:rsidRPr="00E94FEA">
        <w:rPr>
          <w:rFonts w:cstheme="minorHAnsi"/>
          <w:bCs/>
        </w:rPr>
        <w:tab/>
      </w:r>
      <w:r w:rsidRPr="00E94FEA">
        <w:rPr>
          <w:rFonts w:cstheme="minorHAnsi"/>
          <w:bCs/>
        </w:rPr>
        <w:tab/>
      </w:r>
      <w:r w:rsidRPr="00E94FEA">
        <w:rPr>
          <w:rFonts w:cstheme="minorHAnsi"/>
          <w:bCs/>
        </w:rPr>
        <w:tab/>
      </w:r>
      <w:r w:rsidRPr="00E94FEA">
        <w:rPr>
          <w:rFonts w:cstheme="minorHAnsi"/>
          <w:bCs/>
        </w:rPr>
        <w:tab/>
      </w:r>
      <w:r w:rsidRPr="00E94FEA">
        <w:rPr>
          <w:rFonts w:cstheme="minorHAnsi"/>
          <w:bCs/>
        </w:rPr>
        <w:tab/>
      </w:r>
      <w:r w:rsidRPr="00E94FEA">
        <w:rPr>
          <w:rFonts w:cstheme="minorHAnsi"/>
          <w:bCs/>
        </w:rPr>
        <w:tab/>
      </w:r>
      <w:r w:rsidRPr="00E94FEA">
        <w:rPr>
          <w:rFonts w:cstheme="minorHAnsi"/>
          <w:bCs/>
        </w:rPr>
        <w:tab/>
        <w:t xml:space="preserve">     </w:t>
      </w:r>
      <w:r w:rsidR="00E9082E" w:rsidRPr="00E94FEA">
        <w:rPr>
          <w:rFonts w:cstheme="minorHAnsi"/>
          <w:bCs/>
        </w:rPr>
        <w:tab/>
      </w:r>
      <w:r w:rsidR="00BC2733" w:rsidRPr="00E94FEA">
        <w:rPr>
          <w:rFonts w:cstheme="minorHAnsi"/>
          <w:bCs/>
        </w:rPr>
        <w:t xml:space="preserve">            </w:t>
      </w:r>
      <w:r w:rsidR="00BC2733" w:rsidRPr="00E94FEA">
        <w:rPr>
          <w:rFonts w:cstheme="minorHAnsi"/>
          <w:b/>
        </w:rPr>
        <w:t>GD/</w:t>
      </w:r>
      <w:r w:rsidRPr="00E94FEA">
        <w:rPr>
          <w:rFonts w:cstheme="minorHAnsi"/>
          <w:b/>
        </w:rPr>
        <w:t>CO</w:t>
      </w:r>
    </w:p>
    <w:p w14:paraId="07B17609" w14:textId="29F69FBC" w:rsidR="0085366A" w:rsidRDefault="0085366A" w:rsidP="0085366A">
      <w:pPr>
        <w:rPr>
          <w:rFonts w:eastAsia="Times New Roman"/>
        </w:rPr>
      </w:pPr>
      <w:r>
        <w:rPr>
          <w:rFonts w:eastAsia="Times New Roman"/>
        </w:rPr>
        <w:t>Develop an approach to accreditor support &amp; recruitment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</w:t>
      </w:r>
      <w:r w:rsidRPr="00966931">
        <w:rPr>
          <w:rFonts w:eastAsia="Times New Roman"/>
          <w:b/>
          <w:bCs/>
        </w:rPr>
        <w:t>HV</w:t>
      </w:r>
    </w:p>
    <w:p w14:paraId="6AB30462" w14:textId="77777777" w:rsidR="007171A3" w:rsidRDefault="007171A3" w:rsidP="007171A3">
      <w:pPr>
        <w:rPr>
          <w:bCs/>
        </w:rPr>
      </w:pPr>
      <w:r>
        <w:rPr>
          <w:bCs/>
        </w:rPr>
        <w:t>Agree the approach regarding Plymouth application and advise the CL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</w:t>
      </w:r>
      <w:r>
        <w:rPr>
          <w:b/>
        </w:rPr>
        <w:t>HV/SH</w:t>
      </w:r>
    </w:p>
    <w:p w14:paraId="168DEDF2" w14:textId="77777777" w:rsidR="007171A3" w:rsidRDefault="007171A3" w:rsidP="007171A3">
      <w:pPr>
        <w:rPr>
          <w:bCs/>
        </w:rPr>
      </w:pPr>
      <w:r>
        <w:rPr>
          <w:bCs/>
        </w:rPr>
        <w:t>Contact ARU with regards to rescheduling the accreditation event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</w:t>
      </w:r>
      <w:r>
        <w:rPr>
          <w:b/>
        </w:rPr>
        <w:t>AL</w:t>
      </w:r>
    </w:p>
    <w:p w14:paraId="7231E3C2" w14:textId="42707B26" w:rsidR="000B63A7" w:rsidRPr="000B63A7" w:rsidRDefault="007171A3" w:rsidP="007171A3">
      <w:pPr>
        <w:rPr>
          <w:bCs/>
        </w:rPr>
      </w:pPr>
      <w:r>
        <w:rPr>
          <w:bCs/>
        </w:rPr>
        <w:t>Define the principles &amp; benchmarks for module credit numbers to guide accreditors</w:t>
      </w:r>
      <w:r>
        <w:rPr>
          <w:bCs/>
        </w:rPr>
        <w:tab/>
        <w:t xml:space="preserve">     </w:t>
      </w:r>
      <w:r>
        <w:rPr>
          <w:b/>
        </w:rPr>
        <w:t>HV/GD/GH</w:t>
      </w:r>
    </w:p>
    <w:p w14:paraId="0B5FE24F" w14:textId="77777777" w:rsidR="00C21CBE" w:rsidRDefault="00C21CBE" w:rsidP="00E9082E">
      <w:pPr>
        <w:rPr>
          <w:rFonts w:cstheme="minorHAnsi"/>
          <w:b/>
        </w:rPr>
      </w:pPr>
    </w:p>
    <w:p w14:paraId="3C3758E2" w14:textId="06587A7E" w:rsidR="009F2B49" w:rsidRPr="009B353B" w:rsidRDefault="009F2B49" w:rsidP="00E9082E">
      <w:pPr>
        <w:rPr>
          <w:rFonts w:cstheme="minorHAnsi"/>
          <w:b/>
        </w:rPr>
      </w:pPr>
      <w:r w:rsidRPr="00E94FEA">
        <w:rPr>
          <w:rFonts w:cstheme="minorHAnsi"/>
          <w:b/>
        </w:rPr>
        <w:t>New Actions</w:t>
      </w:r>
      <w:r w:rsidRPr="009B353B">
        <w:rPr>
          <w:rFonts w:cstheme="minorHAnsi"/>
          <w:b/>
        </w:rPr>
        <w:t>:</w:t>
      </w:r>
    </w:p>
    <w:p w14:paraId="3FCC98CC" w14:textId="13F780DD" w:rsidR="00EB0033" w:rsidRPr="00A53009" w:rsidRDefault="00A53009" w:rsidP="00DC33DE">
      <w:pPr>
        <w:spacing w:line="240" w:lineRule="auto"/>
        <w:rPr>
          <w:b/>
          <w:bCs/>
        </w:rPr>
      </w:pPr>
      <w:r>
        <w:t xml:space="preserve">Draft a proposal </w:t>
      </w:r>
      <w:r w:rsidR="00357915">
        <w:t>re.</w:t>
      </w:r>
      <w:r w:rsidR="00EB0033">
        <w:t xml:space="preserve"> charg</w:t>
      </w:r>
      <w:r w:rsidR="00357915">
        <w:t>ing Universities</w:t>
      </w:r>
      <w:r w:rsidR="00EB0033">
        <w:t xml:space="preserve"> for deferred/delayed events</w:t>
      </w:r>
      <w:r>
        <w:t xml:space="preserve"> </w:t>
      </w:r>
      <w:r w:rsidR="00357915">
        <w:t>for the</w:t>
      </w:r>
      <w:r>
        <w:t xml:space="preserve"> </w:t>
      </w:r>
      <w:r w:rsidR="00EB0033">
        <w:t xml:space="preserve">MO’s to </w:t>
      </w:r>
      <w:proofErr w:type="gramStart"/>
      <w:r w:rsidR="00EB0033">
        <w:t>consider</w:t>
      </w:r>
      <w:r>
        <w:t xml:space="preserve">  </w:t>
      </w:r>
      <w:r>
        <w:rPr>
          <w:b/>
          <w:bCs/>
        </w:rPr>
        <w:t>HV</w:t>
      </w:r>
      <w:proofErr w:type="gramEnd"/>
      <w:r>
        <w:rPr>
          <w:b/>
          <w:bCs/>
        </w:rPr>
        <w:t>/GB</w:t>
      </w:r>
    </w:p>
    <w:p w14:paraId="7012B66F" w14:textId="52D988F1" w:rsidR="00CF6C1A" w:rsidRPr="00270EC0" w:rsidRDefault="00270EC0" w:rsidP="00CF6C1A">
      <w:pPr>
        <w:spacing w:after="240" w:line="240" w:lineRule="auto"/>
        <w:jc w:val="both"/>
        <w:rPr>
          <w:b/>
          <w:bCs/>
        </w:rPr>
      </w:pPr>
      <w:r>
        <w:t>C</w:t>
      </w:r>
      <w:r w:rsidR="00CF6C1A">
        <w:t>reate a guidance document and/or video for completion of the APMR, aimed at new PL’s</w:t>
      </w:r>
      <w:r>
        <w:tab/>
      </w:r>
      <w:r w:rsidR="00A53009">
        <w:t xml:space="preserve">     </w:t>
      </w:r>
      <w:r>
        <w:rPr>
          <w:b/>
          <w:bCs/>
        </w:rPr>
        <w:t>GD</w:t>
      </w:r>
    </w:p>
    <w:p w14:paraId="74B7D559" w14:textId="1E01B08F" w:rsidR="00EB0033" w:rsidRDefault="00621425" w:rsidP="00E334C8">
      <w:pPr>
        <w:spacing w:line="240" w:lineRule="auto"/>
        <w:jc w:val="both"/>
      </w:pPr>
      <w:r>
        <w:t xml:space="preserve">Confirm continuing approval of </w:t>
      </w:r>
      <w:proofErr w:type="spellStart"/>
      <w:r w:rsidR="00270EC0">
        <w:t>PgC</w:t>
      </w:r>
      <w:proofErr w:type="spellEnd"/>
      <w:r w:rsidR="00270EC0">
        <w:t xml:space="preserve"> </w:t>
      </w:r>
      <w:r>
        <w:t xml:space="preserve">course at Brunel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3009">
        <w:t xml:space="preserve">      </w:t>
      </w:r>
      <w:r>
        <w:rPr>
          <w:b/>
          <w:bCs/>
        </w:rPr>
        <w:t>SH</w:t>
      </w:r>
    </w:p>
    <w:p w14:paraId="5CF9C551" w14:textId="6C4812B5" w:rsidR="00621425" w:rsidRPr="007513E6" w:rsidRDefault="00270EC0" w:rsidP="00E334C8">
      <w:pPr>
        <w:spacing w:line="240" w:lineRule="auto"/>
        <w:jc w:val="both"/>
        <w:rPr>
          <w:b/>
          <w:bCs/>
        </w:rPr>
      </w:pPr>
      <w:r>
        <w:t>Invite</w:t>
      </w:r>
      <w:r w:rsidR="00B71E70">
        <w:t xml:space="preserve"> Elain</w:t>
      </w:r>
      <w:r w:rsidR="00E96C94">
        <w:t>e</w:t>
      </w:r>
      <w:r w:rsidR="00B71E70">
        <w:t xml:space="preserve"> G</w:t>
      </w:r>
      <w:r w:rsidR="00E96C94">
        <w:t>ardiner</w:t>
      </w:r>
      <w:r w:rsidR="00B71E70">
        <w:t xml:space="preserve"> </w:t>
      </w:r>
      <w:r>
        <w:t>to</w:t>
      </w:r>
      <w:r w:rsidR="00B71E70">
        <w:t xml:space="preserve"> shadow SHU BSc</w:t>
      </w:r>
      <w:r w:rsidR="00B111EA">
        <w:t xml:space="preserve">, </w:t>
      </w:r>
      <w:r w:rsidR="009652CD">
        <w:t xml:space="preserve">confirm timescales with </w:t>
      </w:r>
      <w:r w:rsidR="008436B4">
        <w:t>t</w:t>
      </w:r>
      <w:r>
        <w:t>he programme t</w:t>
      </w:r>
      <w:r w:rsidR="008436B4">
        <w:t>eam</w:t>
      </w:r>
      <w:r w:rsidR="00B111EA">
        <w:tab/>
      </w:r>
      <w:r w:rsidR="007513E6">
        <w:tab/>
      </w:r>
      <w:r w:rsidR="00F91700">
        <w:t xml:space="preserve">     </w:t>
      </w:r>
      <w:r w:rsidR="007513E6">
        <w:rPr>
          <w:b/>
          <w:bCs/>
        </w:rPr>
        <w:t>AG</w:t>
      </w:r>
    </w:p>
    <w:p w14:paraId="44C5C014" w14:textId="6C64000C" w:rsidR="00E44E34" w:rsidRPr="007513E6" w:rsidRDefault="00E44E34" w:rsidP="00E334C8">
      <w:pPr>
        <w:spacing w:line="240" w:lineRule="auto"/>
        <w:jc w:val="both"/>
        <w:rPr>
          <w:b/>
          <w:bCs/>
        </w:rPr>
      </w:pPr>
      <w:r>
        <w:t>Confirm accreditor</w:t>
      </w:r>
      <w:r w:rsidR="00E96C94">
        <w:t>s for</w:t>
      </w:r>
      <w:r>
        <w:t xml:space="preserve"> QMU</w:t>
      </w:r>
      <w:r w:rsidR="00E96C94">
        <w:t xml:space="preserve"> and advise the programme team</w:t>
      </w:r>
      <w:r w:rsidR="007513E6">
        <w:tab/>
      </w:r>
      <w:r w:rsidR="007513E6">
        <w:tab/>
      </w:r>
      <w:r w:rsidR="007513E6">
        <w:tab/>
      </w:r>
      <w:r w:rsidR="007513E6">
        <w:tab/>
      </w:r>
      <w:r w:rsidR="007513E6">
        <w:tab/>
      </w:r>
      <w:r w:rsidR="00F91700">
        <w:t xml:space="preserve">     </w:t>
      </w:r>
      <w:r w:rsidR="007513E6">
        <w:rPr>
          <w:b/>
          <w:bCs/>
        </w:rPr>
        <w:t>AG</w:t>
      </w:r>
    </w:p>
    <w:p w14:paraId="2189F17D" w14:textId="5EEA9769" w:rsidR="00EB0033" w:rsidRPr="007513E6" w:rsidRDefault="008F740D" w:rsidP="00E334C8">
      <w:pPr>
        <w:spacing w:line="240" w:lineRule="auto"/>
        <w:jc w:val="both"/>
        <w:rPr>
          <w:b/>
          <w:bCs/>
        </w:rPr>
      </w:pPr>
      <w:r>
        <w:t xml:space="preserve">Contact KCL for an update on reaccreditation plans and </w:t>
      </w:r>
      <w:r w:rsidR="00E96C94">
        <w:t xml:space="preserve">their </w:t>
      </w:r>
      <w:r>
        <w:t>staffing situation</w:t>
      </w:r>
      <w:r w:rsidR="007513E6">
        <w:tab/>
      </w:r>
      <w:r w:rsidR="007513E6">
        <w:tab/>
      </w:r>
      <w:r w:rsidR="007513E6">
        <w:tab/>
      </w:r>
      <w:r w:rsidR="00F91700">
        <w:t xml:space="preserve">      </w:t>
      </w:r>
      <w:r w:rsidR="007513E6">
        <w:rPr>
          <w:b/>
          <w:bCs/>
        </w:rPr>
        <w:t>SH</w:t>
      </w:r>
    </w:p>
    <w:p w14:paraId="1C7F15C0" w14:textId="5E05DB6D" w:rsidR="00EB0033" w:rsidRPr="007513E6" w:rsidRDefault="007D7B90" w:rsidP="00E334C8">
      <w:pPr>
        <w:spacing w:line="240" w:lineRule="auto"/>
        <w:jc w:val="both"/>
        <w:rPr>
          <w:b/>
          <w:bCs/>
        </w:rPr>
      </w:pPr>
      <w:r>
        <w:t>Inform the accreditor team for BCU to treat the current event as a ’major’ change</w:t>
      </w:r>
      <w:r w:rsidR="007513E6">
        <w:tab/>
      </w:r>
      <w:r w:rsidR="007513E6">
        <w:tab/>
      </w:r>
      <w:r w:rsidR="00F91700">
        <w:t xml:space="preserve">      </w:t>
      </w:r>
      <w:r w:rsidR="007513E6">
        <w:rPr>
          <w:b/>
          <w:bCs/>
        </w:rPr>
        <w:t>SH</w:t>
      </w:r>
    </w:p>
    <w:p w14:paraId="7F92C729" w14:textId="5D02C9D9" w:rsidR="00EB0033" w:rsidRPr="00CB6F4D" w:rsidRDefault="00B16CE2" w:rsidP="00E334C8">
      <w:pPr>
        <w:spacing w:line="240" w:lineRule="auto"/>
        <w:jc w:val="both"/>
        <w:rPr>
          <w:b/>
          <w:bCs/>
        </w:rPr>
      </w:pPr>
      <w:r>
        <w:t xml:space="preserve">Update the Programme </w:t>
      </w:r>
      <w:r w:rsidR="00CB6F4D">
        <w:t xml:space="preserve">Accreditation application form to include </w:t>
      </w:r>
      <w:r w:rsidR="00822394">
        <w:t>‘</w:t>
      </w:r>
      <w:r w:rsidR="00CB6F4D">
        <w:t>change</w:t>
      </w:r>
      <w:r w:rsidR="00822394">
        <w:t>’</w:t>
      </w:r>
      <w:r w:rsidR="00CB6F4D">
        <w:t xml:space="preserve"> examples</w:t>
      </w:r>
      <w:r w:rsidR="00CB6F4D">
        <w:tab/>
      </w:r>
      <w:r w:rsidR="00CB6F4D">
        <w:tab/>
      </w:r>
      <w:r w:rsidR="00F91700">
        <w:t xml:space="preserve">     </w:t>
      </w:r>
      <w:r w:rsidR="00CB6F4D">
        <w:rPr>
          <w:b/>
          <w:bCs/>
        </w:rPr>
        <w:t>AG</w:t>
      </w:r>
    </w:p>
    <w:p w14:paraId="46FFF42C" w14:textId="08A323CA" w:rsidR="00EB0033" w:rsidRDefault="00C33694" w:rsidP="007101E9">
      <w:pPr>
        <w:spacing w:line="240" w:lineRule="auto"/>
      </w:pPr>
      <w:r>
        <w:t>SHU 1T focused course report to be circulated for virtual approval</w:t>
      </w:r>
      <w:r w:rsidR="007101E9">
        <w:t xml:space="preserve">, </w:t>
      </w:r>
      <w:r w:rsidR="00435D5D">
        <w:t>support</w:t>
      </w:r>
      <w:r w:rsidR="007101E9">
        <w:t xml:space="preserve"> provided</w:t>
      </w:r>
      <w:r w:rsidR="00435D5D">
        <w:t xml:space="preserve"> for 3T course</w:t>
      </w:r>
      <w:r w:rsidR="00F91700">
        <w:t xml:space="preserve">   </w:t>
      </w:r>
      <w:r>
        <w:rPr>
          <w:b/>
          <w:bCs/>
        </w:rPr>
        <w:t>GD</w:t>
      </w:r>
    </w:p>
    <w:p w14:paraId="1292D737" w14:textId="51E8D13B" w:rsidR="007B387C" w:rsidRDefault="007B387C" w:rsidP="00E334C8">
      <w:pPr>
        <w:spacing w:line="240" w:lineRule="auto"/>
        <w:jc w:val="both"/>
      </w:pPr>
      <w:r>
        <w:t>Complete the accreditor 1:1’s and produce final report to include actions</w:t>
      </w:r>
      <w:r>
        <w:tab/>
      </w:r>
      <w:r>
        <w:tab/>
      </w:r>
      <w:r w:rsidR="00C223C2">
        <w:t xml:space="preserve">            </w:t>
      </w:r>
      <w:r>
        <w:rPr>
          <w:b/>
          <w:bCs/>
        </w:rPr>
        <w:t>HV/GB</w:t>
      </w:r>
    </w:p>
    <w:p w14:paraId="4D0D6977" w14:textId="562724B5" w:rsidR="007B387C" w:rsidRPr="002116DC" w:rsidRDefault="002116DC" w:rsidP="00E334C8">
      <w:pPr>
        <w:spacing w:line="240" w:lineRule="auto"/>
        <w:jc w:val="both"/>
        <w:rPr>
          <w:b/>
          <w:bCs/>
        </w:rPr>
      </w:pPr>
      <w:r>
        <w:t>Circulate the spreadsheet of MSK cou</w:t>
      </w:r>
      <w:r w:rsidR="00164927">
        <w:t>r</w:t>
      </w:r>
      <w:r>
        <w:t>se data to the Committee for comments</w:t>
      </w:r>
      <w:r>
        <w:tab/>
      </w:r>
      <w:r>
        <w:tab/>
      </w:r>
      <w:r w:rsidR="00C223C2">
        <w:tab/>
        <w:t xml:space="preserve">      </w:t>
      </w:r>
      <w:r>
        <w:rPr>
          <w:b/>
          <w:bCs/>
        </w:rPr>
        <w:t>L</w:t>
      </w:r>
      <w:r w:rsidR="00A40A33">
        <w:rPr>
          <w:b/>
          <w:bCs/>
        </w:rPr>
        <w:t>N</w:t>
      </w:r>
    </w:p>
    <w:p w14:paraId="201A7AD2" w14:textId="32A6D24F" w:rsidR="00C33694" w:rsidRDefault="007941E0" w:rsidP="00E334C8">
      <w:pPr>
        <w:spacing w:line="240" w:lineRule="auto"/>
        <w:jc w:val="both"/>
      </w:pPr>
      <w:r>
        <w:t>Draft position statem</w:t>
      </w:r>
      <w:r w:rsidR="00164927">
        <w:t>ent re. independent scanning prior to award ratification</w:t>
      </w:r>
      <w:r w:rsidR="00164927">
        <w:tab/>
      </w:r>
      <w:r w:rsidR="00164927">
        <w:tab/>
      </w:r>
      <w:r w:rsidR="00C223C2">
        <w:t xml:space="preserve">            </w:t>
      </w:r>
      <w:r w:rsidR="00164927">
        <w:rPr>
          <w:b/>
          <w:bCs/>
        </w:rPr>
        <w:t>HV/GB</w:t>
      </w:r>
    </w:p>
    <w:p w14:paraId="6F2AA0D0" w14:textId="42D680E9" w:rsidR="00164927" w:rsidRPr="00E86201" w:rsidRDefault="00F970FB" w:rsidP="00E334C8">
      <w:pPr>
        <w:spacing w:line="240" w:lineRule="auto"/>
        <w:jc w:val="both"/>
        <w:rPr>
          <w:b/>
          <w:bCs/>
        </w:rPr>
      </w:pPr>
      <w:r>
        <w:t>Provide ideas</w:t>
      </w:r>
      <w:r w:rsidR="00E86201">
        <w:t xml:space="preserve"> on how to support programmes with delivering physics content</w:t>
      </w:r>
      <w:r w:rsidR="00E86201">
        <w:tab/>
      </w:r>
      <w:r w:rsidR="00C223C2">
        <w:tab/>
      </w:r>
      <w:r w:rsidR="00C223C2">
        <w:tab/>
        <w:t xml:space="preserve">      </w:t>
      </w:r>
      <w:r w:rsidR="00E86201">
        <w:rPr>
          <w:b/>
          <w:bCs/>
        </w:rPr>
        <w:t>All</w:t>
      </w:r>
    </w:p>
    <w:p w14:paraId="49A71C67" w14:textId="6F757DDC" w:rsidR="00D42253" w:rsidRDefault="00D42253" w:rsidP="007C2DAD">
      <w:pPr>
        <w:tabs>
          <w:tab w:val="left" w:pos="426"/>
        </w:tabs>
        <w:spacing w:before="120" w:after="240" w:line="240" w:lineRule="auto"/>
        <w:rPr>
          <w:b/>
          <w:bCs/>
        </w:rPr>
      </w:pPr>
      <w:r w:rsidRPr="007C2DAD">
        <w:t xml:space="preserve">Add additional prompt question(s) to the Lead Accreditor report to </w:t>
      </w:r>
      <w:r w:rsidR="007C2DAD" w:rsidRPr="007C2DAD">
        <w:t>highlight main</w:t>
      </w:r>
      <w:r w:rsidR="00736511" w:rsidRPr="007C2DAD">
        <w:t xml:space="preserve"> issues</w:t>
      </w:r>
      <w:r w:rsidR="007C2DAD" w:rsidRPr="007C2DAD">
        <w:t xml:space="preserve">             </w:t>
      </w:r>
      <w:r w:rsidRPr="007C2DAD">
        <w:rPr>
          <w:b/>
          <w:bCs/>
        </w:rPr>
        <w:t>GD/SH</w:t>
      </w:r>
    </w:p>
    <w:p w14:paraId="096A488D" w14:textId="42BBEE8A" w:rsidR="00A62422" w:rsidRPr="00316193" w:rsidRDefault="00A62422" w:rsidP="007C2DAD">
      <w:pPr>
        <w:tabs>
          <w:tab w:val="left" w:pos="426"/>
        </w:tabs>
        <w:spacing w:before="120" w:after="240" w:line="240" w:lineRule="auto"/>
      </w:pPr>
      <w:r w:rsidRPr="00A62422">
        <w:t>Consider other ways the</w:t>
      </w:r>
      <w:r>
        <w:t xml:space="preserve"> Committee </w:t>
      </w:r>
      <w:r w:rsidR="00316193">
        <w:t>can be confident at approval stage of an accreditation</w:t>
      </w:r>
      <w:r w:rsidR="00316193">
        <w:tab/>
        <w:t xml:space="preserve">     </w:t>
      </w:r>
      <w:r w:rsidR="00316193">
        <w:rPr>
          <w:b/>
          <w:bCs/>
        </w:rPr>
        <w:t>HV</w:t>
      </w:r>
    </w:p>
    <w:p w14:paraId="4892EDF7" w14:textId="1E3F9EFD" w:rsidR="006412FB" w:rsidRPr="00E00279" w:rsidRDefault="00E00279" w:rsidP="006412FB">
      <w:pPr>
        <w:tabs>
          <w:tab w:val="left" w:pos="426"/>
        </w:tabs>
        <w:spacing w:before="120" w:after="240" w:line="240" w:lineRule="auto"/>
        <w:jc w:val="both"/>
        <w:rPr>
          <w:b/>
          <w:bCs/>
        </w:rPr>
      </w:pPr>
      <w:r w:rsidRPr="00E00279">
        <w:t>Consider approach for t</w:t>
      </w:r>
      <w:r w:rsidR="00AC3CF3" w:rsidRPr="00E00279">
        <w:t>he CASE ‘story’ within external literature</w:t>
      </w:r>
      <w:r w:rsidR="00582FC7" w:rsidRPr="00E00279">
        <w:tab/>
      </w:r>
      <w:r w:rsidR="00582FC7" w:rsidRPr="00E00279">
        <w:tab/>
      </w:r>
      <w:r w:rsidR="00582FC7" w:rsidRPr="00E00279">
        <w:tab/>
      </w:r>
      <w:r w:rsidR="00582FC7" w:rsidRPr="00E00279">
        <w:tab/>
      </w:r>
      <w:r w:rsidRPr="00E00279">
        <w:t xml:space="preserve">            </w:t>
      </w:r>
      <w:r w:rsidR="006412FB" w:rsidRPr="00E00279">
        <w:rPr>
          <w:b/>
          <w:bCs/>
        </w:rPr>
        <w:t>MS/HV</w:t>
      </w:r>
    </w:p>
    <w:p w14:paraId="6B24028D" w14:textId="7EBA2A20" w:rsidR="00C05680" w:rsidRPr="00E83E32" w:rsidRDefault="00102CDA" w:rsidP="000C5A1D">
      <w:pPr>
        <w:rPr>
          <w:szCs w:val="20"/>
        </w:rPr>
      </w:pPr>
      <w:r>
        <w:rPr>
          <w:szCs w:val="20"/>
        </w:rPr>
        <w:t>S</w:t>
      </w:r>
      <w:r w:rsidR="00C43DE6" w:rsidRPr="00E83E32">
        <w:rPr>
          <w:szCs w:val="20"/>
        </w:rPr>
        <w:t>upport for input to other professional guidance documents</w:t>
      </w:r>
      <w:r w:rsidR="00A62B2A" w:rsidRPr="00E83E32">
        <w:rPr>
          <w:szCs w:val="20"/>
        </w:rPr>
        <w:t xml:space="preserve"> </w:t>
      </w:r>
      <w:r w:rsidR="00E83E32" w:rsidRPr="00E83E32">
        <w:rPr>
          <w:szCs w:val="20"/>
        </w:rPr>
        <w:t>to</w:t>
      </w:r>
      <w:r w:rsidR="00A62B2A" w:rsidRPr="00E83E32">
        <w:rPr>
          <w:szCs w:val="20"/>
        </w:rPr>
        <w:t xml:space="preserve"> </w:t>
      </w:r>
      <w:r>
        <w:rPr>
          <w:szCs w:val="20"/>
        </w:rPr>
        <w:t xml:space="preserve">be put to </w:t>
      </w:r>
      <w:r w:rsidR="00A62B2A" w:rsidRPr="00E83E32">
        <w:rPr>
          <w:szCs w:val="20"/>
        </w:rPr>
        <w:t xml:space="preserve">the MO </w:t>
      </w:r>
      <w:r>
        <w:rPr>
          <w:szCs w:val="20"/>
        </w:rPr>
        <w:t>‘s</w:t>
      </w:r>
      <w:r>
        <w:rPr>
          <w:szCs w:val="20"/>
        </w:rPr>
        <w:tab/>
      </w:r>
      <w:r w:rsidR="00E83E32" w:rsidRPr="00E83E32">
        <w:rPr>
          <w:szCs w:val="20"/>
        </w:rPr>
        <w:tab/>
        <w:t xml:space="preserve">      </w:t>
      </w:r>
      <w:r w:rsidR="00A62B2A" w:rsidRPr="00E83E32">
        <w:rPr>
          <w:b/>
          <w:bCs/>
          <w:szCs w:val="20"/>
        </w:rPr>
        <w:t>SH</w:t>
      </w:r>
    </w:p>
    <w:p w14:paraId="3EF6CBEB" w14:textId="65018502" w:rsidR="00E666B8" w:rsidRPr="00C21CBE" w:rsidRDefault="0034641E" w:rsidP="000C5A1D">
      <w:pPr>
        <w:rPr>
          <w:b/>
          <w:bCs/>
          <w:szCs w:val="20"/>
        </w:rPr>
      </w:pPr>
      <w:r w:rsidRPr="00102CDA">
        <w:rPr>
          <w:szCs w:val="20"/>
        </w:rPr>
        <w:t>D</w:t>
      </w:r>
      <w:r w:rsidR="00D65CC9" w:rsidRPr="00102CDA">
        <w:rPr>
          <w:szCs w:val="20"/>
        </w:rPr>
        <w:t>raft a proposal to request funding</w:t>
      </w:r>
      <w:r w:rsidRPr="00102CDA">
        <w:rPr>
          <w:szCs w:val="20"/>
        </w:rPr>
        <w:t xml:space="preserve"> to commission a</w:t>
      </w:r>
      <w:r w:rsidR="00102CDA" w:rsidRPr="00102CDA">
        <w:rPr>
          <w:szCs w:val="20"/>
        </w:rPr>
        <w:t xml:space="preserve"> public-education </w:t>
      </w:r>
      <w:r w:rsidRPr="00102CDA">
        <w:rPr>
          <w:szCs w:val="20"/>
        </w:rPr>
        <w:t>piece</w:t>
      </w:r>
      <w:r w:rsidR="00102CDA" w:rsidRPr="00102CDA">
        <w:rPr>
          <w:szCs w:val="20"/>
        </w:rPr>
        <w:t xml:space="preserve"> on scanning</w:t>
      </w:r>
      <w:r w:rsidR="00FD439D">
        <w:rPr>
          <w:szCs w:val="20"/>
        </w:rPr>
        <w:tab/>
        <w:t xml:space="preserve">            </w:t>
      </w:r>
      <w:r w:rsidR="00D65CC9" w:rsidRPr="00102CDA">
        <w:rPr>
          <w:b/>
          <w:bCs/>
          <w:szCs w:val="20"/>
        </w:rPr>
        <w:t>GH</w:t>
      </w:r>
      <w:r w:rsidR="00FD439D">
        <w:rPr>
          <w:b/>
          <w:bCs/>
          <w:szCs w:val="20"/>
        </w:rPr>
        <w:t>/HV</w:t>
      </w:r>
    </w:p>
    <w:sectPr w:rsidR="00E666B8" w:rsidRPr="00C21CBE" w:rsidSect="00C828B3">
      <w:headerReference w:type="default" r:id="rId11"/>
      <w:footerReference w:type="default" r:id="rId12"/>
      <w:pgSz w:w="11906" w:h="16838"/>
      <w:pgMar w:top="1276" w:right="1274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A76F3" w14:textId="77777777" w:rsidR="004B4E34" w:rsidRDefault="004B4E34" w:rsidP="00751DC5">
      <w:pPr>
        <w:spacing w:after="0" w:line="240" w:lineRule="auto"/>
      </w:pPr>
      <w:r>
        <w:separator/>
      </w:r>
    </w:p>
  </w:endnote>
  <w:endnote w:type="continuationSeparator" w:id="0">
    <w:p w14:paraId="6CC0C04B" w14:textId="77777777" w:rsidR="004B4E34" w:rsidRDefault="004B4E34" w:rsidP="00751DC5">
      <w:pPr>
        <w:spacing w:after="0" w:line="240" w:lineRule="auto"/>
      </w:pPr>
      <w:r>
        <w:continuationSeparator/>
      </w:r>
    </w:p>
  </w:endnote>
  <w:endnote w:type="continuationNotice" w:id="1">
    <w:p w14:paraId="7D4A73EF" w14:textId="77777777" w:rsidR="004B4E34" w:rsidRDefault="004B4E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A9350" w14:textId="77777777" w:rsidR="00A5141B" w:rsidRDefault="00A5141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E0B39F" wp14:editId="09579C54">
              <wp:simplePos x="0" y="0"/>
              <wp:positionH relativeFrom="page">
                <wp:posOffset>3745230</wp:posOffset>
              </wp:positionH>
              <wp:positionV relativeFrom="page">
                <wp:posOffset>10225405</wp:posOffset>
              </wp:positionV>
              <wp:extent cx="638810" cy="269875"/>
              <wp:effectExtent l="0" t="0" r="0" b="0"/>
              <wp:wrapNone/>
              <wp:docPr id="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810" cy="26987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4F386" w14:textId="0D44216B" w:rsidR="00A5141B" w:rsidRPr="00406791" w:rsidRDefault="00A5141B" w:rsidP="00751DC5">
                          <w:pPr>
                            <w:spacing w:after="0"/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40679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40679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0679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40679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85944">
                            <w:rPr>
                              <w:noProof/>
                              <w:color w:val="808080" w:themeColor="background1" w:themeShade="80"/>
                              <w:sz w:val="20"/>
                              <w:szCs w:val="20"/>
                            </w:rPr>
                            <w:t>2</w:t>
                          </w:r>
                          <w:r w:rsidRPr="0040679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5000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AE0B39F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94.9pt;margin-top:805.15pt;width:50.3pt;height:21.25pt;z-index:251658240;visibility:visible;mso-wrap-style:square;mso-width-percent: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" fillcolor="white [3201]" stroked="f" strokeweight=".5pt">
              <v:textbox style="mso-fit-shape-to-text:t" inset="0,,0">
                <w:txbxContent>
                  <w:p w14:paraId="0114F386" w14:textId="0D44216B" w:rsidR="00A5141B" w:rsidRPr="00406791" w:rsidRDefault="00A5141B" w:rsidP="00751DC5">
                    <w:pPr>
                      <w:spacing w:after="0"/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406791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Page </w:t>
                    </w:r>
                    <w:r w:rsidRPr="00406791">
                      <w:rPr>
                        <w:color w:val="808080" w:themeColor="background1" w:themeShade="80"/>
                        <w:sz w:val="20"/>
                        <w:szCs w:val="20"/>
                      </w:rPr>
                      <w:fldChar w:fldCharType="begin"/>
                    </w:r>
                    <w:r w:rsidRPr="00406791">
                      <w:rPr>
                        <w:color w:val="808080" w:themeColor="background1" w:themeShade="80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406791">
                      <w:rPr>
                        <w:color w:val="808080" w:themeColor="background1" w:themeShade="80"/>
                        <w:sz w:val="20"/>
                        <w:szCs w:val="20"/>
                      </w:rPr>
                      <w:fldChar w:fldCharType="separate"/>
                    </w:r>
                    <w:r w:rsidR="00285944">
                      <w:rPr>
                        <w:noProof/>
                        <w:color w:val="808080" w:themeColor="background1" w:themeShade="80"/>
                        <w:sz w:val="20"/>
                        <w:szCs w:val="20"/>
                      </w:rPr>
                      <w:t>2</w:t>
                    </w:r>
                    <w:r w:rsidRPr="00406791">
                      <w:rPr>
                        <w:color w:val="808080" w:themeColor="background1" w:themeShade="8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89E46" w14:textId="77777777" w:rsidR="004B4E34" w:rsidRDefault="004B4E34" w:rsidP="00751DC5">
      <w:pPr>
        <w:spacing w:after="0" w:line="240" w:lineRule="auto"/>
      </w:pPr>
      <w:r>
        <w:separator/>
      </w:r>
    </w:p>
  </w:footnote>
  <w:footnote w:type="continuationSeparator" w:id="0">
    <w:p w14:paraId="5B229072" w14:textId="77777777" w:rsidR="004B4E34" w:rsidRDefault="004B4E34" w:rsidP="00751DC5">
      <w:pPr>
        <w:spacing w:after="0" w:line="240" w:lineRule="auto"/>
      </w:pPr>
      <w:r>
        <w:continuationSeparator/>
      </w:r>
    </w:p>
  </w:footnote>
  <w:footnote w:type="continuationNotice" w:id="1">
    <w:p w14:paraId="6864F7F9" w14:textId="77777777" w:rsidR="004B4E34" w:rsidRDefault="004B4E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A6FFB" w14:textId="3626D9E7" w:rsidR="00A5141B" w:rsidRDefault="00A5141B" w:rsidP="00123049">
    <w:pPr>
      <w:pStyle w:val="Header"/>
      <w:jc w:val="right"/>
    </w:pPr>
    <w:r>
      <w:rPr>
        <w:color w:val="7F7F7F" w:themeColor="text1" w:themeTint="80"/>
        <w:sz w:val="18"/>
        <w:szCs w:val="18"/>
      </w:rPr>
      <w:t xml:space="preserve">CASE Committee Minutes of </w:t>
    </w:r>
    <w:r w:rsidR="007171A3">
      <w:rPr>
        <w:color w:val="7F7F7F" w:themeColor="text1" w:themeTint="80"/>
        <w:sz w:val="18"/>
        <w:szCs w:val="18"/>
      </w:rPr>
      <w:t>30</w:t>
    </w:r>
    <w:r w:rsidR="007171A3" w:rsidRPr="007171A3">
      <w:rPr>
        <w:color w:val="7F7F7F" w:themeColor="text1" w:themeTint="80"/>
        <w:sz w:val="18"/>
        <w:szCs w:val="18"/>
        <w:vertAlign w:val="superscript"/>
      </w:rPr>
      <w:t>th</w:t>
    </w:r>
    <w:r w:rsidR="007171A3">
      <w:rPr>
        <w:color w:val="7F7F7F" w:themeColor="text1" w:themeTint="80"/>
        <w:sz w:val="18"/>
        <w:szCs w:val="18"/>
      </w:rPr>
      <w:t xml:space="preserve"> June</w:t>
    </w:r>
    <w:r>
      <w:rPr>
        <w:color w:val="7F7F7F" w:themeColor="text1" w:themeTint="80"/>
        <w:sz w:val="18"/>
        <w:szCs w:val="18"/>
      </w:rPr>
      <w:t xml:space="preserve"> 202</w:t>
    </w:r>
    <w:r w:rsidR="008B5A80">
      <w:rPr>
        <w:color w:val="7F7F7F" w:themeColor="text1" w:themeTint="80"/>
        <w:sz w:val="18"/>
        <w:szCs w:val="18"/>
      </w:rPr>
      <w:t>1</w:t>
    </w:r>
    <w:r>
      <w:rPr>
        <w:color w:val="7F7F7F" w:themeColor="text1" w:themeTint="80"/>
        <w:sz w:val="18"/>
        <w:szCs w:val="18"/>
      </w:rPr>
      <w:t xml:space="preserve"> – </w:t>
    </w:r>
    <w:r w:rsidR="007171A3">
      <w:rPr>
        <w:color w:val="7F7F7F" w:themeColor="text1" w:themeTint="80"/>
        <w:sz w:val="18"/>
        <w:szCs w:val="18"/>
      </w:rPr>
      <w:t>draft 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7780"/>
    <w:multiLevelType w:val="hybridMultilevel"/>
    <w:tmpl w:val="CD803F2C"/>
    <w:lvl w:ilvl="0" w:tplc="FACC26F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1D7BC2"/>
    <w:multiLevelType w:val="multilevel"/>
    <w:tmpl w:val="D0EECA42"/>
    <w:lvl w:ilvl="0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64638B"/>
    <w:multiLevelType w:val="hybridMultilevel"/>
    <w:tmpl w:val="1420589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92433"/>
    <w:multiLevelType w:val="hybridMultilevel"/>
    <w:tmpl w:val="0D6C4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C74D5"/>
    <w:multiLevelType w:val="hybridMultilevel"/>
    <w:tmpl w:val="C01A1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A6567"/>
    <w:multiLevelType w:val="multilevel"/>
    <w:tmpl w:val="BF1654A2"/>
    <w:lvl w:ilvl="0">
      <w:start w:val="1"/>
      <w:numFmt w:val="lowerRoman"/>
      <w:lvlText w:val="%1."/>
      <w:lvlJc w:val="right"/>
      <w:pPr>
        <w:ind w:left="1080" w:hanging="72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0F72E0A"/>
    <w:multiLevelType w:val="hybridMultilevel"/>
    <w:tmpl w:val="020E4342"/>
    <w:lvl w:ilvl="0" w:tplc="B5446B5C">
      <w:numFmt w:val="bullet"/>
      <w:lvlText w:val="-"/>
      <w:lvlJc w:val="left"/>
      <w:pPr>
        <w:ind w:left="226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7" w15:restartNumberingAfterBreak="0">
    <w:nsid w:val="32CD1ED7"/>
    <w:multiLevelType w:val="multilevel"/>
    <w:tmpl w:val="BF1654A2"/>
    <w:lvl w:ilvl="0">
      <w:start w:val="1"/>
      <w:numFmt w:val="lowerRoman"/>
      <w:lvlText w:val="%1."/>
      <w:lvlJc w:val="right"/>
      <w:pPr>
        <w:ind w:left="1080" w:hanging="72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36A2604"/>
    <w:multiLevelType w:val="hybridMultilevel"/>
    <w:tmpl w:val="51C0BE1E"/>
    <w:lvl w:ilvl="0" w:tplc="08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C70DB"/>
    <w:multiLevelType w:val="hybridMultilevel"/>
    <w:tmpl w:val="BA503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B1153"/>
    <w:multiLevelType w:val="hybridMultilevel"/>
    <w:tmpl w:val="8F6EE3D6"/>
    <w:lvl w:ilvl="0" w:tplc="B5446B5C">
      <w:numFmt w:val="bullet"/>
      <w:lvlText w:val="-"/>
      <w:lvlJc w:val="left"/>
      <w:pPr>
        <w:ind w:left="133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A3A47"/>
    <w:multiLevelType w:val="hybridMultilevel"/>
    <w:tmpl w:val="DB3AD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80579"/>
    <w:multiLevelType w:val="hybridMultilevel"/>
    <w:tmpl w:val="4FC0D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04AC7"/>
    <w:multiLevelType w:val="hybridMultilevel"/>
    <w:tmpl w:val="DD6E67D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30CEF"/>
    <w:multiLevelType w:val="hybridMultilevel"/>
    <w:tmpl w:val="BBFAE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B4981"/>
    <w:multiLevelType w:val="hybridMultilevel"/>
    <w:tmpl w:val="943C5280"/>
    <w:lvl w:ilvl="0" w:tplc="83EA477A">
      <w:numFmt w:val="bullet"/>
      <w:lvlText w:val="-"/>
      <w:lvlJc w:val="left"/>
      <w:pPr>
        <w:ind w:left="135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55957AD7"/>
    <w:multiLevelType w:val="hybridMultilevel"/>
    <w:tmpl w:val="D9ECC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B2B37"/>
    <w:multiLevelType w:val="hybridMultilevel"/>
    <w:tmpl w:val="1FC04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B0A63"/>
    <w:multiLevelType w:val="hybridMultilevel"/>
    <w:tmpl w:val="615682B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17664B"/>
    <w:multiLevelType w:val="hybridMultilevel"/>
    <w:tmpl w:val="1106608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56D99"/>
    <w:multiLevelType w:val="hybridMultilevel"/>
    <w:tmpl w:val="C916E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9340A"/>
    <w:multiLevelType w:val="hybridMultilevel"/>
    <w:tmpl w:val="1420589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A5248"/>
    <w:multiLevelType w:val="hybridMultilevel"/>
    <w:tmpl w:val="9C027EAA"/>
    <w:lvl w:ilvl="0" w:tplc="87CAC56A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8"/>
  </w:num>
  <w:num w:numId="5">
    <w:abstractNumId w:val="19"/>
  </w:num>
  <w:num w:numId="6">
    <w:abstractNumId w:val="4"/>
  </w:num>
  <w:num w:numId="7">
    <w:abstractNumId w:val="7"/>
  </w:num>
  <w:num w:numId="8">
    <w:abstractNumId w:val="2"/>
  </w:num>
  <w:num w:numId="9">
    <w:abstractNumId w:val="13"/>
  </w:num>
  <w:num w:numId="10">
    <w:abstractNumId w:val="20"/>
  </w:num>
  <w:num w:numId="11">
    <w:abstractNumId w:val="12"/>
  </w:num>
  <w:num w:numId="12">
    <w:abstractNumId w:val="14"/>
  </w:num>
  <w:num w:numId="13">
    <w:abstractNumId w:val="22"/>
  </w:num>
  <w:num w:numId="14">
    <w:abstractNumId w:val="17"/>
  </w:num>
  <w:num w:numId="15">
    <w:abstractNumId w:val="11"/>
  </w:num>
  <w:num w:numId="16">
    <w:abstractNumId w:val="15"/>
  </w:num>
  <w:num w:numId="17">
    <w:abstractNumId w:val="0"/>
  </w:num>
  <w:num w:numId="18">
    <w:abstractNumId w:val="6"/>
  </w:num>
  <w:num w:numId="19">
    <w:abstractNumId w:val="10"/>
  </w:num>
  <w:num w:numId="20">
    <w:abstractNumId w:val="8"/>
  </w:num>
  <w:num w:numId="21">
    <w:abstractNumId w:val="16"/>
  </w:num>
  <w:num w:numId="22">
    <w:abstractNumId w:val="21"/>
  </w:num>
  <w:num w:numId="2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C5"/>
    <w:rsid w:val="000003C5"/>
    <w:rsid w:val="00000AD3"/>
    <w:rsid w:val="00000B97"/>
    <w:rsid w:val="0000116D"/>
    <w:rsid w:val="00001E3C"/>
    <w:rsid w:val="000028F0"/>
    <w:rsid w:val="000032EF"/>
    <w:rsid w:val="00003CD9"/>
    <w:rsid w:val="000047E5"/>
    <w:rsid w:val="00006A79"/>
    <w:rsid w:val="00013639"/>
    <w:rsid w:val="00013909"/>
    <w:rsid w:val="00014ED5"/>
    <w:rsid w:val="00015109"/>
    <w:rsid w:val="00021E06"/>
    <w:rsid w:val="00022BDC"/>
    <w:rsid w:val="000230D0"/>
    <w:rsid w:val="00025E51"/>
    <w:rsid w:val="00030392"/>
    <w:rsid w:val="000306AD"/>
    <w:rsid w:val="00030701"/>
    <w:rsid w:val="00030825"/>
    <w:rsid w:val="00031DC6"/>
    <w:rsid w:val="0003549F"/>
    <w:rsid w:val="00035B71"/>
    <w:rsid w:val="00036A24"/>
    <w:rsid w:val="00040FCF"/>
    <w:rsid w:val="0004133A"/>
    <w:rsid w:val="000419BA"/>
    <w:rsid w:val="00041CA0"/>
    <w:rsid w:val="00043567"/>
    <w:rsid w:val="00043923"/>
    <w:rsid w:val="000457BD"/>
    <w:rsid w:val="00046589"/>
    <w:rsid w:val="00046752"/>
    <w:rsid w:val="000469C2"/>
    <w:rsid w:val="000470AF"/>
    <w:rsid w:val="00050EF0"/>
    <w:rsid w:val="00052587"/>
    <w:rsid w:val="00053725"/>
    <w:rsid w:val="000550BD"/>
    <w:rsid w:val="000600C0"/>
    <w:rsid w:val="00060CB5"/>
    <w:rsid w:val="00062688"/>
    <w:rsid w:val="00062B12"/>
    <w:rsid w:val="000635B1"/>
    <w:rsid w:val="00064B80"/>
    <w:rsid w:val="0006522D"/>
    <w:rsid w:val="00066E52"/>
    <w:rsid w:val="000674B2"/>
    <w:rsid w:val="0007071F"/>
    <w:rsid w:val="00071B45"/>
    <w:rsid w:val="0007204B"/>
    <w:rsid w:val="00073AA1"/>
    <w:rsid w:val="000748AA"/>
    <w:rsid w:val="00074B09"/>
    <w:rsid w:val="0007740C"/>
    <w:rsid w:val="000808FC"/>
    <w:rsid w:val="00082D22"/>
    <w:rsid w:val="000836DB"/>
    <w:rsid w:val="00084A18"/>
    <w:rsid w:val="00085990"/>
    <w:rsid w:val="000879DB"/>
    <w:rsid w:val="00090FE0"/>
    <w:rsid w:val="00091915"/>
    <w:rsid w:val="000937EE"/>
    <w:rsid w:val="000977C8"/>
    <w:rsid w:val="00097E02"/>
    <w:rsid w:val="000A0EB7"/>
    <w:rsid w:val="000A1094"/>
    <w:rsid w:val="000A133A"/>
    <w:rsid w:val="000A457B"/>
    <w:rsid w:val="000A4BC2"/>
    <w:rsid w:val="000A61BD"/>
    <w:rsid w:val="000A78B5"/>
    <w:rsid w:val="000B0BF7"/>
    <w:rsid w:val="000B1035"/>
    <w:rsid w:val="000B1939"/>
    <w:rsid w:val="000B1A1A"/>
    <w:rsid w:val="000B2A76"/>
    <w:rsid w:val="000B3987"/>
    <w:rsid w:val="000B3DB1"/>
    <w:rsid w:val="000B4392"/>
    <w:rsid w:val="000B4544"/>
    <w:rsid w:val="000B52A0"/>
    <w:rsid w:val="000B5F1B"/>
    <w:rsid w:val="000B63A7"/>
    <w:rsid w:val="000B64D3"/>
    <w:rsid w:val="000B6EAF"/>
    <w:rsid w:val="000B76A5"/>
    <w:rsid w:val="000C1893"/>
    <w:rsid w:val="000C2223"/>
    <w:rsid w:val="000C31DA"/>
    <w:rsid w:val="000C3AD5"/>
    <w:rsid w:val="000C4B11"/>
    <w:rsid w:val="000C4E9C"/>
    <w:rsid w:val="000C5569"/>
    <w:rsid w:val="000C5A1D"/>
    <w:rsid w:val="000C718D"/>
    <w:rsid w:val="000C7CDA"/>
    <w:rsid w:val="000C7D09"/>
    <w:rsid w:val="000C7F21"/>
    <w:rsid w:val="000D3932"/>
    <w:rsid w:val="000D3DF1"/>
    <w:rsid w:val="000D4EF8"/>
    <w:rsid w:val="000D5D8D"/>
    <w:rsid w:val="000E1661"/>
    <w:rsid w:val="000E19F8"/>
    <w:rsid w:val="000E2043"/>
    <w:rsid w:val="000E3BBD"/>
    <w:rsid w:val="000E407A"/>
    <w:rsid w:val="000E43A6"/>
    <w:rsid w:val="000E4640"/>
    <w:rsid w:val="000E6EC6"/>
    <w:rsid w:val="000F085D"/>
    <w:rsid w:val="000F285A"/>
    <w:rsid w:val="000F3C3A"/>
    <w:rsid w:val="000F78A5"/>
    <w:rsid w:val="00102CDA"/>
    <w:rsid w:val="0010358F"/>
    <w:rsid w:val="001036A9"/>
    <w:rsid w:val="001054E4"/>
    <w:rsid w:val="001062E4"/>
    <w:rsid w:val="00106EE4"/>
    <w:rsid w:val="00107775"/>
    <w:rsid w:val="00110745"/>
    <w:rsid w:val="001125B2"/>
    <w:rsid w:val="00114EFE"/>
    <w:rsid w:val="001158E6"/>
    <w:rsid w:val="0011599A"/>
    <w:rsid w:val="00116633"/>
    <w:rsid w:val="00117B83"/>
    <w:rsid w:val="0012112D"/>
    <w:rsid w:val="001224FC"/>
    <w:rsid w:val="001225F0"/>
    <w:rsid w:val="00123049"/>
    <w:rsid w:val="00124414"/>
    <w:rsid w:val="001278B5"/>
    <w:rsid w:val="00130263"/>
    <w:rsid w:val="001307F2"/>
    <w:rsid w:val="00132FB8"/>
    <w:rsid w:val="001334F1"/>
    <w:rsid w:val="001350EC"/>
    <w:rsid w:val="0013530A"/>
    <w:rsid w:val="00136B5A"/>
    <w:rsid w:val="0013775E"/>
    <w:rsid w:val="00137E85"/>
    <w:rsid w:val="00141310"/>
    <w:rsid w:val="00142A0D"/>
    <w:rsid w:val="00144120"/>
    <w:rsid w:val="00145FC3"/>
    <w:rsid w:val="00146A42"/>
    <w:rsid w:val="00147AB2"/>
    <w:rsid w:val="00153C48"/>
    <w:rsid w:val="00154119"/>
    <w:rsid w:val="00156666"/>
    <w:rsid w:val="001569D3"/>
    <w:rsid w:val="00157F2F"/>
    <w:rsid w:val="001606A3"/>
    <w:rsid w:val="0016192B"/>
    <w:rsid w:val="001619B6"/>
    <w:rsid w:val="00161B53"/>
    <w:rsid w:val="00163184"/>
    <w:rsid w:val="00164927"/>
    <w:rsid w:val="00165794"/>
    <w:rsid w:val="00166CCF"/>
    <w:rsid w:val="00167BDC"/>
    <w:rsid w:val="0017093C"/>
    <w:rsid w:val="001717AB"/>
    <w:rsid w:val="00171AF8"/>
    <w:rsid w:val="00172FB8"/>
    <w:rsid w:val="001734BC"/>
    <w:rsid w:val="00174426"/>
    <w:rsid w:val="00174DD9"/>
    <w:rsid w:val="001804DE"/>
    <w:rsid w:val="00180596"/>
    <w:rsid w:val="001817FA"/>
    <w:rsid w:val="00181E6C"/>
    <w:rsid w:val="001820DD"/>
    <w:rsid w:val="001837A8"/>
    <w:rsid w:val="001856DF"/>
    <w:rsid w:val="00186196"/>
    <w:rsid w:val="00190123"/>
    <w:rsid w:val="00192044"/>
    <w:rsid w:val="00193653"/>
    <w:rsid w:val="00196D33"/>
    <w:rsid w:val="00196F9F"/>
    <w:rsid w:val="0019737A"/>
    <w:rsid w:val="00197613"/>
    <w:rsid w:val="001A07EB"/>
    <w:rsid w:val="001A0C7D"/>
    <w:rsid w:val="001A2462"/>
    <w:rsid w:val="001A3C14"/>
    <w:rsid w:val="001A509E"/>
    <w:rsid w:val="001A54C8"/>
    <w:rsid w:val="001A59B1"/>
    <w:rsid w:val="001A65CC"/>
    <w:rsid w:val="001A7F48"/>
    <w:rsid w:val="001B0B22"/>
    <w:rsid w:val="001B1E43"/>
    <w:rsid w:val="001B4C68"/>
    <w:rsid w:val="001C00B3"/>
    <w:rsid w:val="001C1624"/>
    <w:rsid w:val="001C2186"/>
    <w:rsid w:val="001C2B1B"/>
    <w:rsid w:val="001C2CEB"/>
    <w:rsid w:val="001C3AF8"/>
    <w:rsid w:val="001C4583"/>
    <w:rsid w:val="001C512F"/>
    <w:rsid w:val="001C761D"/>
    <w:rsid w:val="001D0F8E"/>
    <w:rsid w:val="001D3286"/>
    <w:rsid w:val="001D39E4"/>
    <w:rsid w:val="001D3D1E"/>
    <w:rsid w:val="001D4998"/>
    <w:rsid w:val="001D526D"/>
    <w:rsid w:val="001E1741"/>
    <w:rsid w:val="001E1FDB"/>
    <w:rsid w:val="001E2BA7"/>
    <w:rsid w:val="001E3143"/>
    <w:rsid w:val="001E3B58"/>
    <w:rsid w:val="001E3DE1"/>
    <w:rsid w:val="001E436E"/>
    <w:rsid w:val="001E453F"/>
    <w:rsid w:val="001E4A5A"/>
    <w:rsid w:val="001E594E"/>
    <w:rsid w:val="001E6980"/>
    <w:rsid w:val="001E713E"/>
    <w:rsid w:val="001F3329"/>
    <w:rsid w:val="001F4F04"/>
    <w:rsid w:val="001F5CEF"/>
    <w:rsid w:val="001F62AC"/>
    <w:rsid w:val="001F6917"/>
    <w:rsid w:val="001F7766"/>
    <w:rsid w:val="002010E4"/>
    <w:rsid w:val="0020181E"/>
    <w:rsid w:val="0020207D"/>
    <w:rsid w:val="00202846"/>
    <w:rsid w:val="00202927"/>
    <w:rsid w:val="00202CE7"/>
    <w:rsid w:val="00202DC1"/>
    <w:rsid w:val="00206301"/>
    <w:rsid w:val="002116DC"/>
    <w:rsid w:val="00211A72"/>
    <w:rsid w:val="00213FC3"/>
    <w:rsid w:val="002169CF"/>
    <w:rsid w:val="00220891"/>
    <w:rsid w:val="00221246"/>
    <w:rsid w:val="002237B0"/>
    <w:rsid w:val="002242C7"/>
    <w:rsid w:val="00225907"/>
    <w:rsid w:val="00225FCB"/>
    <w:rsid w:val="00226B2B"/>
    <w:rsid w:val="00231A4B"/>
    <w:rsid w:val="00231B0D"/>
    <w:rsid w:val="00232148"/>
    <w:rsid w:val="002336F7"/>
    <w:rsid w:val="0023374D"/>
    <w:rsid w:val="0023389E"/>
    <w:rsid w:val="002356A9"/>
    <w:rsid w:val="00235700"/>
    <w:rsid w:val="00235702"/>
    <w:rsid w:val="00235C61"/>
    <w:rsid w:val="00236C8A"/>
    <w:rsid w:val="002376CD"/>
    <w:rsid w:val="0023791B"/>
    <w:rsid w:val="002409CC"/>
    <w:rsid w:val="00241D5C"/>
    <w:rsid w:val="00243C0B"/>
    <w:rsid w:val="002441A6"/>
    <w:rsid w:val="002453A7"/>
    <w:rsid w:val="00247166"/>
    <w:rsid w:val="002476BF"/>
    <w:rsid w:val="00247995"/>
    <w:rsid w:val="00251957"/>
    <w:rsid w:val="00251A8B"/>
    <w:rsid w:val="0025377B"/>
    <w:rsid w:val="00253848"/>
    <w:rsid w:val="00254031"/>
    <w:rsid w:val="00254646"/>
    <w:rsid w:val="00254DFA"/>
    <w:rsid w:val="00255803"/>
    <w:rsid w:val="00255F30"/>
    <w:rsid w:val="00256E75"/>
    <w:rsid w:val="00257525"/>
    <w:rsid w:val="00260C11"/>
    <w:rsid w:val="00261930"/>
    <w:rsid w:val="0026217B"/>
    <w:rsid w:val="0026292E"/>
    <w:rsid w:val="00264B10"/>
    <w:rsid w:val="0026502A"/>
    <w:rsid w:val="00267706"/>
    <w:rsid w:val="002705AF"/>
    <w:rsid w:val="00270EC0"/>
    <w:rsid w:val="00271B15"/>
    <w:rsid w:val="00274A54"/>
    <w:rsid w:val="002750AB"/>
    <w:rsid w:val="002769BB"/>
    <w:rsid w:val="00276AB3"/>
    <w:rsid w:val="002776B1"/>
    <w:rsid w:val="00277EF2"/>
    <w:rsid w:val="002822E7"/>
    <w:rsid w:val="00284E4E"/>
    <w:rsid w:val="00284E87"/>
    <w:rsid w:val="0028540E"/>
    <w:rsid w:val="00285944"/>
    <w:rsid w:val="00286595"/>
    <w:rsid w:val="00286FA6"/>
    <w:rsid w:val="002871B8"/>
    <w:rsid w:val="0029083B"/>
    <w:rsid w:val="00292769"/>
    <w:rsid w:val="00292FB7"/>
    <w:rsid w:val="00292FC7"/>
    <w:rsid w:val="00293D4A"/>
    <w:rsid w:val="00294D3B"/>
    <w:rsid w:val="00294DF2"/>
    <w:rsid w:val="002954CF"/>
    <w:rsid w:val="002954F6"/>
    <w:rsid w:val="00296765"/>
    <w:rsid w:val="002A18AE"/>
    <w:rsid w:val="002A24A0"/>
    <w:rsid w:val="002A2BF9"/>
    <w:rsid w:val="002A4AD9"/>
    <w:rsid w:val="002A59F3"/>
    <w:rsid w:val="002A7AD4"/>
    <w:rsid w:val="002B01EF"/>
    <w:rsid w:val="002B0FAA"/>
    <w:rsid w:val="002B6315"/>
    <w:rsid w:val="002B66A9"/>
    <w:rsid w:val="002B7D76"/>
    <w:rsid w:val="002C0815"/>
    <w:rsid w:val="002C17D0"/>
    <w:rsid w:val="002C32EC"/>
    <w:rsid w:val="002C4BAF"/>
    <w:rsid w:val="002D25A2"/>
    <w:rsid w:val="002D340B"/>
    <w:rsid w:val="002D3A11"/>
    <w:rsid w:val="002D4969"/>
    <w:rsid w:val="002D4C59"/>
    <w:rsid w:val="002D4FA9"/>
    <w:rsid w:val="002D5364"/>
    <w:rsid w:val="002D53A5"/>
    <w:rsid w:val="002D57D2"/>
    <w:rsid w:val="002D5A9D"/>
    <w:rsid w:val="002D6675"/>
    <w:rsid w:val="002D7BC4"/>
    <w:rsid w:val="002E22D5"/>
    <w:rsid w:val="002E29EC"/>
    <w:rsid w:val="002E4F87"/>
    <w:rsid w:val="002E63C1"/>
    <w:rsid w:val="002F033F"/>
    <w:rsid w:val="002F069C"/>
    <w:rsid w:val="002F06A6"/>
    <w:rsid w:val="002F0EEA"/>
    <w:rsid w:val="002F1BF7"/>
    <w:rsid w:val="002F337F"/>
    <w:rsid w:val="002F5532"/>
    <w:rsid w:val="002F5B7A"/>
    <w:rsid w:val="0030085E"/>
    <w:rsid w:val="00301C56"/>
    <w:rsid w:val="00301D1B"/>
    <w:rsid w:val="00301FCB"/>
    <w:rsid w:val="00306E38"/>
    <w:rsid w:val="00307111"/>
    <w:rsid w:val="003079B7"/>
    <w:rsid w:val="00311F3F"/>
    <w:rsid w:val="0031265D"/>
    <w:rsid w:val="0031271F"/>
    <w:rsid w:val="003135A3"/>
    <w:rsid w:val="00313A0A"/>
    <w:rsid w:val="0031503A"/>
    <w:rsid w:val="00315FF2"/>
    <w:rsid w:val="00316193"/>
    <w:rsid w:val="00320276"/>
    <w:rsid w:val="0032230A"/>
    <w:rsid w:val="0032538C"/>
    <w:rsid w:val="00326211"/>
    <w:rsid w:val="003268B6"/>
    <w:rsid w:val="00327126"/>
    <w:rsid w:val="003273F7"/>
    <w:rsid w:val="00327427"/>
    <w:rsid w:val="003311E9"/>
    <w:rsid w:val="0033165F"/>
    <w:rsid w:val="003318D8"/>
    <w:rsid w:val="003342A8"/>
    <w:rsid w:val="0033664D"/>
    <w:rsid w:val="00343AFC"/>
    <w:rsid w:val="0034641E"/>
    <w:rsid w:val="00346BE6"/>
    <w:rsid w:val="0034746E"/>
    <w:rsid w:val="0034775F"/>
    <w:rsid w:val="00350576"/>
    <w:rsid w:val="00350730"/>
    <w:rsid w:val="0035087E"/>
    <w:rsid w:val="003515B0"/>
    <w:rsid w:val="00353B9C"/>
    <w:rsid w:val="00353F08"/>
    <w:rsid w:val="003552B3"/>
    <w:rsid w:val="00355593"/>
    <w:rsid w:val="00357915"/>
    <w:rsid w:val="00357AA2"/>
    <w:rsid w:val="003602CC"/>
    <w:rsid w:val="003614F9"/>
    <w:rsid w:val="00366859"/>
    <w:rsid w:val="003673F4"/>
    <w:rsid w:val="00367B9F"/>
    <w:rsid w:val="00371A3F"/>
    <w:rsid w:val="003724F9"/>
    <w:rsid w:val="00372DF6"/>
    <w:rsid w:val="0037348F"/>
    <w:rsid w:val="00377C9A"/>
    <w:rsid w:val="00381C27"/>
    <w:rsid w:val="00382DD5"/>
    <w:rsid w:val="003834C3"/>
    <w:rsid w:val="00384815"/>
    <w:rsid w:val="00384EC1"/>
    <w:rsid w:val="00385738"/>
    <w:rsid w:val="00385A24"/>
    <w:rsid w:val="00385A94"/>
    <w:rsid w:val="00386DC0"/>
    <w:rsid w:val="00391E83"/>
    <w:rsid w:val="00395F29"/>
    <w:rsid w:val="003A0FD8"/>
    <w:rsid w:val="003A31B0"/>
    <w:rsid w:val="003A32D1"/>
    <w:rsid w:val="003A34FD"/>
    <w:rsid w:val="003A388E"/>
    <w:rsid w:val="003A3A3B"/>
    <w:rsid w:val="003A3DBA"/>
    <w:rsid w:val="003A3E23"/>
    <w:rsid w:val="003A4D29"/>
    <w:rsid w:val="003A519D"/>
    <w:rsid w:val="003A5F25"/>
    <w:rsid w:val="003A7D8B"/>
    <w:rsid w:val="003B04B1"/>
    <w:rsid w:val="003B571F"/>
    <w:rsid w:val="003B7928"/>
    <w:rsid w:val="003C19EE"/>
    <w:rsid w:val="003C22CF"/>
    <w:rsid w:val="003C29CB"/>
    <w:rsid w:val="003C38A8"/>
    <w:rsid w:val="003C4760"/>
    <w:rsid w:val="003C5434"/>
    <w:rsid w:val="003C769E"/>
    <w:rsid w:val="003D144B"/>
    <w:rsid w:val="003D32FC"/>
    <w:rsid w:val="003D451A"/>
    <w:rsid w:val="003D5753"/>
    <w:rsid w:val="003E2794"/>
    <w:rsid w:val="003E2FDB"/>
    <w:rsid w:val="003E3228"/>
    <w:rsid w:val="003E393F"/>
    <w:rsid w:val="003E3BF2"/>
    <w:rsid w:val="003E4661"/>
    <w:rsid w:val="003E4ECC"/>
    <w:rsid w:val="003E5DD1"/>
    <w:rsid w:val="003E7E7C"/>
    <w:rsid w:val="003F1741"/>
    <w:rsid w:val="003F2F18"/>
    <w:rsid w:val="003F3EAF"/>
    <w:rsid w:val="003F454A"/>
    <w:rsid w:val="00400B6C"/>
    <w:rsid w:val="004021D5"/>
    <w:rsid w:val="00403BF1"/>
    <w:rsid w:val="004041F2"/>
    <w:rsid w:val="004047A1"/>
    <w:rsid w:val="0040495D"/>
    <w:rsid w:val="004066B0"/>
    <w:rsid w:val="004067EF"/>
    <w:rsid w:val="004072A6"/>
    <w:rsid w:val="004114A1"/>
    <w:rsid w:val="00413E71"/>
    <w:rsid w:val="004166E0"/>
    <w:rsid w:val="00416AAB"/>
    <w:rsid w:val="00420F9A"/>
    <w:rsid w:val="0042518E"/>
    <w:rsid w:val="00425788"/>
    <w:rsid w:val="00425BD9"/>
    <w:rsid w:val="00427068"/>
    <w:rsid w:val="00427C6A"/>
    <w:rsid w:val="0043171C"/>
    <w:rsid w:val="00434375"/>
    <w:rsid w:val="004344A4"/>
    <w:rsid w:val="00435D5D"/>
    <w:rsid w:val="004375FD"/>
    <w:rsid w:val="00437629"/>
    <w:rsid w:val="00440933"/>
    <w:rsid w:val="00441D3A"/>
    <w:rsid w:val="0044421D"/>
    <w:rsid w:val="00444A2D"/>
    <w:rsid w:val="0044558B"/>
    <w:rsid w:val="00445805"/>
    <w:rsid w:val="004463C7"/>
    <w:rsid w:val="004512BB"/>
    <w:rsid w:val="004527E3"/>
    <w:rsid w:val="00453A43"/>
    <w:rsid w:val="00455946"/>
    <w:rsid w:val="00456C9F"/>
    <w:rsid w:val="00456CF5"/>
    <w:rsid w:val="00457401"/>
    <w:rsid w:val="00457DAF"/>
    <w:rsid w:val="00460480"/>
    <w:rsid w:val="00463DB6"/>
    <w:rsid w:val="00465147"/>
    <w:rsid w:val="004654DF"/>
    <w:rsid w:val="00465EDD"/>
    <w:rsid w:val="00466C23"/>
    <w:rsid w:val="004673CB"/>
    <w:rsid w:val="00467F4B"/>
    <w:rsid w:val="00471829"/>
    <w:rsid w:val="004720D0"/>
    <w:rsid w:val="0047618B"/>
    <w:rsid w:val="00476A4E"/>
    <w:rsid w:val="00480C5A"/>
    <w:rsid w:val="00480EA2"/>
    <w:rsid w:val="004822B5"/>
    <w:rsid w:val="00482D69"/>
    <w:rsid w:val="00482F4A"/>
    <w:rsid w:val="0048515E"/>
    <w:rsid w:val="004862D2"/>
    <w:rsid w:val="00490CED"/>
    <w:rsid w:val="0049157C"/>
    <w:rsid w:val="00492BE0"/>
    <w:rsid w:val="0049458D"/>
    <w:rsid w:val="004947A7"/>
    <w:rsid w:val="00496DD4"/>
    <w:rsid w:val="004978BC"/>
    <w:rsid w:val="004A0D89"/>
    <w:rsid w:val="004A66FA"/>
    <w:rsid w:val="004A7FD4"/>
    <w:rsid w:val="004B0161"/>
    <w:rsid w:val="004B1F93"/>
    <w:rsid w:val="004B416D"/>
    <w:rsid w:val="004B4E34"/>
    <w:rsid w:val="004B62F0"/>
    <w:rsid w:val="004B6B42"/>
    <w:rsid w:val="004C0753"/>
    <w:rsid w:val="004C23D8"/>
    <w:rsid w:val="004C2932"/>
    <w:rsid w:val="004C42B6"/>
    <w:rsid w:val="004C45AF"/>
    <w:rsid w:val="004C6380"/>
    <w:rsid w:val="004C6C8F"/>
    <w:rsid w:val="004C7CC6"/>
    <w:rsid w:val="004C7D43"/>
    <w:rsid w:val="004D0490"/>
    <w:rsid w:val="004D0DAC"/>
    <w:rsid w:val="004D1E8C"/>
    <w:rsid w:val="004D36BF"/>
    <w:rsid w:val="004D3C56"/>
    <w:rsid w:val="004D4D4B"/>
    <w:rsid w:val="004D4D82"/>
    <w:rsid w:val="004D5391"/>
    <w:rsid w:val="004D6A90"/>
    <w:rsid w:val="004D7EB6"/>
    <w:rsid w:val="004E0736"/>
    <w:rsid w:val="004E2835"/>
    <w:rsid w:val="004E3301"/>
    <w:rsid w:val="004E3448"/>
    <w:rsid w:val="004E355A"/>
    <w:rsid w:val="004E49F8"/>
    <w:rsid w:val="004E63F6"/>
    <w:rsid w:val="004E773C"/>
    <w:rsid w:val="004F0AD0"/>
    <w:rsid w:val="004F1D6A"/>
    <w:rsid w:val="004F5312"/>
    <w:rsid w:val="004F5384"/>
    <w:rsid w:val="004F658A"/>
    <w:rsid w:val="004F6ACB"/>
    <w:rsid w:val="00500C80"/>
    <w:rsid w:val="00501ABE"/>
    <w:rsid w:val="00502C3B"/>
    <w:rsid w:val="00503185"/>
    <w:rsid w:val="005044FB"/>
    <w:rsid w:val="00504DA9"/>
    <w:rsid w:val="0050689A"/>
    <w:rsid w:val="00506985"/>
    <w:rsid w:val="00510820"/>
    <w:rsid w:val="0051241C"/>
    <w:rsid w:val="00512B52"/>
    <w:rsid w:val="00514038"/>
    <w:rsid w:val="005154BE"/>
    <w:rsid w:val="00515BDC"/>
    <w:rsid w:val="0051615F"/>
    <w:rsid w:val="00520677"/>
    <w:rsid w:val="005210CC"/>
    <w:rsid w:val="005229B3"/>
    <w:rsid w:val="00522F6B"/>
    <w:rsid w:val="00524BF5"/>
    <w:rsid w:val="00524E5E"/>
    <w:rsid w:val="00525329"/>
    <w:rsid w:val="005275EE"/>
    <w:rsid w:val="00527B1B"/>
    <w:rsid w:val="005322D0"/>
    <w:rsid w:val="00532999"/>
    <w:rsid w:val="005335CD"/>
    <w:rsid w:val="00534543"/>
    <w:rsid w:val="00534953"/>
    <w:rsid w:val="00535AE4"/>
    <w:rsid w:val="00537A0D"/>
    <w:rsid w:val="00537A8F"/>
    <w:rsid w:val="00542281"/>
    <w:rsid w:val="00542CFB"/>
    <w:rsid w:val="00542F8F"/>
    <w:rsid w:val="00544A17"/>
    <w:rsid w:val="005462E5"/>
    <w:rsid w:val="005467AD"/>
    <w:rsid w:val="0054684C"/>
    <w:rsid w:val="00547A81"/>
    <w:rsid w:val="00550819"/>
    <w:rsid w:val="00550B96"/>
    <w:rsid w:val="00550DDD"/>
    <w:rsid w:val="005519F0"/>
    <w:rsid w:val="0055295C"/>
    <w:rsid w:val="00552C5B"/>
    <w:rsid w:val="00554410"/>
    <w:rsid w:val="00557526"/>
    <w:rsid w:val="005600DE"/>
    <w:rsid w:val="00560230"/>
    <w:rsid w:val="005614C9"/>
    <w:rsid w:val="00561E78"/>
    <w:rsid w:val="0056211A"/>
    <w:rsid w:val="00563BCA"/>
    <w:rsid w:val="00564C5B"/>
    <w:rsid w:val="005670DB"/>
    <w:rsid w:val="0057036E"/>
    <w:rsid w:val="00571C95"/>
    <w:rsid w:val="0057226E"/>
    <w:rsid w:val="00575774"/>
    <w:rsid w:val="00575CE5"/>
    <w:rsid w:val="00575DD2"/>
    <w:rsid w:val="0058083D"/>
    <w:rsid w:val="005818ED"/>
    <w:rsid w:val="0058204E"/>
    <w:rsid w:val="00582FC7"/>
    <w:rsid w:val="00583D5B"/>
    <w:rsid w:val="005845F6"/>
    <w:rsid w:val="00585AFB"/>
    <w:rsid w:val="005873A3"/>
    <w:rsid w:val="0058747C"/>
    <w:rsid w:val="00590B12"/>
    <w:rsid w:val="0059163A"/>
    <w:rsid w:val="00592017"/>
    <w:rsid w:val="00592631"/>
    <w:rsid w:val="00592C69"/>
    <w:rsid w:val="005936AE"/>
    <w:rsid w:val="005939A4"/>
    <w:rsid w:val="005942BD"/>
    <w:rsid w:val="00594443"/>
    <w:rsid w:val="00595038"/>
    <w:rsid w:val="005959A3"/>
    <w:rsid w:val="00596BE3"/>
    <w:rsid w:val="00597E79"/>
    <w:rsid w:val="005A06DA"/>
    <w:rsid w:val="005A2C52"/>
    <w:rsid w:val="005A3434"/>
    <w:rsid w:val="005A36F8"/>
    <w:rsid w:val="005A3A86"/>
    <w:rsid w:val="005A5964"/>
    <w:rsid w:val="005A6C91"/>
    <w:rsid w:val="005A7FA0"/>
    <w:rsid w:val="005B1094"/>
    <w:rsid w:val="005B1681"/>
    <w:rsid w:val="005B1F5B"/>
    <w:rsid w:val="005B2CB0"/>
    <w:rsid w:val="005B3EA8"/>
    <w:rsid w:val="005B6179"/>
    <w:rsid w:val="005B64D6"/>
    <w:rsid w:val="005B6CCE"/>
    <w:rsid w:val="005B6D02"/>
    <w:rsid w:val="005C0126"/>
    <w:rsid w:val="005C1390"/>
    <w:rsid w:val="005C22A0"/>
    <w:rsid w:val="005C2FA4"/>
    <w:rsid w:val="005C3ADB"/>
    <w:rsid w:val="005C4E3C"/>
    <w:rsid w:val="005C4F82"/>
    <w:rsid w:val="005C6B5E"/>
    <w:rsid w:val="005C70CC"/>
    <w:rsid w:val="005D0012"/>
    <w:rsid w:val="005D085E"/>
    <w:rsid w:val="005D11A7"/>
    <w:rsid w:val="005D1DCA"/>
    <w:rsid w:val="005D572F"/>
    <w:rsid w:val="005D5F7E"/>
    <w:rsid w:val="005D7E1D"/>
    <w:rsid w:val="005E1026"/>
    <w:rsid w:val="005E13BB"/>
    <w:rsid w:val="005E18B4"/>
    <w:rsid w:val="005E2246"/>
    <w:rsid w:val="005E24BE"/>
    <w:rsid w:val="005E2AF8"/>
    <w:rsid w:val="005E5789"/>
    <w:rsid w:val="005E61E6"/>
    <w:rsid w:val="005F130F"/>
    <w:rsid w:val="005F150F"/>
    <w:rsid w:val="005F1B70"/>
    <w:rsid w:val="005F3063"/>
    <w:rsid w:val="005F487A"/>
    <w:rsid w:val="005F5582"/>
    <w:rsid w:val="00600DD7"/>
    <w:rsid w:val="006010E4"/>
    <w:rsid w:val="00606240"/>
    <w:rsid w:val="006063BD"/>
    <w:rsid w:val="00606C14"/>
    <w:rsid w:val="00613CBC"/>
    <w:rsid w:val="00613D88"/>
    <w:rsid w:val="00615603"/>
    <w:rsid w:val="00616F47"/>
    <w:rsid w:val="0061705D"/>
    <w:rsid w:val="00620FC4"/>
    <w:rsid w:val="00621425"/>
    <w:rsid w:val="0062291E"/>
    <w:rsid w:val="00624722"/>
    <w:rsid w:val="00625558"/>
    <w:rsid w:val="00625E94"/>
    <w:rsid w:val="0062779C"/>
    <w:rsid w:val="00627B1D"/>
    <w:rsid w:val="00627F45"/>
    <w:rsid w:val="00630540"/>
    <w:rsid w:val="00630E05"/>
    <w:rsid w:val="00631526"/>
    <w:rsid w:val="00633A03"/>
    <w:rsid w:val="00635BB6"/>
    <w:rsid w:val="00636B7C"/>
    <w:rsid w:val="006379B2"/>
    <w:rsid w:val="0064090D"/>
    <w:rsid w:val="006412FB"/>
    <w:rsid w:val="006413D4"/>
    <w:rsid w:val="0064266C"/>
    <w:rsid w:val="00646E42"/>
    <w:rsid w:val="00646EF7"/>
    <w:rsid w:val="006472BC"/>
    <w:rsid w:val="006501A5"/>
    <w:rsid w:val="00650AA0"/>
    <w:rsid w:val="006515F2"/>
    <w:rsid w:val="006537AF"/>
    <w:rsid w:val="006547C3"/>
    <w:rsid w:val="00654DEC"/>
    <w:rsid w:val="006566C2"/>
    <w:rsid w:val="0065679E"/>
    <w:rsid w:val="0065733B"/>
    <w:rsid w:val="006607D4"/>
    <w:rsid w:val="00660D36"/>
    <w:rsid w:val="00661849"/>
    <w:rsid w:val="006640FD"/>
    <w:rsid w:val="0066483B"/>
    <w:rsid w:val="006651C0"/>
    <w:rsid w:val="00671AD3"/>
    <w:rsid w:val="0067226A"/>
    <w:rsid w:val="00672777"/>
    <w:rsid w:val="006732EF"/>
    <w:rsid w:val="006743A5"/>
    <w:rsid w:val="00674F4D"/>
    <w:rsid w:val="00676290"/>
    <w:rsid w:val="006765AA"/>
    <w:rsid w:val="006766BF"/>
    <w:rsid w:val="00677CD5"/>
    <w:rsid w:val="00682803"/>
    <w:rsid w:val="006830C6"/>
    <w:rsid w:val="00683606"/>
    <w:rsid w:val="00683FE5"/>
    <w:rsid w:val="00685389"/>
    <w:rsid w:val="00685761"/>
    <w:rsid w:val="00685A08"/>
    <w:rsid w:val="00690284"/>
    <w:rsid w:val="006907B4"/>
    <w:rsid w:val="00690CDB"/>
    <w:rsid w:val="006927C9"/>
    <w:rsid w:val="0069348D"/>
    <w:rsid w:val="00693C52"/>
    <w:rsid w:val="0069556F"/>
    <w:rsid w:val="0069799C"/>
    <w:rsid w:val="00697CD8"/>
    <w:rsid w:val="006A0665"/>
    <w:rsid w:val="006A06C9"/>
    <w:rsid w:val="006A19B9"/>
    <w:rsid w:val="006A3902"/>
    <w:rsid w:val="006A3946"/>
    <w:rsid w:val="006A439E"/>
    <w:rsid w:val="006A5C7C"/>
    <w:rsid w:val="006A7202"/>
    <w:rsid w:val="006A79C3"/>
    <w:rsid w:val="006B18E1"/>
    <w:rsid w:val="006B235E"/>
    <w:rsid w:val="006B31F4"/>
    <w:rsid w:val="006B393F"/>
    <w:rsid w:val="006B4028"/>
    <w:rsid w:val="006B44F1"/>
    <w:rsid w:val="006B466D"/>
    <w:rsid w:val="006B4D70"/>
    <w:rsid w:val="006B5249"/>
    <w:rsid w:val="006B56E6"/>
    <w:rsid w:val="006B74E1"/>
    <w:rsid w:val="006C2559"/>
    <w:rsid w:val="006C2B69"/>
    <w:rsid w:val="006C3D1F"/>
    <w:rsid w:val="006C5BDD"/>
    <w:rsid w:val="006C650E"/>
    <w:rsid w:val="006C664F"/>
    <w:rsid w:val="006D3BD3"/>
    <w:rsid w:val="006D3D29"/>
    <w:rsid w:val="006D3E50"/>
    <w:rsid w:val="006D592F"/>
    <w:rsid w:val="006D626B"/>
    <w:rsid w:val="006E4C5E"/>
    <w:rsid w:val="006E5C1A"/>
    <w:rsid w:val="006E6EBC"/>
    <w:rsid w:val="006F0962"/>
    <w:rsid w:val="006F09BD"/>
    <w:rsid w:val="006F1807"/>
    <w:rsid w:val="006F297F"/>
    <w:rsid w:val="006F2BAB"/>
    <w:rsid w:val="006F2BD1"/>
    <w:rsid w:val="006F3DFA"/>
    <w:rsid w:val="006F4AC3"/>
    <w:rsid w:val="006F5654"/>
    <w:rsid w:val="006F5A45"/>
    <w:rsid w:val="006F6759"/>
    <w:rsid w:val="006F6BF3"/>
    <w:rsid w:val="007021A0"/>
    <w:rsid w:val="007026A2"/>
    <w:rsid w:val="00703F10"/>
    <w:rsid w:val="00704089"/>
    <w:rsid w:val="0070588B"/>
    <w:rsid w:val="00706767"/>
    <w:rsid w:val="00706A9E"/>
    <w:rsid w:val="007101E9"/>
    <w:rsid w:val="0071105C"/>
    <w:rsid w:val="0071253E"/>
    <w:rsid w:val="00712807"/>
    <w:rsid w:val="00712BE8"/>
    <w:rsid w:val="007131AA"/>
    <w:rsid w:val="0071436D"/>
    <w:rsid w:val="0071499F"/>
    <w:rsid w:val="00714F10"/>
    <w:rsid w:val="007154AB"/>
    <w:rsid w:val="007171A3"/>
    <w:rsid w:val="0071745C"/>
    <w:rsid w:val="00717761"/>
    <w:rsid w:val="00717E97"/>
    <w:rsid w:val="007202C9"/>
    <w:rsid w:val="00720FA4"/>
    <w:rsid w:val="00722D48"/>
    <w:rsid w:val="0072379F"/>
    <w:rsid w:val="007269A9"/>
    <w:rsid w:val="00726FDB"/>
    <w:rsid w:val="00730794"/>
    <w:rsid w:val="007308D1"/>
    <w:rsid w:val="00730E62"/>
    <w:rsid w:val="007343F5"/>
    <w:rsid w:val="007356F8"/>
    <w:rsid w:val="00736511"/>
    <w:rsid w:val="007373A4"/>
    <w:rsid w:val="007375EF"/>
    <w:rsid w:val="007400DF"/>
    <w:rsid w:val="00741998"/>
    <w:rsid w:val="007425D0"/>
    <w:rsid w:val="00745A92"/>
    <w:rsid w:val="00745AED"/>
    <w:rsid w:val="00746290"/>
    <w:rsid w:val="00746A16"/>
    <w:rsid w:val="0074784A"/>
    <w:rsid w:val="00747D92"/>
    <w:rsid w:val="00750F57"/>
    <w:rsid w:val="00750FE2"/>
    <w:rsid w:val="007513E6"/>
    <w:rsid w:val="00751DC5"/>
    <w:rsid w:val="0075303B"/>
    <w:rsid w:val="00753C99"/>
    <w:rsid w:val="00754688"/>
    <w:rsid w:val="00760028"/>
    <w:rsid w:val="00761649"/>
    <w:rsid w:val="0076288A"/>
    <w:rsid w:val="007645A3"/>
    <w:rsid w:val="007646C8"/>
    <w:rsid w:val="00765B3C"/>
    <w:rsid w:val="00766449"/>
    <w:rsid w:val="007768C9"/>
    <w:rsid w:val="00780529"/>
    <w:rsid w:val="00781416"/>
    <w:rsid w:val="007824B7"/>
    <w:rsid w:val="0078424E"/>
    <w:rsid w:val="00784405"/>
    <w:rsid w:val="00784847"/>
    <w:rsid w:val="0078573F"/>
    <w:rsid w:val="00786754"/>
    <w:rsid w:val="007871EB"/>
    <w:rsid w:val="0079051C"/>
    <w:rsid w:val="00792C74"/>
    <w:rsid w:val="007941D7"/>
    <w:rsid w:val="007941E0"/>
    <w:rsid w:val="0079420F"/>
    <w:rsid w:val="007969F8"/>
    <w:rsid w:val="00796E61"/>
    <w:rsid w:val="007974EC"/>
    <w:rsid w:val="007A0769"/>
    <w:rsid w:val="007A076F"/>
    <w:rsid w:val="007A0910"/>
    <w:rsid w:val="007A0E50"/>
    <w:rsid w:val="007A1085"/>
    <w:rsid w:val="007A2657"/>
    <w:rsid w:val="007A271E"/>
    <w:rsid w:val="007A2DD3"/>
    <w:rsid w:val="007A5426"/>
    <w:rsid w:val="007A61FE"/>
    <w:rsid w:val="007A7725"/>
    <w:rsid w:val="007A78C8"/>
    <w:rsid w:val="007A7901"/>
    <w:rsid w:val="007B2405"/>
    <w:rsid w:val="007B2625"/>
    <w:rsid w:val="007B387C"/>
    <w:rsid w:val="007B3AD1"/>
    <w:rsid w:val="007B417F"/>
    <w:rsid w:val="007B4898"/>
    <w:rsid w:val="007C025B"/>
    <w:rsid w:val="007C038E"/>
    <w:rsid w:val="007C114F"/>
    <w:rsid w:val="007C17E1"/>
    <w:rsid w:val="007C24B1"/>
    <w:rsid w:val="007C2DAD"/>
    <w:rsid w:val="007C33DB"/>
    <w:rsid w:val="007C373E"/>
    <w:rsid w:val="007C4848"/>
    <w:rsid w:val="007C5080"/>
    <w:rsid w:val="007C5538"/>
    <w:rsid w:val="007C5E83"/>
    <w:rsid w:val="007C68A8"/>
    <w:rsid w:val="007D0EA4"/>
    <w:rsid w:val="007D3007"/>
    <w:rsid w:val="007D369E"/>
    <w:rsid w:val="007D4DC6"/>
    <w:rsid w:val="007D4FC3"/>
    <w:rsid w:val="007D5BE7"/>
    <w:rsid w:val="007D6B69"/>
    <w:rsid w:val="007D7B90"/>
    <w:rsid w:val="007D7E18"/>
    <w:rsid w:val="007E010C"/>
    <w:rsid w:val="007E3175"/>
    <w:rsid w:val="007E369E"/>
    <w:rsid w:val="007E4A1D"/>
    <w:rsid w:val="007E59CE"/>
    <w:rsid w:val="007E5E44"/>
    <w:rsid w:val="007E603C"/>
    <w:rsid w:val="007E67EE"/>
    <w:rsid w:val="007E6E94"/>
    <w:rsid w:val="007E7664"/>
    <w:rsid w:val="007F15A0"/>
    <w:rsid w:val="007F1F76"/>
    <w:rsid w:val="007F4C07"/>
    <w:rsid w:val="007F56CD"/>
    <w:rsid w:val="007F5745"/>
    <w:rsid w:val="007F654C"/>
    <w:rsid w:val="007F662B"/>
    <w:rsid w:val="007F7D95"/>
    <w:rsid w:val="00800563"/>
    <w:rsid w:val="00800967"/>
    <w:rsid w:val="00800B5A"/>
    <w:rsid w:val="00800C49"/>
    <w:rsid w:val="00803305"/>
    <w:rsid w:val="008047A2"/>
    <w:rsid w:val="00804E29"/>
    <w:rsid w:val="00805016"/>
    <w:rsid w:val="0080574F"/>
    <w:rsid w:val="0080644F"/>
    <w:rsid w:val="0080777E"/>
    <w:rsid w:val="00807CEA"/>
    <w:rsid w:val="008105C9"/>
    <w:rsid w:val="008110B1"/>
    <w:rsid w:val="00811747"/>
    <w:rsid w:val="00811B2E"/>
    <w:rsid w:val="0081340B"/>
    <w:rsid w:val="00813F45"/>
    <w:rsid w:val="0081545B"/>
    <w:rsid w:val="008167F2"/>
    <w:rsid w:val="00816C67"/>
    <w:rsid w:val="00817241"/>
    <w:rsid w:val="008173C6"/>
    <w:rsid w:val="00817711"/>
    <w:rsid w:val="0082216E"/>
    <w:rsid w:val="00822394"/>
    <w:rsid w:val="0082396C"/>
    <w:rsid w:val="0082455E"/>
    <w:rsid w:val="00825AD2"/>
    <w:rsid w:val="00825E07"/>
    <w:rsid w:val="0082632C"/>
    <w:rsid w:val="00826345"/>
    <w:rsid w:val="00826405"/>
    <w:rsid w:val="00826521"/>
    <w:rsid w:val="008266D1"/>
    <w:rsid w:val="008320A7"/>
    <w:rsid w:val="00835CB1"/>
    <w:rsid w:val="00836C94"/>
    <w:rsid w:val="008436B4"/>
    <w:rsid w:val="00843816"/>
    <w:rsid w:val="00845BAD"/>
    <w:rsid w:val="00846AAD"/>
    <w:rsid w:val="008472D2"/>
    <w:rsid w:val="008505E9"/>
    <w:rsid w:val="00850A6D"/>
    <w:rsid w:val="00850FAB"/>
    <w:rsid w:val="00851B79"/>
    <w:rsid w:val="0085319F"/>
    <w:rsid w:val="0085366A"/>
    <w:rsid w:val="00856736"/>
    <w:rsid w:val="008569EC"/>
    <w:rsid w:val="00856E69"/>
    <w:rsid w:val="008570FE"/>
    <w:rsid w:val="00861B26"/>
    <w:rsid w:val="0086289E"/>
    <w:rsid w:val="0086453A"/>
    <w:rsid w:val="00865622"/>
    <w:rsid w:val="008702D0"/>
    <w:rsid w:val="00871481"/>
    <w:rsid w:val="008720EA"/>
    <w:rsid w:val="00875385"/>
    <w:rsid w:val="00881374"/>
    <w:rsid w:val="00882C36"/>
    <w:rsid w:val="0088383D"/>
    <w:rsid w:val="008840EC"/>
    <w:rsid w:val="00885E18"/>
    <w:rsid w:val="008861E7"/>
    <w:rsid w:val="00886548"/>
    <w:rsid w:val="00886912"/>
    <w:rsid w:val="008876E1"/>
    <w:rsid w:val="00887FA4"/>
    <w:rsid w:val="00890575"/>
    <w:rsid w:val="00890E98"/>
    <w:rsid w:val="00891414"/>
    <w:rsid w:val="00891857"/>
    <w:rsid w:val="00891B35"/>
    <w:rsid w:val="00891EAC"/>
    <w:rsid w:val="00892506"/>
    <w:rsid w:val="008929B2"/>
    <w:rsid w:val="008933B9"/>
    <w:rsid w:val="0089502E"/>
    <w:rsid w:val="0089507D"/>
    <w:rsid w:val="008956DD"/>
    <w:rsid w:val="00896E54"/>
    <w:rsid w:val="00896E84"/>
    <w:rsid w:val="008A0B0C"/>
    <w:rsid w:val="008A0C75"/>
    <w:rsid w:val="008A0D86"/>
    <w:rsid w:val="008A158E"/>
    <w:rsid w:val="008A5B5B"/>
    <w:rsid w:val="008A7718"/>
    <w:rsid w:val="008A78C8"/>
    <w:rsid w:val="008B079A"/>
    <w:rsid w:val="008B0946"/>
    <w:rsid w:val="008B117F"/>
    <w:rsid w:val="008B24E5"/>
    <w:rsid w:val="008B3722"/>
    <w:rsid w:val="008B5A80"/>
    <w:rsid w:val="008B6416"/>
    <w:rsid w:val="008B6C99"/>
    <w:rsid w:val="008B7BEB"/>
    <w:rsid w:val="008C2FCE"/>
    <w:rsid w:val="008C4EB6"/>
    <w:rsid w:val="008C69A5"/>
    <w:rsid w:val="008D0105"/>
    <w:rsid w:val="008D088F"/>
    <w:rsid w:val="008D195A"/>
    <w:rsid w:val="008D3453"/>
    <w:rsid w:val="008D3480"/>
    <w:rsid w:val="008D3BCC"/>
    <w:rsid w:val="008D4578"/>
    <w:rsid w:val="008D66AC"/>
    <w:rsid w:val="008D746C"/>
    <w:rsid w:val="008D7518"/>
    <w:rsid w:val="008E04A3"/>
    <w:rsid w:val="008E1483"/>
    <w:rsid w:val="008E1DE9"/>
    <w:rsid w:val="008E32F3"/>
    <w:rsid w:val="008E3C29"/>
    <w:rsid w:val="008E3CE9"/>
    <w:rsid w:val="008E5A4E"/>
    <w:rsid w:val="008E5FED"/>
    <w:rsid w:val="008E6BD2"/>
    <w:rsid w:val="008E6C23"/>
    <w:rsid w:val="008F01E2"/>
    <w:rsid w:val="008F1C88"/>
    <w:rsid w:val="008F1D1E"/>
    <w:rsid w:val="008F243B"/>
    <w:rsid w:val="008F2D3E"/>
    <w:rsid w:val="008F379B"/>
    <w:rsid w:val="008F458C"/>
    <w:rsid w:val="008F4D83"/>
    <w:rsid w:val="008F5AE2"/>
    <w:rsid w:val="008F5B33"/>
    <w:rsid w:val="008F5ED5"/>
    <w:rsid w:val="008F740D"/>
    <w:rsid w:val="00900706"/>
    <w:rsid w:val="00903DF6"/>
    <w:rsid w:val="00904313"/>
    <w:rsid w:val="00904716"/>
    <w:rsid w:val="0090515F"/>
    <w:rsid w:val="00905757"/>
    <w:rsid w:val="009076CC"/>
    <w:rsid w:val="009123FC"/>
    <w:rsid w:val="00912F4D"/>
    <w:rsid w:val="009133A9"/>
    <w:rsid w:val="009136FD"/>
    <w:rsid w:val="00913F9F"/>
    <w:rsid w:val="009152DE"/>
    <w:rsid w:val="00915DF9"/>
    <w:rsid w:val="0091614D"/>
    <w:rsid w:val="0091673A"/>
    <w:rsid w:val="00916EC7"/>
    <w:rsid w:val="00920CAE"/>
    <w:rsid w:val="00923657"/>
    <w:rsid w:val="00923A2D"/>
    <w:rsid w:val="009261BE"/>
    <w:rsid w:val="00926A3C"/>
    <w:rsid w:val="00926E7E"/>
    <w:rsid w:val="009277CE"/>
    <w:rsid w:val="00927FCB"/>
    <w:rsid w:val="00931EB8"/>
    <w:rsid w:val="0093467B"/>
    <w:rsid w:val="00935C85"/>
    <w:rsid w:val="00936DDD"/>
    <w:rsid w:val="009405CA"/>
    <w:rsid w:val="00942AF3"/>
    <w:rsid w:val="00944FE2"/>
    <w:rsid w:val="0094577F"/>
    <w:rsid w:val="00945B86"/>
    <w:rsid w:val="00947518"/>
    <w:rsid w:val="0095010C"/>
    <w:rsid w:val="00951482"/>
    <w:rsid w:val="00952A24"/>
    <w:rsid w:val="00953054"/>
    <w:rsid w:val="00953E89"/>
    <w:rsid w:val="0095495A"/>
    <w:rsid w:val="009550D6"/>
    <w:rsid w:val="00955449"/>
    <w:rsid w:val="0095546D"/>
    <w:rsid w:val="00957046"/>
    <w:rsid w:val="009576E7"/>
    <w:rsid w:val="00960B29"/>
    <w:rsid w:val="00960B48"/>
    <w:rsid w:val="009643B1"/>
    <w:rsid w:val="009649E7"/>
    <w:rsid w:val="00964F67"/>
    <w:rsid w:val="009652CD"/>
    <w:rsid w:val="00965798"/>
    <w:rsid w:val="00966931"/>
    <w:rsid w:val="00971441"/>
    <w:rsid w:val="009722D3"/>
    <w:rsid w:val="00973270"/>
    <w:rsid w:val="009741BD"/>
    <w:rsid w:val="00975930"/>
    <w:rsid w:val="00977E4B"/>
    <w:rsid w:val="00980C0E"/>
    <w:rsid w:val="00980C6E"/>
    <w:rsid w:val="00982A95"/>
    <w:rsid w:val="00982B7F"/>
    <w:rsid w:val="0098409D"/>
    <w:rsid w:val="009840E7"/>
    <w:rsid w:val="00984EB8"/>
    <w:rsid w:val="00986018"/>
    <w:rsid w:val="00987E19"/>
    <w:rsid w:val="009907E1"/>
    <w:rsid w:val="00991C8A"/>
    <w:rsid w:val="00993DF0"/>
    <w:rsid w:val="009941E8"/>
    <w:rsid w:val="00995B8E"/>
    <w:rsid w:val="009962A6"/>
    <w:rsid w:val="009A2FC1"/>
    <w:rsid w:val="009A3792"/>
    <w:rsid w:val="009A61D6"/>
    <w:rsid w:val="009A7C11"/>
    <w:rsid w:val="009B098D"/>
    <w:rsid w:val="009B13A3"/>
    <w:rsid w:val="009B2E1F"/>
    <w:rsid w:val="009B353B"/>
    <w:rsid w:val="009B4CB6"/>
    <w:rsid w:val="009B6D11"/>
    <w:rsid w:val="009B75B4"/>
    <w:rsid w:val="009C0DC3"/>
    <w:rsid w:val="009C11F9"/>
    <w:rsid w:val="009C1500"/>
    <w:rsid w:val="009C1D31"/>
    <w:rsid w:val="009C3D1D"/>
    <w:rsid w:val="009C3EF1"/>
    <w:rsid w:val="009C5334"/>
    <w:rsid w:val="009C7319"/>
    <w:rsid w:val="009C765D"/>
    <w:rsid w:val="009C766C"/>
    <w:rsid w:val="009C7B62"/>
    <w:rsid w:val="009D216B"/>
    <w:rsid w:val="009D2589"/>
    <w:rsid w:val="009D3468"/>
    <w:rsid w:val="009D3838"/>
    <w:rsid w:val="009D5A20"/>
    <w:rsid w:val="009D6B10"/>
    <w:rsid w:val="009D7AB5"/>
    <w:rsid w:val="009E1E90"/>
    <w:rsid w:val="009E201A"/>
    <w:rsid w:val="009E24A4"/>
    <w:rsid w:val="009E6685"/>
    <w:rsid w:val="009E6FBD"/>
    <w:rsid w:val="009E730D"/>
    <w:rsid w:val="009F061C"/>
    <w:rsid w:val="009F2B49"/>
    <w:rsid w:val="009F35F5"/>
    <w:rsid w:val="009F4C7C"/>
    <w:rsid w:val="00A0088A"/>
    <w:rsid w:val="00A0146E"/>
    <w:rsid w:val="00A01881"/>
    <w:rsid w:val="00A01DF2"/>
    <w:rsid w:val="00A02A8E"/>
    <w:rsid w:val="00A06B25"/>
    <w:rsid w:val="00A07569"/>
    <w:rsid w:val="00A0787B"/>
    <w:rsid w:val="00A07A57"/>
    <w:rsid w:val="00A10F29"/>
    <w:rsid w:val="00A111D8"/>
    <w:rsid w:val="00A2001E"/>
    <w:rsid w:val="00A209CD"/>
    <w:rsid w:val="00A221B0"/>
    <w:rsid w:val="00A25B78"/>
    <w:rsid w:val="00A26A6F"/>
    <w:rsid w:val="00A272C0"/>
    <w:rsid w:val="00A32F6A"/>
    <w:rsid w:val="00A340BA"/>
    <w:rsid w:val="00A342DA"/>
    <w:rsid w:val="00A36253"/>
    <w:rsid w:val="00A36A74"/>
    <w:rsid w:val="00A40A33"/>
    <w:rsid w:val="00A41F61"/>
    <w:rsid w:val="00A42BF8"/>
    <w:rsid w:val="00A46A6B"/>
    <w:rsid w:val="00A47419"/>
    <w:rsid w:val="00A5072C"/>
    <w:rsid w:val="00A50D30"/>
    <w:rsid w:val="00A5141B"/>
    <w:rsid w:val="00A517C6"/>
    <w:rsid w:val="00A520D4"/>
    <w:rsid w:val="00A526EE"/>
    <w:rsid w:val="00A52962"/>
    <w:rsid w:val="00A53009"/>
    <w:rsid w:val="00A53C89"/>
    <w:rsid w:val="00A54448"/>
    <w:rsid w:val="00A54587"/>
    <w:rsid w:val="00A54912"/>
    <w:rsid w:val="00A54FFB"/>
    <w:rsid w:val="00A5647A"/>
    <w:rsid w:val="00A56BB2"/>
    <w:rsid w:val="00A62422"/>
    <w:rsid w:val="00A62890"/>
    <w:rsid w:val="00A62A2B"/>
    <w:rsid w:val="00A62B2A"/>
    <w:rsid w:val="00A638C4"/>
    <w:rsid w:val="00A63E99"/>
    <w:rsid w:val="00A64F96"/>
    <w:rsid w:val="00A6651E"/>
    <w:rsid w:val="00A66E18"/>
    <w:rsid w:val="00A67353"/>
    <w:rsid w:val="00A67466"/>
    <w:rsid w:val="00A67631"/>
    <w:rsid w:val="00A70261"/>
    <w:rsid w:val="00A73CFE"/>
    <w:rsid w:val="00A74E24"/>
    <w:rsid w:val="00A808C3"/>
    <w:rsid w:val="00A80E6D"/>
    <w:rsid w:val="00A81BBC"/>
    <w:rsid w:val="00A846F9"/>
    <w:rsid w:val="00A86C6F"/>
    <w:rsid w:val="00A86DFC"/>
    <w:rsid w:val="00A900FE"/>
    <w:rsid w:val="00A93702"/>
    <w:rsid w:val="00A94FD0"/>
    <w:rsid w:val="00A9723A"/>
    <w:rsid w:val="00AA0253"/>
    <w:rsid w:val="00AA08EF"/>
    <w:rsid w:val="00AA08F3"/>
    <w:rsid w:val="00AA0A76"/>
    <w:rsid w:val="00AA1520"/>
    <w:rsid w:val="00AA221D"/>
    <w:rsid w:val="00AA3CD2"/>
    <w:rsid w:val="00AA4DA8"/>
    <w:rsid w:val="00AA7041"/>
    <w:rsid w:val="00AA7C19"/>
    <w:rsid w:val="00AB123B"/>
    <w:rsid w:val="00AB6E25"/>
    <w:rsid w:val="00AB6E69"/>
    <w:rsid w:val="00AB72FC"/>
    <w:rsid w:val="00AB7889"/>
    <w:rsid w:val="00AC0CCF"/>
    <w:rsid w:val="00AC1C3F"/>
    <w:rsid w:val="00AC25D3"/>
    <w:rsid w:val="00AC31D3"/>
    <w:rsid w:val="00AC3CF3"/>
    <w:rsid w:val="00AC4782"/>
    <w:rsid w:val="00AC47B7"/>
    <w:rsid w:val="00AC5C1E"/>
    <w:rsid w:val="00AC5EE6"/>
    <w:rsid w:val="00AC6437"/>
    <w:rsid w:val="00AC67BE"/>
    <w:rsid w:val="00AC693F"/>
    <w:rsid w:val="00AC71C4"/>
    <w:rsid w:val="00AC760F"/>
    <w:rsid w:val="00AD41D6"/>
    <w:rsid w:val="00AD53F0"/>
    <w:rsid w:val="00AD71EB"/>
    <w:rsid w:val="00AD7C46"/>
    <w:rsid w:val="00AE19AC"/>
    <w:rsid w:val="00AE1C03"/>
    <w:rsid w:val="00AE40BB"/>
    <w:rsid w:val="00AE480B"/>
    <w:rsid w:val="00AE490E"/>
    <w:rsid w:val="00AE6988"/>
    <w:rsid w:val="00AF1057"/>
    <w:rsid w:val="00AF1170"/>
    <w:rsid w:val="00AF1B6C"/>
    <w:rsid w:val="00AF1ED2"/>
    <w:rsid w:val="00AF3B86"/>
    <w:rsid w:val="00AF3B97"/>
    <w:rsid w:val="00AF3FE2"/>
    <w:rsid w:val="00AF5358"/>
    <w:rsid w:val="00AF7B15"/>
    <w:rsid w:val="00B006E6"/>
    <w:rsid w:val="00B00A85"/>
    <w:rsid w:val="00B00CD2"/>
    <w:rsid w:val="00B01C53"/>
    <w:rsid w:val="00B030AA"/>
    <w:rsid w:val="00B037B3"/>
    <w:rsid w:val="00B05F9D"/>
    <w:rsid w:val="00B07593"/>
    <w:rsid w:val="00B111EA"/>
    <w:rsid w:val="00B1180E"/>
    <w:rsid w:val="00B11B14"/>
    <w:rsid w:val="00B1214C"/>
    <w:rsid w:val="00B14505"/>
    <w:rsid w:val="00B14F12"/>
    <w:rsid w:val="00B14FBA"/>
    <w:rsid w:val="00B15319"/>
    <w:rsid w:val="00B16505"/>
    <w:rsid w:val="00B16CE2"/>
    <w:rsid w:val="00B17AF9"/>
    <w:rsid w:val="00B17C18"/>
    <w:rsid w:val="00B20C82"/>
    <w:rsid w:val="00B226B9"/>
    <w:rsid w:val="00B26A66"/>
    <w:rsid w:val="00B27062"/>
    <w:rsid w:val="00B30103"/>
    <w:rsid w:val="00B30653"/>
    <w:rsid w:val="00B30C70"/>
    <w:rsid w:val="00B31CD7"/>
    <w:rsid w:val="00B33166"/>
    <w:rsid w:val="00B349CD"/>
    <w:rsid w:val="00B36754"/>
    <w:rsid w:val="00B40365"/>
    <w:rsid w:val="00B419A0"/>
    <w:rsid w:val="00B42787"/>
    <w:rsid w:val="00B43108"/>
    <w:rsid w:val="00B443AC"/>
    <w:rsid w:val="00B44600"/>
    <w:rsid w:val="00B446D3"/>
    <w:rsid w:val="00B45315"/>
    <w:rsid w:val="00B47969"/>
    <w:rsid w:val="00B513D5"/>
    <w:rsid w:val="00B517F3"/>
    <w:rsid w:val="00B52C26"/>
    <w:rsid w:val="00B54FF0"/>
    <w:rsid w:val="00B55893"/>
    <w:rsid w:val="00B607BA"/>
    <w:rsid w:val="00B65109"/>
    <w:rsid w:val="00B6777D"/>
    <w:rsid w:val="00B700A3"/>
    <w:rsid w:val="00B71B26"/>
    <w:rsid w:val="00B71E70"/>
    <w:rsid w:val="00B733D2"/>
    <w:rsid w:val="00B741BB"/>
    <w:rsid w:val="00B74686"/>
    <w:rsid w:val="00B75201"/>
    <w:rsid w:val="00B75BC1"/>
    <w:rsid w:val="00B76256"/>
    <w:rsid w:val="00B76BEB"/>
    <w:rsid w:val="00B77372"/>
    <w:rsid w:val="00B802DA"/>
    <w:rsid w:val="00B80966"/>
    <w:rsid w:val="00B80D92"/>
    <w:rsid w:val="00B82001"/>
    <w:rsid w:val="00B826C1"/>
    <w:rsid w:val="00B82F68"/>
    <w:rsid w:val="00B834E1"/>
    <w:rsid w:val="00B86C61"/>
    <w:rsid w:val="00B90552"/>
    <w:rsid w:val="00B91738"/>
    <w:rsid w:val="00B939F8"/>
    <w:rsid w:val="00B977FC"/>
    <w:rsid w:val="00B97F3B"/>
    <w:rsid w:val="00BA01F0"/>
    <w:rsid w:val="00BA0349"/>
    <w:rsid w:val="00BA0722"/>
    <w:rsid w:val="00BA0C62"/>
    <w:rsid w:val="00BA0FBC"/>
    <w:rsid w:val="00BA187E"/>
    <w:rsid w:val="00BA1BDB"/>
    <w:rsid w:val="00BA3F84"/>
    <w:rsid w:val="00BA68D2"/>
    <w:rsid w:val="00BA6966"/>
    <w:rsid w:val="00BB0445"/>
    <w:rsid w:val="00BB0A4B"/>
    <w:rsid w:val="00BB1AE6"/>
    <w:rsid w:val="00BB27FF"/>
    <w:rsid w:val="00BB2F56"/>
    <w:rsid w:val="00BB4E35"/>
    <w:rsid w:val="00BB6A8B"/>
    <w:rsid w:val="00BC050D"/>
    <w:rsid w:val="00BC0745"/>
    <w:rsid w:val="00BC0C01"/>
    <w:rsid w:val="00BC18AC"/>
    <w:rsid w:val="00BC2733"/>
    <w:rsid w:val="00BC3521"/>
    <w:rsid w:val="00BC4570"/>
    <w:rsid w:val="00BC4624"/>
    <w:rsid w:val="00BC4C47"/>
    <w:rsid w:val="00BC57C5"/>
    <w:rsid w:val="00BC636C"/>
    <w:rsid w:val="00BC6BAA"/>
    <w:rsid w:val="00BC6DA1"/>
    <w:rsid w:val="00BC7198"/>
    <w:rsid w:val="00BC79B7"/>
    <w:rsid w:val="00BD155E"/>
    <w:rsid w:val="00BD2CE5"/>
    <w:rsid w:val="00BD3D83"/>
    <w:rsid w:val="00BD4616"/>
    <w:rsid w:val="00BD4B37"/>
    <w:rsid w:val="00BD6F2D"/>
    <w:rsid w:val="00BD738B"/>
    <w:rsid w:val="00BE1219"/>
    <w:rsid w:val="00BE2A49"/>
    <w:rsid w:val="00BE2C8A"/>
    <w:rsid w:val="00BE36C6"/>
    <w:rsid w:val="00BE3727"/>
    <w:rsid w:val="00BE4C06"/>
    <w:rsid w:val="00BE546E"/>
    <w:rsid w:val="00BE56DC"/>
    <w:rsid w:val="00BE616B"/>
    <w:rsid w:val="00BE6F6C"/>
    <w:rsid w:val="00BE7AF7"/>
    <w:rsid w:val="00BF05AB"/>
    <w:rsid w:val="00BF214D"/>
    <w:rsid w:val="00BF2154"/>
    <w:rsid w:val="00BF2315"/>
    <w:rsid w:val="00BF5D25"/>
    <w:rsid w:val="00BF67D0"/>
    <w:rsid w:val="00C00777"/>
    <w:rsid w:val="00C00C3E"/>
    <w:rsid w:val="00C01039"/>
    <w:rsid w:val="00C012D2"/>
    <w:rsid w:val="00C018E5"/>
    <w:rsid w:val="00C0325A"/>
    <w:rsid w:val="00C05680"/>
    <w:rsid w:val="00C05F8F"/>
    <w:rsid w:val="00C069C2"/>
    <w:rsid w:val="00C06D1B"/>
    <w:rsid w:val="00C10424"/>
    <w:rsid w:val="00C10653"/>
    <w:rsid w:val="00C122BD"/>
    <w:rsid w:val="00C124DD"/>
    <w:rsid w:val="00C12A62"/>
    <w:rsid w:val="00C13F1F"/>
    <w:rsid w:val="00C1429B"/>
    <w:rsid w:val="00C17AA4"/>
    <w:rsid w:val="00C17D0D"/>
    <w:rsid w:val="00C21CBE"/>
    <w:rsid w:val="00C223C2"/>
    <w:rsid w:val="00C226F6"/>
    <w:rsid w:val="00C238B0"/>
    <w:rsid w:val="00C240E3"/>
    <w:rsid w:val="00C26FD3"/>
    <w:rsid w:val="00C30559"/>
    <w:rsid w:val="00C30FF6"/>
    <w:rsid w:val="00C31DFE"/>
    <w:rsid w:val="00C33344"/>
    <w:rsid w:val="00C33694"/>
    <w:rsid w:val="00C3492E"/>
    <w:rsid w:val="00C34FBD"/>
    <w:rsid w:val="00C35DA8"/>
    <w:rsid w:val="00C373CD"/>
    <w:rsid w:val="00C409D3"/>
    <w:rsid w:val="00C40E3C"/>
    <w:rsid w:val="00C41A61"/>
    <w:rsid w:val="00C421E8"/>
    <w:rsid w:val="00C430DD"/>
    <w:rsid w:val="00C43DE6"/>
    <w:rsid w:val="00C440FE"/>
    <w:rsid w:val="00C44431"/>
    <w:rsid w:val="00C453A9"/>
    <w:rsid w:val="00C46027"/>
    <w:rsid w:val="00C46529"/>
    <w:rsid w:val="00C47BE2"/>
    <w:rsid w:val="00C51236"/>
    <w:rsid w:val="00C51BA5"/>
    <w:rsid w:val="00C5310C"/>
    <w:rsid w:val="00C532E5"/>
    <w:rsid w:val="00C53F85"/>
    <w:rsid w:val="00C54B1D"/>
    <w:rsid w:val="00C564FF"/>
    <w:rsid w:val="00C56CDC"/>
    <w:rsid w:val="00C6127A"/>
    <w:rsid w:val="00C61F84"/>
    <w:rsid w:val="00C62A92"/>
    <w:rsid w:val="00C6341D"/>
    <w:rsid w:val="00C63EAB"/>
    <w:rsid w:val="00C70DEB"/>
    <w:rsid w:val="00C7112B"/>
    <w:rsid w:val="00C71E95"/>
    <w:rsid w:val="00C71FC7"/>
    <w:rsid w:val="00C72BB2"/>
    <w:rsid w:val="00C73383"/>
    <w:rsid w:val="00C7385F"/>
    <w:rsid w:val="00C75821"/>
    <w:rsid w:val="00C75E2F"/>
    <w:rsid w:val="00C765E4"/>
    <w:rsid w:val="00C76CCD"/>
    <w:rsid w:val="00C77B46"/>
    <w:rsid w:val="00C77F67"/>
    <w:rsid w:val="00C8083F"/>
    <w:rsid w:val="00C80DD3"/>
    <w:rsid w:val="00C81002"/>
    <w:rsid w:val="00C828B3"/>
    <w:rsid w:val="00C84397"/>
    <w:rsid w:val="00C861ED"/>
    <w:rsid w:val="00C86685"/>
    <w:rsid w:val="00C86C34"/>
    <w:rsid w:val="00C90FEB"/>
    <w:rsid w:val="00C924CF"/>
    <w:rsid w:val="00C94C65"/>
    <w:rsid w:val="00C9624C"/>
    <w:rsid w:val="00C962B0"/>
    <w:rsid w:val="00C96AAF"/>
    <w:rsid w:val="00CA0AA3"/>
    <w:rsid w:val="00CA1064"/>
    <w:rsid w:val="00CA1234"/>
    <w:rsid w:val="00CA2134"/>
    <w:rsid w:val="00CA24FC"/>
    <w:rsid w:val="00CA32F8"/>
    <w:rsid w:val="00CA3D54"/>
    <w:rsid w:val="00CA462D"/>
    <w:rsid w:val="00CA46F8"/>
    <w:rsid w:val="00CA5F21"/>
    <w:rsid w:val="00CA5FE5"/>
    <w:rsid w:val="00CA7289"/>
    <w:rsid w:val="00CA7A77"/>
    <w:rsid w:val="00CB150C"/>
    <w:rsid w:val="00CB6C5B"/>
    <w:rsid w:val="00CB6F4D"/>
    <w:rsid w:val="00CB7162"/>
    <w:rsid w:val="00CB7DD2"/>
    <w:rsid w:val="00CB7E99"/>
    <w:rsid w:val="00CC0838"/>
    <w:rsid w:val="00CC16C5"/>
    <w:rsid w:val="00CC181C"/>
    <w:rsid w:val="00CC1D39"/>
    <w:rsid w:val="00CC3A24"/>
    <w:rsid w:val="00CC41E8"/>
    <w:rsid w:val="00CC5ECE"/>
    <w:rsid w:val="00CD0040"/>
    <w:rsid w:val="00CD0590"/>
    <w:rsid w:val="00CD0636"/>
    <w:rsid w:val="00CD0A77"/>
    <w:rsid w:val="00CD2AA2"/>
    <w:rsid w:val="00CD3861"/>
    <w:rsid w:val="00CD432D"/>
    <w:rsid w:val="00CD4340"/>
    <w:rsid w:val="00CD452D"/>
    <w:rsid w:val="00CD75C8"/>
    <w:rsid w:val="00CD79E5"/>
    <w:rsid w:val="00CE0064"/>
    <w:rsid w:val="00CE111D"/>
    <w:rsid w:val="00CE1464"/>
    <w:rsid w:val="00CE19B1"/>
    <w:rsid w:val="00CE3060"/>
    <w:rsid w:val="00CE3DA2"/>
    <w:rsid w:val="00CE461B"/>
    <w:rsid w:val="00CE618C"/>
    <w:rsid w:val="00CE732A"/>
    <w:rsid w:val="00CF0D62"/>
    <w:rsid w:val="00CF1194"/>
    <w:rsid w:val="00CF3249"/>
    <w:rsid w:val="00CF6C1A"/>
    <w:rsid w:val="00CF6C8E"/>
    <w:rsid w:val="00CF6CF2"/>
    <w:rsid w:val="00CF7BD9"/>
    <w:rsid w:val="00D0037B"/>
    <w:rsid w:val="00D0165A"/>
    <w:rsid w:val="00D0291C"/>
    <w:rsid w:val="00D03A3A"/>
    <w:rsid w:val="00D05635"/>
    <w:rsid w:val="00D06126"/>
    <w:rsid w:val="00D075E0"/>
    <w:rsid w:val="00D123C5"/>
    <w:rsid w:val="00D12855"/>
    <w:rsid w:val="00D13BA2"/>
    <w:rsid w:val="00D1450C"/>
    <w:rsid w:val="00D157B0"/>
    <w:rsid w:val="00D15C5D"/>
    <w:rsid w:val="00D16340"/>
    <w:rsid w:val="00D17335"/>
    <w:rsid w:val="00D17C0F"/>
    <w:rsid w:val="00D2253F"/>
    <w:rsid w:val="00D22955"/>
    <w:rsid w:val="00D22AC8"/>
    <w:rsid w:val="00D22F83"/>
    <w:rsid w:val="00D23D5C"/>
    <w:rsid w:val="00D23E59"/>
    <w:rsid w:val="00D24938"/>
    <w:rsid w:val="00D25117"/>
    <w:rsid w:val="00D2519D"/>
    <w:rsid w:val="00D25F38"/>
    <w:rsid w:val="00D26710"/>
    <w:rsid w:val="00D30D96"/>
    <w:rsid w:val="00D32B78"/>
    <w:rsid w:val="00D337B2"/>
    <w:rsid w:val="00D34DE5"/>
    <w:rsid w:val="00D35692"/>
    <w:rsid w:val="00D3671A"/>
    <w:rsid w:val="00D370CE"/>
    <w:rsid w:val="00D40290"/>
    <w:rsid w:val="00D416E9"/>
    <w:rsid w:val="00D419FD"/>
    <w:rsid w:val="00D41E4B"/>
    <w:rsid w:val="00D42253"/>
    <w:rsid w:val="00D4225E"/>
    <w:rsid w:val="00D42902"/>
    <w:rsid w:val="00D42B35"/>
    <w:rsid w:val="00D46F31"/>
    <w:rsid w:val="00D47A0F"/>
    <w:rsid w:val="00D53404"/>
    <w:rsid w:val="00D55E9A"/>
    <w:rsid w:val="00D6096F"/>
    <w:rsid w:val="00D62F53"/>
    <w:rsid w:val="00D64C46"/>
    <w:rsid w:val="00D65844"/>
    <w:rsid w:val="00D65CC9"/>
    <w:rsid w:val="00D7374A"/>
    <w:rsid w:val="00D80E48"/>
    <w:rsid w:val="00D814EA"/>
    <w:rsid w:val="00D857B5"/>
    <w:rsid w:val="00D86AB9"/>
    <w:rsid w:val="00D8701B"/>
    <w:rsid w:val="00D908A6"/>
    <w:rsid w:val="00D91873"/>
    <w:rsid w:val="00D92FB3"/>
    <w:rsid w:val="00D934FB"/>
    <w:rsid w:val="00D93867"/>
    <w:rsid w:val="00D93A15"/>
    <w:rsid w:val="00D94439"/>
    <w:rsid w:val="00D97903"/>
    <w:rsid w:val="00DA0A4B"/>
    <w:rsid w:val="00DA0DBA"/>
    <w:rsid w:val="00DA1AB4"/>
    <w:rsid w:val="00DA44D3"/>
    <w:rsid w:val="00DA57EA"/>
    <w:rsid w:val="00DA6B5E"/>
    <w:rsid w:val="00DA7EB2"/>
    <w:rsid w:val="00DB0B39"/>
    <w:rsid w:val="00DB1370"/>
    <w:rsid w:val="00DB1B36"/>
    <w:rsid w:val="00DB2A25"/>
    <w:rsid w:val="00DB2E1E"/>
    <w:rsid w:val="00DB3131"/>
    <w:rsid w:val="00DB3A08"/>
    <w:rsid w:val="00DB3BAF"/>
    <w:rsid w:val="00DB62F5"/>
    <w:rsid w:val="00DB7DE8"/>
    <w:rsid w:val="00DC0D86"/>
    <w:rsid w:val="00DC1E62"/>
    <w:rsid w:val="00DC2D18"/>
    <w:rsid w:val="00DC33DE"/>
    <w:rsid w:val="00DC4289"/>
    <w:rsid w:val="00DC515A"/>
    <w:rsid w:val="00DC5497"/>
    <w:rsid w:val="00DC577A"/>
    <w:rsid w:val="00DC580E"/>
    <w:rsid w:val="00DC6849"/>
    <w:rsid w:val="00DC6AB6"/>
    <w:rsid w:val="00DC6D28"/>
    <w:rsid w:val="00DC771E"/>
    <w:rsid w:val="00DC789A"/>
    <w:rsid w:val="00DD05BD"/>
    <w:rsid w:val="00DD0E49"/>
    <w:rsid w:val="00DD27A6"/>
    <w:rsid w:val="00DD523B"/>
    <w:rsid w:val="00DD538B"/>
    <w:rsid w:val="00DE1C99"/>
    <w:rsid w:val="00DE2C3F"/>
    <w:rsid w:val="00DE4B10"/>
    <w:rsid w:val="00DE55CB"/>
    <w:rsid w:val="00DE631D"/>
    <w:rsid w:val="00DE6899"/>
    <w:rsid w:val="00DF1321"/>
    <w:rsid w:val="00DF1999"/>
    <w:rsid w:val="00DF224E"/>
    <w:rsid w:val="00DF251D"/>
    <w:rsid w:val="00DF2EC7"/>
    <w:rsid w:val="00DF47B8"/>
    <w:rsid w:val="00DF5C23"/>
    <w:rsid w:val="00E00279"/>
    <w:rsid w:val="00E0222B"/>
    <w:rsid w:val="00E02590"/>
    <w:rsid w:val="00E0374F"/>
    <w:rsid w:val="00E0498C"/>
    <w:rsid w:val="00E04A2A"/>
    <w:rsid w:val="00E05745"/>
    <w:rsid w:val="00E05E12"/>
    <w:rsid w:val="00E065EC"/>
    <w:rsid w:val="00E10C38"/>
    <w:rsid w:val="00E12C32"/>
    <w:rsid w:val="00E12FB2"/>
    <w:rsid w:val="00E13357"/>
    <w:rsid w:val="00E1659B"/>
    <w:rsid w:val="00E1669D"/>
    <w:rsid w:val="00E2049B"/>
    <w:rsid w:val="00E22C4D"/>
    <w:rsid w:val="00E2535B"/>
    <w:rsid w:val="00E258A9"/>
    <w:rsid w:val="00E25CA3"/>
    <w:rsid w:val="00E2623B"/>
    <w:rsid w:val="00E30CDA"/>
    <w:rsid w:val="00E3117E"/>
    <w:rsid w:val="00E311D0"/>
    <w:rsid w:val="00E31E09"/>
    <w:rsid w:val="00E328C3"/>
    <w:rsid w:val="00E334C8"/>
    <w:rsid w:val="00E351A6"/>
    <w:rsid w:val="00E3665D"/>
    <w:rsid w:val="00E36C50"/>
    <w:rsid w:val="00E36EBC"/>
    <w:rsid w:val="00E378DF"/>
    <w:rsid w:val="00E37B45"/>
    <w:rsid w:val="00E37BE8"/>
    <w:rsid w:val="00E418A2"/>
    <w:rsid w:val="00E427E0"/>
    <w:rsid w:val="00E4477E"/>
    <w:rsid w:val="00E44E34"/>
    <w:rsid w:val="00E464CD"/>
    <w:rsid w:val="00E46A05"/>
    <w:rsid w:val="00E47254"/>
    <w:rsid w:val="00E5000D"/>
    <w:rsid w:val="00E50D93"/>
    <w:rsid w:val="00E511EE"/>
    <w:rsid w:val="00E5428F"/>
    <w:rsid w:val="00E54F1D"/>
    <w:rsid w:val="00E54FEA"/>
    <w:rsid w:val="00E558E6"/>
    <w:rsid w:val="00E5783B"/>
    <w:rsid w:val="00E57F29"/>
    <w:rsid w:val="00E6031D"/>
    <w:rsid w:val="00E60DDF"/>
    <w:rsid w:val="00E61CF8"/>
    <w:rsid w:val="00E6258A"/>
    <w:rsid w:val="00E6273D"/>
    <w:rsid w:val="00E666B8"/>
    <w:rsid w:val="00E67F72"/>
    <w:rsid w:val="00E702AB"/>
    <w:rsid w:val="00E70600"/>
    <w:rsid w:val="00E728A5"/>
    <w:rsid w:val="00E72E5C"/>
    <w:rsid w:val="00E73321"/>
    <w:rsid w:val="00E736FE"/>
    <w:rsid w:val="00E73878"/>
    <w:rsid w:val="00E758B7"/>
    <w:rsid w:val="00E75A92"/>
    <w:rsid w:val="00E76D58"/>
    <w:rsid w:val="00E77C22"/>
    <w:rsid w:val="00E80D60"/>
    <w:rsid w:val="00E81383"/>
    <w:rsid w:val="00E82EE0"/>
    <w:rsid w:val="00E83A69"/>
    <w:rsid w:val="00E83E32"/>
    <w:rsid w:val="00E842AE"/>
    <w:rsid w:val="00E8434F"/>
    <w:rsid w:val="00E84F85"/>
    <w:rsid w:val="00E85A6C"/>
    <w:rsid w:val="00E85B8C"/>
    <w:rsid w:val="00E86201"/>
    <w:rsid w:val="00E879F6"/>
    <w:rsid w:val="00E87F6F"/>
    <w:rsid w:val="00E9082E"/>
    <w:rsid w:val="00E928DD"/>
    <w:rsid w:val="00E9369D"/>
    <w:rsid w:val="00E93E5E"/>
    <w:rsid w:val="00E94FEA"/>
    <w:rsid w:val="00E9514E"/>
    <w:rsid w:val="00E96C94"/>
    <w:rsid w:val="00E97652"/>
    <w:rsid w:val="00EA1C2F"/>
    <w:rsid w:val="00EA2BA6"/>
    <w:rsid w:val="00EA2DB2"/>
    <w:rsid w:val="00EA513D"/>
    <w:rsid w:val="00EA6B72"/>
    <w:rsid w:val="00EA7C80"/>
    <w:rsid w:val="00EB0033"/>
    <w:rsid w:val="00EB0D1E"/>
    <w:rsid w:val="00EB2C63"/>
    <w:rsid w:val="00EB46C5"/>
    <w:rsid w:val="00EB5388"/>
    <w:rsid w:val="00EB5967"/>
    <w:rsid w:val="00EB69B1"/>
    <w:rsid w:val="00EC1072"/>
    <w:rsid w:val="00EC1203"/>
    <w:rsid w:val="00EC2C18"/>
    <w:rsid w:val="00EC3AC8"/>
    <w:rsid w:val="00EC3F31"/>
    <w:rsid w:val="00ED2E9D"/>
    <w:rsid w:val="00ED381A"/>
    <w:rsid w:val="00ED3DCC"/>
    <w:rsid w:val="00ED4E50"/>
    <w:rsid w:val="00ED4FE1"/>
    <w:rsid w:val="00ED5561"/>
    <w:rsid w:val="00ED5E99"/>
    <w:rsid w:val="00ED7414"/>
    <w:rsid w:val="00EE143B"/>
    <w:rsid w:val="00EE159E"/>
    <w:rsid w:val="00EE57C0"/>
    <w:rsid w:val="00EE5A0C"/>
    <w:rsid w:val="00EF06F0"/>
    <w:rsid w:val="00EF1DFE"/>
    <w:rsid w:val="00EF5779"/>
    <w:rsid w:val="00EF6811"/>
    <w:rsid w:val="00EF6DB6"/>
    <w:rsid w:val="00EF7B5B"/>
    <w:rsid w:val="00F0065F"/>
    <w:rsid w:val="00F0096A"/>
    <w:rsid w:val="00F00C4A"/>
    <w:rsid w:val="00F02AA8"/>
    <w:rsid w:val="00F02DBA"/>
    <w:rsid w:val="00F02DF6"/>
    <w:rsid w:val="00F04904"/>
    <w:rsid w:val="00F04E37"/>
    <w:rsid w:val="00F063FE"/>
    <w:rsid w:val="00F07658"/>
    <w:rsid w:val="00F078C5"/>
    <w:rsid w:val="00F07AF8"/>
    <w:rsid w:val="00F11C62"/>
    <w:rsid w:val="00F11E45"/>
    <w:rsid w:val="00F123BB"/>
    <w:rsid w:val="00F1421F"/>
    <w:rsid w:val="00F144B2"/>
    <w:rsid w:val="00F1492F"/>
    <w:rsid w:val="00F20436"/>
    <w:rsid w:val="00F21940"/>
    <w:rsid w:val="00F237F6"/>
    <w:rsid w:val="00F24B14"/>
    <w:rsid w:val="00F24DC4"/>
    <w:rsid w:val="00F25DA0"/>
    <w:rsid w:val="00F269BB"/>
    <w:rsid w:val="00F27D63"/>
    <w:rsid w:val="00F3074A"/>
    <w:rsid w:val="00F32DA8"/>
    <w:rsid w:val="00F364E5"/>
    <w:rsid w:val="00F3653F"/>
    <w:rsid w:val="00F374FC"/>
    <w:rsid w:val="00F3774A"/>
    <w:rsid w:val="00F40A06"/>
    <w:rsid w:val="00F41CA2"/>
    <w:rsid w:val="00F421AA"/>
    <w:rsid w:val="00F42462"/>
    <w:rsid w:val="00F42865"/>
    <w:rsid w:val="00F43705"/>
    <w:rsid w:val="00F43A50"/>
    <w:rsid w:val="00F45C95"/>
    <w:rsid w:val="00F51B27"/>
    <w:rsid w:val="00F52288"/>
    <w:rsid w:val="00F576CB"/>
    <w:rsid w:val="00F61159"/>
    <w:rsid w:val="00F612B2"/>
    <w:rsid w:val="00F6132E"/>
    <w:rsid w:val="00F616DF"/>
    <w:rsid w:val="00F62FE0"/>
    <w:rsid w:val="00F63079"/>
    <w:rsid w:val="00F640AF"/>
    <w:rsid w:val="00F64663"/>
    <w:rsid w:val="00F650EC"/>
    <w:rsid w:val="00F67F91"/>
    <w:rsid w:val="00F70240"/>
    <w:rsid w:val="00F70484"/>
    <w:rsid w:val="00F715E0"/>
    <w:rsid w:val="00F7166A"/>
    <w:rsid w:val="00F72D72"/>
    <w:rsid w:val="00F730D0"/>
    <w:rsid w:val="00F73BE8"/>
    <w:rsid w:val="00F746F0"/>
    <w:rsid w:val="00F74BD4"/>
    <w:rsid w:val="00F76A6E"/>
    <w:rsid w:val="00F77C3B"/>
    <w:rsid w:val="00F80989"/>
    <w:rsid w:val="00F82CE6"/>
    <w:rsid w:val="00F832EB"/>
    <w:rsid w:val="00F8363A"/>
    <w:rsid w:val="00F84187"/>
    <w:rsid w:val="00F8491B"/>
    <w:rsid w:val="00F85E62"/>
    <w:rsid w:val="00F86DC8"/>
    <w:rsid w:val="00F87EFA"/>
    <w:rsid w:val="00F90ED8"/>
    <w:rsid w:val="00F91700"/>
    <w:rsid w:val="00F923FD"/>
    <w:rsid w:val="00F928E5"/>
    <w:rsid w:val="00F9309C"/>
    <w:rsid w:val="00F930FE"/>
    <w:rsid w:val="00F93F17"/>
    <w:rsid w:val="00F94158"/>
    <w:rsid w:val="00F94962"/>
    <w:rsid w:val="00F95454"/>
    <w:rsid w:val="00F963A8"/>
    <w:rsid w:val="00F96A4F"/>
    <w:rsid w:val="00F970FB"/>
    <w:rsid w:val="00FA07AA"/>
    <w:rsid w:val="00FA09FC"/>
    <w:rsid w:val="00FA3EFE"/>
    <w:rsid w:val="00FA512F"/>
    <w:rsid w:val="00FA546C"/>
    <w:rsid w:val="00FA6A4D"/>
    <w:rsid w:val="00FB2D0A"/>
    <w:rsid w:val="00FB3874"/>
    <w:rsid w:val="00FB3FFF"/>
    <w:rsid w:val="00FB409F"/>
    <w:rsid w:val="00FB5E7B"/>
    <w:rsid w:val="00FC348C"/>
    <w:rsid w:val="00FC4572"/>
    <w:rsid w:val="00FC5111"/>
    <w:rsid w:val="00FC5B1D"/>
    <w:rsid w:val="00FC68E8"/>
    <w:rsid w:val="00FD01E7"/>
    <w:rsid w:val="00FD02FD"/>
    <w:rsid w:val="00FD0685"/>
    <w:rsid w:val="00FD186D"/>
    <w:rsid w:val="00FD3009"/>
    <w:rsid w:val="00FD34F3"/>
    <w:rsid w:val="00FD40CE"/>
    <w:rsid w:val="00FD439D"/>
    <w:rsid w:val="00FD48D4"/>
    <w:rsid w:val="00FD665E"/>
    <w:rsid w:val="00FD7BD3"/>
    <w:rsid w:val="00FE038D"/>
    <w:rsid w:val="00FE08A9"/>
    <w:rsid w:val="00FE0FD5"/>
    <w:rsid w:val="00FE1608"/>
    <w:rsid w:val="00FE1DA8"/>
    <w:rsid w:val="00FE238A"/>
    <w:rsid w:val="00FE2EE3"/>
    <w:rsid w:val="00FE5333"/>
    <w:rsid w:val="00FE684D"/>
    <w:rsid w:val="00FF0B58"/>
    <w:rsid w:val="00FF230E"/>
    <w:rsid w:val="00FF34EE"/>
    <w:rsid w:val="00FF4317"/>
    <w:rsid w:val="00FF5430"/>
    <w:rsid w:val="00FF61C9"/>
    <w:rsid w:val="00FF76BE"/>
    <w:rsid w:val="00FF77AA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7CE27"/>
  <w15:docId w15:val="{3FF54055-D993-4134-AED4-D00843E7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D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959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DC5"/>
  </w:style>
  <w:style w:type="paragraph" w:styleId="Footer">
    <w:name w:val="footer"/>
    <w:basedOn w:val="Normal"/>
    <w:link w:val="FooterChar"/>
    <w:uiPriority w:val="99"/>
    <w:unhideWhenUsed/>
    <w:rsid w:val="00751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DC5"/>
  </w:style>
  <w:style w:type="paragraph" w:styleId="ListParagraph">
    <w:name w:val="List Paragraph"/>
    <w:basedOn w:val="Normal"/>
    <w:uiPriority w:val="34"/>
    <w:qFormat/>
    <w:rsid w:val="00751DC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59A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5959A3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E8434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434F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9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063B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0B76A5"/>
    <w:pPr>
      <w:spacing w:after="0" w:line="240" w:lineRule="auto"/>
    </w:pPr>
    <w:rPr>
      <w:rFonts w:ascii="Calibri" w:eastAsiaTheme="minorEastAsia" w:hAnsi="Calibri" w:cs="Consolas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0B76A5"/>
    <w:rPr>
      <w:rFonts w:ascii="Calibri" w:eastAsiaTheme="minorEastAsia" w:hAnsi="Calibri" w:cs="Consolas"/>
      <w:szCs w:val="21"/>
      <w:lang w:eastAsia="en-GB"/>
    </w:rPr>
  </w:style>
  <w:style w:type="paragraph" w:customStyle="1" w:styleId="Default">
    <w:name w:val="Default"/>
    <w:rsid w:val="00BE54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50D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D7E1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E18"/>
    <w:pPr>
      <w:spacing w:after="20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E18"/>
    <w:rPr>
      <w:rFonts w:ascii="Times New Roman" w:hAnsi="Times New Roman" w:cs="Times New Roman"/>
      <w:b/>
      <w:bCs/>
      <w:sz w:val="20"/>
      <w:szCs w:val="20"/>
    </w:rPr>
  </w:style>
  <w:style w:type="character" w:customStyle="1" w:styleId="highlight">
    <w:name w:val="highlight"/>
    <w:basedOn w:val="DefaultParagraphFont"/>
    <w:rsid w:val="001C3AF8"/>
  </w:style>
  <w:style w:type="character" w:styleId="UnresolvedMention">
    <w:name w:val="Unresolved Mention"/>
    <w:basedOn w:val="DefaultParagraphFont"/>
    <w:uiPriority w:val="99"/>
    <w:semiHidden/>
    <w:unhideWhenUsed/>
    <w:rsid w:val="007E31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6E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2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487283C5B6C468132687A81B1BAC5" ma:contentTypeVersion="11" ma:contentTypeDescription="Create a new document." ma:contentTypeScope="" ma:versionID="a7bce55fb33c62ac7934c9a55da7b15c">
  <xsd:schema xmlns:xsd="http://www.w3.org/2001/XMLSchema" xmlns:xs="http://www.w3.org/2001/XMLSchema" xmlns:p="http://schemas.microsoft.com/office/2006/metadata/properties" xmlns:ns2="bf279381-36c8-4d49-971c-c0a56e3acb89" targetNamespace="http://schemas.microsoft.com/office/2006/metadata/properties" ma:root="true" ma:fieldsID="0715a2ef90791ed824d3e5251cc5e161" ns2:_="">
    <xsd:import namespace="bf279381-36c8-4d49-971c-c0a56e3acb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79381-36c8-4d49-971c-c0a56e3ac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EBF81-B79B-45A4-ADC7-077A809796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D28E6E-4F1E-41DC-BE17-965249394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B887E-B301-4A26-8911-7CFC5E0E6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79381-36c8-4d49-971c-c0a56e3ac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DB179D-2735-499E-AD7C-5909C2E2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2179</Words>
  <Characters>12424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Canterbury Christ Church University</Company>
  <LinksUpToDate>false</LinksUpToDate>
  <CharactersWithSpaces>14574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Hawking</dc:creator>
  <cp:lastModifiedBy>Mel Williams</cp:lastModifiedBy>
  <cp:revision>2</cp:revision>
  <cp:lastPrinted>2021-07-16T11:09:00Z</cp:lastPrinted>
  <dcterms:created xsi:type="dcterms:W3CDTF">2022-08-10T15:18:00Z</dcterms:created>
  <dcterms:modified xsi:type="dcterms:W3CDTF">2022-08-10T15:18:00Z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0x010100481487283C5B6C468132687A81B1BAC5</vt:lpwstr>
  </property>
</Properties>
</file>