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F492E" w14:textId="2EE70664" w:rsidR="00751DC5" w:rsidRPr="00751DC5" w:rsidRDefault="00625E94" w:rsidP="00751DC5">
      <w:pPr>
        <w:spacing w:before="100" w:beforeAutospacing="1" w:after="100" w:afterAutospacing="1" w:line="240" w:lineRule="auto"/>
        <w:contextualSpacing/>
        <w:jc w:val="center"/>
        <w:rPr>
          <w:b/>
          <w:sz w:val="24"/>
          <w:szCs w:val="24"/>
        </w:rPr>
      </w:pPr>
      <w:r>
        <w:rPr>
          <w:b/>
          <w:sz w:val="24"/>
          <w:szCs w:val="24"/>
        </w:rPr>
        <w:t xml:space="preserve"> </w:t>
      </w:r>
      <w:r w:rsidR="00B834E1">
        <w:rPr>
          <w:b/>
          <w:sz w:val="24"/>
          <w:szCs w:val="24"/>
        </w:rPr>
        <w:t>Minutes of CASE Meeting, 2</w:t>
      </w:r>
      <w:r w:rsidR="0034775F">
        <w:rPr>
          <w:b/>
          <w:sz w:val="24"/>
          <w:szCs w:val="24"/>
        </w:rPr>
        <w:t>7</w:t>
      </w:r>
      <w:r w:rsidR="00704089" w:rsidRPr="00704089">
        <w:rPr>
          <w:b/>
          <w:sz w:val="24"/>
          <w:szCs w:val="24"/>
          <w:vertAlign w:val="superscript"/>
        </w:rPr>
        <w:t>th</w:t>
      </w:r>
      <w:r w:rsidR="00704089">
        <w:rPr>
          <w:b/>
          <w:sz w:val="24"/>
          <w:szCs w:val="24"/>
        </w:rPr>
        <w:t xml:space="preserve"> </w:t>
      </w:r>
      <w:r w:rsidR="00B834E1">
        <w:rPr>
          <w:b/>
          <w:sz w:val="24"/>
          <w:szCs w:val="24"/>
        </w:rPr>
        <w:t>March</w:t>
      </w:r>
      <w:r w:rsidR="00751DC5" w:rsidRPr="00751DC5">
        <w:rPr>
          <w:b/>
          <w:sz w:val="24"/>
          <w:szCs w:val="24"/>
        </w:rPr>
        <w:t xml:space="preserve"> 201</w:t>
      </w:r>
      <w:r w:rsidR="00B834E1">
        <w:rPr>
          <w:b/>
          <w:sz w:val="24"/>
          <w:szCs w:val="24"/>
        </w:rPr>
        <w:t>8</w:t>
      </w:r>
    </w:p>
    <w:p w14:paraId="1B11DE02" w14:textId="77777777" w:rsidR="009E24A4" w:rsidRPr="00751DC5" w:rsidRDefault="009E24A4" w:rsidP="009E24A4">
      <w:pPr>
        <w:spacing w:before="100" w:beforeAutospacing="1" w:after="100" w:afterAutospacing="1" w:line="240" w:lineRule="auto"/>
        <w:contextualSpacing/>
        <w:jc w:val="center"/>
        <w:rPr>
          <w:sz w:val="24"/>
          <w:szCs w:val="24"/>
        </w:rPr>
      </w:pPr>
      <w:r>
        <w:rPr>
          <w:sz w:val="24"/>
          <w:szCs w:val="24"/>
        </w:rPr>
        <w:t>IPEM Office</w:t>
      </w:r>
      <w:r w:rsidRPr="00751DC5">
        <w:rPr>
          <w:sz w:val="24"/>
          <w:szCs w:val="24"/>
        </w:rPr>
        <w:t xml:space="preserve">, </w:t>
      </w:r>
      <w:r>
        <w:rPr>
          <w:sz w:val="24"/>
          <w:szCs w:val="24"/>
        </w:rPr>
        <w:t>York</w:t>
      </w:r>
    </w:p>
    <w:p w14:paraId="165A7AB6" w14:textId="77777777" w:rsidR="00751DC5" w:rsidRPr="00751DC5" w:rsidRDefault="00751DC5" w:rsidP="00751DC5">
      <w:pPr>
        <w:spacing w:before="100" w:beforeAutospacing="1" w:after="100" w:afterAutospacing="1" w:line="240" w:lineRule="auto"/>
        <w:contextualSpacing/>
        <w:jc w:val="center"/>
        <w:rPr>
          <w:sz w:val="24"/>
          <w:szCs w:val="24"/>
        </w:rPr>
      </w:pPr>
      <w:r w:rsidRPr="00751DC5">
        <w:rPr>
          <w:sz w:val="24"/>
          <w:szCs w:val="24"/>
        </w:rPr>
        <w:t>Commencing 11.00 am</w:t>
      </w:r>
    </w:p>
    <w:p w14:paraId="28225E8D" w14:textId="77777777" w:rsidR="00751DC5" w:rsidRPr="00751DC5" w:rsidRDefault="00751DC5" w:rsidP="00241D5C">
      <w:pPr>
        <w:spacing w:before="100" w:beforeAutospacing="1" w:after="100" w:afterAutospacing="1" w:line="240" w:lineRule="auto"/>
        <w:contextualSpacing/>
      </w:pPr>
    </w:p>
    <w:p w14:paraId="4992172C" w14:textId="77777777" w:rsidR="00751DC5" w:rsidRPr="00751DC5" w:rsidRDefault="00751DC5" w:rsidP="00751DC5">
      <w:pPr>
        <w:spacing w:before="100" w:beforeAutospacing="1" w:after="100" w:afterAutospacing="1" w:line="240" w:lineRule="auto"/>
        <w:contextualSpacing/>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704089" w:rsidRPr="00704089" w14:paraId="0D32B907" w14:textId="0B453E6D" w:rsidTr="009E24A4">
        <w:tc>
          <w:tcPr>
            <w:tcW w:w="4786" w:type="dxa"/>
          </w:tcPr>
          <w:p w14:paraId="38BEDD0B" w14:textId="2B8DBBD8" w:rsidR="00704089" w:rsidRPr="00704089" w:rsidRDefault="00704089" w:rsidP="00704089">
            <w:pPr>
              <w:tabs>
                <w:tab w:val="left" w:pos="1276"/>
                <w:tab w:val="left" w:pos="4678"/>
              </w:tabs>
              <w:spacing w:before="100" w:beforeAutospacing="1" w:after="100" w:afterAutospacing="1"/>
              <w:contextualSpacing/>
            </w:pPr>
            <w:r w:rsidRPr="00704089">
              <w:t>Present:</w:t>
            </w:r>
            <w:r w:rsidRPr="00704089">
              <w:tab/>
              <w:t xml:space="preserve">Simon Richards - Chair (BMUS) </w:t>
            </w:r>
          </w:p>
        </w:tc>
        <w:tc>
          <w:tcPr>
            <w:tcW w:w="4536" w:type="dxa"/>
          </w:tcPr>
          <w:p w14:paraId="7A7888A0" w14:textId="20CBBF79" w:rsidR="00704089" w:rsidRPr="00704089" w:rsidRDefault="00704089" w:rsidP="009E24A4">
            <w:pPr>
              <w:tabs>
                <w:tab w:val="left" w:pos="1310"/>
                <w:tab w:val="left" w:pos="4678"/>
              </w:tabs>
              <w:spacing w:before="100" w:beforeAutospacing="1" w:after="100" w:afterAutospacing="1"/>
              <w:ind w:left="1310" w:hanging="1310"/>
              <w:contextualSpacing/>
            </w:pPr>
            <w:r w:rsidRPr="00704089">
              <w:t>Apologies</w:t>
            </w:r>
            <w:r>
              <w:t>:</w:t>
            </w:r>
            <w:r>
              <w:tab/>
            </w:r>
            <w:r w:rsidR="00552C5B">
              <w:t>Catherine Kirkpatrick (BMUS)</w:t>
            </w:r>
          </w:p>
        </w:tc>
      </w:tr>
      <w:tr w:rsidR="0034775F" w:rsidRPr="00704089" w14:paraId="529AF3F7" w14:textId="7D1E68B1" w:rsidTr="009E24A4">
        <w:tc>
          <w:tcPr>
            <w:tcW w:w="4786" w:type="dxa"/>
          </w:tcPr>
          <w:p w14:paraId="6DF106B3" w14:textId="3B059D92" w:rsidR="0034775F" w:rsidRPr="00704089" w:rsidRDefault="0034775F" w:rsidP="009E24A4">
            <w:pPr>
              <w:tabs>
                <w:tab w:val="left" w:pos="1276"/>
                <w:tab w:val="left" w:pos="4536"/>
              </w:tabs>
              <w:spacing w:before="100" w:beforeAutospacing="1" w:after="100" w:afterAutospacing="1"/>
              <w:contextualSpacing/>
            </w:pPr>
            <w:r w:rsidRPr="00704089">
              <w:tab/>
            </w:r>
            <w:r w:rsidR="009E24A4" w:rsidRPr="00704089">
              <w:t>Crispian Oates (IPEM)</w:t>
            </w:r>
          </w:p>
        </w:tc>
        <w:tc>
          <w:tcPr>
            <w:tcW w:w="4536" w:type="dxa"/>
          </w:tcPr>
          <w:p w14:paraId="12A35733" w14:textId="08080EB4" w:rsidR="0034775F" w:rsidRPr="00704089" w:rsidRDefault="009E24A4" w:rsidP="009E24A4">
            <w:pPr>
              <w:tabs>
                <w:tab w:val="left" w:pos="1310"/>
                <w:tab w:val="left" w:pos="4536"/>
              </w:tabs>
              <w:spacing w:before="100" w:beforeAutospacing="1" w:after="100" w:afterAutospacing="1"/>
              <w:ind w:left="1310"/>
              <w:contextualSpacing/>
            </w:pPr>
            <w:r>
              <w:t xml:space="preserve">Heather </w:t>
            </w:r>
            <w:proofErr w:type="spellStart"/>
            <w:r>
              <w:t>Venables</w:t>
            </w:r>
            <w:proofErr w:type="spellEnd"/>
            <w:r>
              <w:t xml:space="preserve"> (BMUS)</w:t>
            </w:r>
          </w:p>
        </w:tc>
      </w:tr>
      <w:tr w:rsidR="009E24A4" w:rsidRPr="00704089" w14:paraId="74C6DC8C" w14:textId="1F54ED9C" w:rsidTr="009E24A4">
        <w:tc>
          <w:tcPr>
            <w:tcW w:w="4786" w:type="dxa"/>
          </w:tcPr>
          <w:p w14:paraId="1D8E3D00" w14:textId="66B647F2" w:rsidR="009E24A4" w:rsidRPr="00704089" w:rsidRDefault="009E24A4" w:rsidP="009E24A4">
            <w:pPr>
              <w:tabs>
                <w:tab w:val="left" w:pos="1276"/>
                <w:tab w:val="left" w:pos="4536"/>
              </w:tabs>
              <w:spacing w:before="100" w:beforeAutospacing="1" w:after="100" w:afterAutospacing="1"/>
              <w:ind w:left="1276"/>
              <w:contextualSpacing/>
            </w:pPr>
            <w:r>
              <w:t>Gill Harrison (</w:t>
            </w:r>
            <w:proofErr w:type="spellStart"/>
            <w:r>
              <w:t>SCoR</w:t>
            </w:r>
            <w:proofErr w:type="spellEnd"/>
            <w:r>
              <w:t>)</w:t>
            </w:r>
          </w:p>
        </w:tc>
        <w:tc>
          <w:tcPr>
            <w:tcW w:w="4536" w:type="dxa"/>
          </w:tcPr>
          <w:p w14:paraId="182C4859" w14:textId="0B3FA131" w:rsidR="009E24A4" w:rsidRPr="00704089" w:rsidRDefault="00EA2BA6" w:rsidP="00EA2BA6">
            <w:pPr>
              <w:tabs>
                <w:tab w:val="left" w:pos="1310"/>
                <w:tab w:val="left" w:pos="4536"/>
              </w:tabs>
              <w:spacing w:before="100" w:beforeAutospacing="1" w:after="100" w:afterAutospacing="1"/>
              <w:ind w:left="1310"/>
              <w:contextualSpacing/>
            </w:pPr>
            <w:r>
              <w:t xml:space="preserve">Lisa </w:t>
            </w:r>
            <w:proofErr w:type="spellStart"/>
            <w:r>
              <w:t>Newcombe</w:t>
            </w:r>
            <w:proofErr w:type="spellEnd"/>
            <w:r>
              <w:t xml:space="preserve"> (COP)</w:t>
            </w:r>
          </w:p>
        </w:tc>
      </w:tr>
      <w:tr w:rsidR="009E24A4" w:rsidRPr="00704089" w14:paraId="260A24A1" w14:textId="75E04D87" w:rsidTr="009E24A4">
        <w:tc>
          <w:tcPr>
            <w:tcW w:w="4786" w:type="dxa"/>
          </w:tcPr>
          <w:p w14:paraId="0C07E5DE" w14:textId="79F2F93C" w:rsidR="009E24A4" w:rsidRPr="00704089" w:rsidRDefault="009E24A4" w:rsidP="009E24A4">
            <w:pPr>
              <w:tabs>
                <w:tab w:val="left" w:pos="1276"/>
              </w:tabs>
              <w:spacing w:before="100" w:beforeAutospacing="1" w:after="100" w:afterAutospacing="1"/>
              <w:ind w:left="1276"/>
              <w:contextualSpacing/>
            </w:pPr>
            <w:r w:rsidRPr="00704089">
              <w:t>Vivien Gibbs (</w:t>
            </w:r>
            <w:proofErr w:type="spellStart"/>
            <w:r w:rsidRPr="00704089">
              <w:t>SCoR</w:t>
            </w:r>
            <w:proofErr w:type="spellEnd"/>
            <w:r w:rsidRPr="00704089">
              <w:t>)</w:t>
            </w:r>
          </w:p>
        </w:tc>
        <w:tc>
          <w:tcPr>
            <w:tcW w:w="4536" w:type="dxa"/>
          </w:tcPr>
          <w:p w14:paraId="390B3405" w14:textId="2317922B" w:rsidR="009E24A4" w:rsidRPr="00704089" w:rsidRDefault="00EA2BA6" w:rsidP="00EA2BA6">
            <w:pPr>
              <w:tabs>
                <w:tab w:val="left" w:pos="1310"/>
              </w:tabs>
              <w:spacing w:before="100" w:beforeAutospacing="1" w:after="100" w:afterAutospacing="1"/>
              <w:ind w:left="1310"/>
              <w:contextualSpacing/>
            </w:pPr>
            <w:r>
              <w:t xml:space="preserve">Jai </w:t>
            </w:r>
            <w:proofErr w:type="spellStart"/>
            <w:r>
              <w:t>Saxelby</w:t>
            </w:r>
            <w:proofErr w:type="spellEnd"/>
            <w:r>
              <w:t xml:space="preserve"> (COP)</w:t>
            </w:r>
          </w:p>
        </w:tc>
      </w:tr>
      <w:tr w:rsidR="009E24A4" w:rsidRPr="00704089" w14:paraId="2A8AA590" w14:textId="7DD786F1" w:rsidTr="009E24A4">
        <w:tc>
          <w:tcPr>
            <w:tcW w:w="4786" w:type="dxa"/>
          </w:tcPr>
          <w:p w14:paraId="6E2C0A0E" w14:textId="3DCABC5B" w:rsidR="009E24A4" w:rsidRPr="00704089" w:rsidRDefault="009E24A4" w:rsidP="0034775F">
            <w:pPr>
              <w:tabs>
                <w:tab w:val="left" w:pos="1276"/>
              </w:tabs>
              <w:spacing w:before="100" w:beforeAutospacing="1" w:after="100" w:afterAutospacing="1"/>
              <w:ind w:left="1276"/>
              <w:contextualSpacing/>
            </w:pPr>
            <w:r>
              <w:t>Mel Williams (SVT)</w:t>
            </w:r>
          </w:p>
        </w:tc>
        <w:tc>
          <w:tcPr>
            <w:tcW w:w="4536" w:type="dxa"/>
          </w:tcPr>
          <w:p w14:paraId="5060D7AA" w14:textId="3830644C" w:rsidR="009E24A4" w:rsidRPr="00704089" w:rsidRDefault="00EA2BA6" w:rsidP="00EA2BA6">
            <w:pPr>
              <w:tabs>
                <w:tab w:val="left" w:pos="1310"/>
              </w:tabs>
              <w:spacing w:before="100" w:beforeAutospacing="1" w:after="100" w:afterAutospacing="1"/>
              <w:ind w:left="1310"/>
              <w:contextualSpacing/>
            </w:pPr>
            <w:r>
              <w:t>Carolyn Mason (CSP)</w:t>
            </w:r>
            <w:r w:rsidR="009E24A4" w:rsidRPr="00704089">
              <w:t xml:space="preserve"> </w:t>
            </w:r>
          </w:p>
        </w:tc>
      </w:tr>
      <w:tr w:rsidR="009E24A4" w:rsidRPr="00704089" w14:paraId="6B7C278D" w14:textId="2E3E8839" w:rsidTr="009E24A4">
        <w:tc>
          <w:tcPr>
            <w:tcW w:w="4786" w:type="dxa"/>
          </w:tcPr>
          <w:p w14:paraId="23FE3D23" w14:textId="03E73F2F" w:rsidR="009E24A4" w:rsidRPr="00704089" w:rsidRDefault="009E24A4" w:rsidP="0034775F">
            <w:pPr>
              <w:tabs>
                <w:tab w:val="left" w:pos="1276"/>
              </w:tabs>
              <w:spacing w:before="100" w:beforeAutospacing="1" w:after="100" w:afterAutospacing="1"/>
              <w:ind w:left="1276"/>
              <w:contextualSpacing/>
            </w:pPr>
          </w:p>
        </w:tc>
        <w:tc>
          <w:tcPr>
            <w:tcW w:w="4536" w:type="dxa"/>
          </w:tcPr>
          <w:p w14:paraId="2FFCC907" w14:textId="029CA4CD" w:rsidR="009E24A4" w:rsidRPr="00704089" w:rsidRDefault="00EA2BA6" w:rsidP="009E24A4">
            <w:pPr>
              <w:tabs>
                <w:tab w:val="left" w:pos="1310"/>
              </w:tabs>
              <w:spacing w:before="100" w:beforeAutospacing="1" w:after="100" w:afterAutospacing="1"/>
              <w:ind w:left="1310"/>
              <w:contextualSpacing/>
            </w:pPr>
            <w:r>
              <w:t>Mike Smith (CSP)</w:t>
            </w:r>
          </w:p>
        </w:tc>
      </w:tr>
      <w:tr w:rsidR="009E24A4" w:rsidRPr="00704089" w14:paraId="2C4A5362" w14:textId="0FB8CE9D" w:rsidTr="009E24A4">
        <w:tc>
          <w:tcPr>
            <w:tcW w:w="4786" w:type="dxa"/>
          </w:tcPr>
          <w:p w14:paraId="15064323" w14:textId="596FAF30" w:rsidR="009E24A4" w:rsidRPr="00704089" w:rsidRDefault="009E24A4" w:rsidP="0034775F">
            <w:pPr>
              <w:tabs>
                <w:tab w:val="left" w:pos="1276"/>
              </w:tabs>
              <w:spacing w:before="100" w:beforeAutospacing="1" w:after="100" w:afterAutospacing="1"/>
              <w:contextualSpacing/>
            </w:pPr>
          </w:p>
        </w:tc>
        <w:tc>
          <w:tcPr>
            <w:tcW w:w="4536" w:type="dxa"/>
          </w:tcPr>
          <w:p w14:paraId="3FDB11EF" w14:textId="672D67E2" w:rsidR="009E24A4" w:rsidRPr="00704089" w:rsidRDefault="00EA2BA6" w:rsidP="00EA2BA6">
            <w:pPr>
              <w:tabs>
                <w:tab w:val="left" w:pos="1310"/>
              </w:tabs>
              <w:spacing w:before="100" w:beforeAutospacing="1" w:after="100" w:afterAutospacing="1"/>
              <w:ind w:left="1310"/>
              <w:contextualSpacing/>
            </w:pPr>
            <w:r w:rsidRPr="00704089">
              <w:t>Stuart Wildman (CSP)</w:t>
            </w:r>
          </w:p>
        </w:tc>
      </w:tr>
      <w:tr w:rsidR="009E24A4" w:rsidRPr="009E24A4" w14:paraId="11185E47" w14:textId="77777777" w:rsidTr="009E24A4">
        <w:tc>
          <w:tcPr>
            <w:tcW w:w="4786" w:type="dxa"/>
          </w:tcPr>
          <w:p w14:paraId="5BE4E2B1" w14:textId="64FFA535" w:rsidR="009E24A4" w:rsidRPr="009E24A4" w:rsidRDefault="00EA2BA6" w:rsidP="00EA2BA6">
            <w:pPr>
              <w:spacing w:before="100" w:beforeAutospacing="1" w:after="100" w:afterAutospacing="1"/>
              <w:ind w:left="1276" w:hanging="1276"/>
              <w:contextualSpacing/>
            </w:pPr>
            <w:r>
              <w:t>Attending</w:t>
            </w:r>
            <w:r w:rsidRPr="00704089">
              <w:t>:</w:t>
            </w:r>
            <w:r w:rsidRPr="00704089">
              <w:tab/>
              <w:t>S</w:t>
            </w:r>
            <w:r>
              <w:t>ally Hawking</w:t>
            </w:r>
          </w:p>
        </w:tc>
        <w:tc>
          <w:tcPr>
            <w:tcW w:w="4536" w:type="dxa"/>
          </w:tcPr>
          <w:p w14:paraId="76D98035" w14:textId="47254A3B" w:rsidR="009E24A4" w:rsidRPr="009E24A4" w:rsidRDefault="00EA2BA6" w:rsidP="00EA2BA6">
            <w:pPr>
              <w:tabs>
                <w:tab w:val="left" w:pos="1276"/>
                <w:tab w:val="left" w:pos="1310"/>
              </w:tabs>
              <w:spacing w:before="100" w:beforeAutospacing="1" w:after="100" w:afterAutospacing="1"/>
              <w:ind w:left="1310"/>
              <w:contextualSpacing/>
            </w:pPr>
            <w:r w:rsidRPr="00704089">
              <w:t xml:space="preserve">Adam Lovick (IPEM) </w:t>
            </w:r>
          </w:p>
        </w:tc>
      </w:tr>
      <w:tr w:rsidR="009E24A4" w:rsidRPr="00704089" w14:paraId="1735B984" w14:textId="77777777" w:rsidTr="009E24A4">
        <w:tc>
          <w:tcPr>
            <w:tcW w:w="4786" w:type="dxa"/>
          </w:tcPr>
          <w:p w14:paraId="65B010DE" w14:textId="3E71CAC7" w:rsidR="009E24A4" w:rsidRPr="00704089" w:rsidRDefault="00EA2BA6" w:rsidP="00EA2BA6">
            <w:pPr>
              <w:tabs>
                <w:tab w:val="left" w:pos="1276"/>
              </w:tabs>
              <w:spacing w:before="100" w:beforeAutospacing="1" w:after="100" w:afterAutospacing="1"/>
              <w:ind w:left="1276"/>
              <w:contextualSpacing/>
            </w:pPr>
            <w:r>
              <w:t>Fiona McKeown</w:t>
            </w:r>
          </w:p>
        </w:tc>
        <w:tc>
          <w:tcPr>
            <w:tcW w:w="4536" w:type="dxa"/>
          </w:tcPr>
          <w:p w14:paraId="2E83F409" w14:textId="7C9D8B40" w:rsidR="009E24A4" w:rsidRDefault="00EA2BA6" w:rsidP="009E24A4">
            <w:pPr>
              <w:tabs>
                <w:tab w:val="left" w:pos="1276"/>
                <w:tab w:val="left" w:pos="1310"/>
              </w:tabs>
              <w:spacing w:before="100" w:beforeAutospacing="1" w:after="100" w:afterAutospacing="1"/>
              <w:ind w:left="1310"/>
              <w:contextualSpacing/>
            </w:pPr>
            <w:r w:rsidRPr="00704089">
              <w:t>Neil Pugh (IPEM)</w:t>
            </w:r>
          </w:p>
        </w:tc>
      </w:tr>
      <w:tr w:rsidR="009E24A4" w:rsidRPr="00704089" w14:paraId="02DDE62F" w14:textId="77777777" w:rsidTr="009E24A4">
        <w:tc>
          <w:tcPr>
            <w:tcW w:w="4786" w:type="dxa"/>
          </w:tcPr>
          <w:p w14:paraId="5F9C8F0E" w14:textId="77777777" w:rsidR="009E24A4" w:rsidRPr="00704089" w:rsidRDefault="009E24A4" w:rsidP="00704089">
            <w:pPr>
              <w:tabs>
                <w:tab w:val="left" w:pos="1276"/>
              </w:tabs>
              <w:spacing w:before="100" w:beforeAutospacing="1" w:after="100" w:afterAutospacing="1"/>
              <w:contextualSpacing/>
            </w:pPr>
          </w:p>
        </w:tc>
        <w:tc>
          <w:tcPr>
            <w:tcW w:w="4536" w:type="dxa"/>
          </w:tcPr>
          <w:p w14:paraId="1428F8CF" w14:textId="53F7446F" w:rsidR="009E24A4" w:rsidRDefault="00EA2BA6" w:rsidP="009E24A4">
            <w:pPr>
              <w:tabs>
                <w:tab w:val="left" w:pos="1276"/>
                <w:tab w:val="left" w:pos="1310"/>
              </w:tabs>
              <w:spacing w:before="100" w:beforeAutospacing="1" w:after="100" w:afterAutospacing="1"/>
              <w:ind w:left="1310"/>
              <w:contextualSpacing/>
            </w:pPr>
            <w:r w:rsidRPr="00704089">
              <w:t xml:space="preserve">Gill </w:t>
            </w:r>
            <w:proofErr w:type="spellStart"/>
            <w:r w:rsidRPr="00704089">
              <w:t>Dolbear</w:t>
            </w:r>
            <w:proofErr w:type="spellEnd"/>
            <w:r w:rsidRPr="00704089">
              <w:t xml:space="preserve"> (</w:t>
            </w:r>
            <w:proofErr w:type="spellStart"/>
            <w:r w:rsidRPr="00704089">
              <w:t>SCoR</w:t>
            </w:r>
            <w:proofErr w:type="spellEnd"/>
            <w:r w:rsidRPr="00704089">
              <w:t>)</w:t>
            </w:r>
          </w:p>
        </w:tc>
      </w:tr>
      <w:tr w:rsidR="009E24A4" w:rsidRPr="00704089" w14:paraId="37CC80B2" w14:textId="77777777" w:rsidTr="009E24A4">
        <w:tc>
          <w:tcPr>
            <w:tcW w:w="4786" w:type="dxa"/>
          </w:tcPr>
          <w:p w14:paraId="11592A48" w14:textId="77777777" w:rsidR="009E24A4" w:rsidRPr="00704089" w:rsidRDefault="009E24A4" w:rsidP="00704089">
            <w:pPr>
              <w:tabs>
                <w:tab w:val="left" w:pos="1276"/>
              </w:tabs>
              <w:spacing w:before="100" w:beforeAutospacing="1" w:after="100" w:afterAutospacing="1"/>
              <w:contextualSpacing/>
            </w:pPr>
          </w:p>
        </w:tc>
        <w:tc>
          <w:tcPr>
            <w:tcW w:w="4536" w:type="dxa"/>
          </w:tcPr>
          <w:p w14:paraId="24B7BCA3" w14:textId="3E44A94A" w:rsidR="009E24A4" w:rsidRDefault="00EA2BA6" w:rsidP="009E24A4">
            <w:pPr>
              <w:tabs>
                <w:tab w:val="left" w:pos="1276"/>
                <w:tab w:val="left" w:pos="1310"/>
              </w:tabs>
              <w:spacing w:before="100" w:beforeAutospacing="1" w:after="100" w:afterAutospacing="1"/>
              <w:ind w:left="1310"/>
              <w:contextualSpacing/>
            </w:pPr>
            <w:r>
              <w:t>Valda Gazzard (SVT)</w:t>
            </w:r>
          </w:p>
        </w:tc>
      </w:tr>
      <w:tr w:rsidR="009E24A4" w:rsidRPr="00704089" w14:paraId="340DF751" w14:textId="77777777" w:rsidTr="009E24A4">
        <w:tc>
          <w:tcPr>
            <w:tcW w:w="4786" w:type="dxa"/>
          </w:tcPr>
          <w:p w14:paraId="0484E875" w14:textId="77777777" w:rsidR="009E24A4" w:rsidRPr="00704089" w:rsidRDefault="009E24A4" w:rsidP="00704089">
            <w:pPr>
              <w:tabs>
                <w:tab w:val="left" w:pos="1276"/>
              </w:tabs>
              <w:spacing w:before="100" w:beforeAutospacing="1" w:after="100" w:afterAutospacing="1"/>
              <w:contextualSpacing/>
            </w:pPr>
          </w:p>
        </w:tc>
        <w:tc>
          <w:tcPr>
            <w:tcW w:w="4536" w:type="dxa"/>
          </w:tcPr>
          <w:p w14:paraId="79D679DC" w14:textId="2BCD862A" w:rsidR="009E24A4" w:rsidRDefault="00EA2BA6" w:rsidP="009E24A4">
            <w:pPr>
              <w:tabs>
                <w:tab w:val="left" w:pos="1276"/>
                <w:tab w:val="left" w:pos="1310"/>
              </w:tabs>
              <w:spacing w:before="100" w:beforeAutospacing="1" w:after="100" w:afterAutospacing="1"/>
              <w:ind w:left="1310"/>
              <w:contextualSpacing/>
            </w:pPr>
            <w:r w:rsidRPr="009E24A4">
              <w:t>Jo Walker</w:t>
            </w:r>
            <w:r>
              <w:t xml:space="preserve"> </w:t>
            </w:r>
            <w:r w:rsidRPr="009E24A4">
              <w:t>(SVT)</w:t>
            </w:r>
          </w:p>
        </w:tc>
      </w:tr>
    </w:tbl>
    <w:p w14:paraId="40016A9D" w14:textId="1B61B5FB" w:rsidR="00EA2BA6" w:rsidRDefault="00EA2BA6" w:rsidP="00C10424">
      <w:pPr>
        <w:spacing w:before="100" w:beforeAutospacing="1" w:after="100" w:afterAutospacing="1" w:line="240" w:lineRule="auto"/>
        <w:contextualSpacing/>
      </w:pPr>
    </w:p>
    <w:p w14:paraId="065AD338" w14:textId="77777777" w:rsidR="00C069C2" w:rsidRDefault="00BA0FBC" w:rsidP="00C10424">
      <w:pPr>
        <w:spacing w:before="100" w:beforeAutospacing="1" w:after="100" w:afterAutospacing="1" w:line="240" w:lineRule="auto"/>
        <w:contextualSpacing/>
        <w:rPr>
          <w:b/>
          <w:i/>
        </w:rPr>
      </w:pPr>
      <w:r>
        <w:rPr>
          <w:b/>
          <w:i/>
        </w:rPr>
        <w:t xml:space="preserve">NB: </w:t>
      </w:r>
      <w:r w:rsidR="00EA2BA6" w:rsidRPr="00EA2BA6">
        <w:rPr>
          <w:b/>
          <w:i/>
        </w:rPr>
        <w:t xml:space="preserve">With only five Committee </w:t>
      </w:r>
      <w:r w:rsidR="00EA2BA6">
        <w:rPr>
          <w:b/>
          <w:i/>
        </w:rPr>
        <w:t>Members</w:t>
      </w:r>
      <w:r w:rsidR="00EA2BA6" w:rsidRPr="00EA2BA6">
        <w:rPr>
          <w:b/>
          <w:i/>
        </w:rPr>
        <w:t xml:space="preserve"> attending</w:t>
      </w:r>
      <w:r>
        <w:rPr>
          <w:b/>
          <w:i/>
        </w:rPr>
        <w:t>,</w:t>
      </w:r>
      <w:r w:rsidR="00EA2BA6" w:rsidRPr="00EA2BA6">
        <w:rPr>
          <w:b/>
          <w:i/>
        </w:rPr>
        <w:t xml:space="preserve"> the group is not quorate (minimum six members required) therefore no approvals </w:t>
      </w:r>
      <w:proofErr w:type="gramStart"/>
      <w:r w:rsidR="00EA2BA6" w:rsidRPr="00EA2BA6">
        <w:rPr>
          <w:b/>
          <w:i/>
        </w:rPr>
        <w:t xml:space="preserve">could be </w:t>
      </w:r>
      <w:r w:rsidR="00EA2BA6">
        <w:rPr>
          <w:b/>
          <w:i/>
        </w:rPr>
        <w:t>permitted</w:t>
      </w:r>
      <w:proofErr w:type="gramEnd"/>
      <w:r w:rsidR="00EA2BA6" w:rsidRPr="00EA2BA6">
        <w:rPr>
          <w:b/>
          <w:i/>
        </w:rPr>
        <w:t xml:space="preserve"> at this meeting.</w:t>
      </w:r>
      <w:r>
        <w:rPr>
          <w:b/>
          <w:i/>
        </w:rPr>
        <w:t xml:space="preserve"> </w:t>
      </w:r>
    </w:p>
    <w:p w14:paraId="1163F0E4" w14:textId="3C5D02C2" w:rsidR="00EA2BA6" w:rsidRPr="00EA2BA6" w:rsidRDefault="00BA0FBC" w:rsidP="00C10424">
      <w:pPr>
        <w:spacing w:before="100" w:beforeAutospacing="1" w:after="100" w:afterAutospacing="1" w:line="240" w:lineRule="auto"/>
        <w:contextualSpacing/>
        <w:rPr>
          <w:b/>
          <w:i/>
        </w:rPr>
      </w:pPr>
      <w:r>
        <w:rPr>
          <w:b/>
          <w:i/>
        </w:rPr>
        <w:t xml:space="preserve">A virtual meeting </w:t>
      </w:r>
      <w:r w:rsidR="00F70484">
        <w:rPr>
          <w:b/>
          <w:i/>
        </w:rPr>
        <w:t>was</w:t>
      </w:r>
      <w:r>
        <w:rPr>
          <w:b/>
          <w:i/>
        </w:rPr>
        <w:t xml:space="preserve"> arranged to manage the approvals</w:t>
      </w:r>
      <w:r w:rsidR="00F70484">
        <w:rPr>
          <w:b/>
          <w:i/>
        </w:rPr>
        <w:t xml:space="preserve"> and the minutes of that meeting added here as Appendix 1.</w:t>
      </w:r>
    </w:p>
    <w:p w14:paraId="2B193ABA" w14:textId="0E8F3122" w:rsidR="00751DC5" w:rsidRPr="00DA1AB4" w:rsidRDefault="00EA2BA6" w:rsidP="00C10424">
      <w:pPr>
        <w:spacing w:before="100" w:beforeAutospacing="1" w:after="100" w:afterAutospacing="1" w:line="240" w:lineRule="auto"/>
        <w:contextualSpacing/>
      </w:pPr>
      <w:r w:rsidRPr="00DA1AB4">
        <w:rPr>
          <w:noProof/>
          <w:lang w:eastAsia="en-GB"/>
        </w:rPr>
        <mc:AlternateContent>
          <mc:Choice Requires="wps">
            <w:drawing>
              <wp:anchor distT="0" distB="0" distL="114300" distR="114300" simplePos="0" relativeHeight="251659264" behindDoc="0" locked="0" layoutInCell="1" allowOverlap="1" wp14:anchorId="4A9F0B51" wp14:editId="48433110">
                <wp:simplePos x="0" y="0"/>
                <wp:positionH relativeFrom="column">
                  <wp:posOffset>-165100</wp:posOffset>
                </wp:positionH>
                <wp:positionV relativeFrom="paragraph">
                  <wp:posOffset>183164</wp:posOffset>
                </wp:positionV>
                <wp:extent cx="6048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4pt" to="46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" strokecolor="black [3213]">
                <o:lock v:ext="edit" shapetype="f"/>
              </v:line>
            </w:pict>
          </mc:Fallback>
        </mc:AlternateContent>
      </w:r>
    </w:p>
    <w:p w14:paraId="676C62A5" w14:textId="64C5246B" w:rsidR="007D4FC3" w:rsidRPr="00DA1AB4" w:rsidRDefault="007D4FC3" w:rsidP="00987E19">
      <w:pPr>
        <w:pStyle w:val="ListParagraph"/>
        <w:numPr>
          <w:ilvl w:val="0"/>
          <w:numId w:val="1"/>
        </w:numPr>
        <w:spacing w:line="240" w:lineRule="auto"/>
        <w:ind w:left="1077"/>
        <w:jc w:val="both"/>
        <w:rPr>
          <w:b/>
        </w:rPr>
      </w:pPr>
      <w:r w:rsidRPr="00DA1AB4">
        <w:rPr>
          <w:b/>
        </w:rPr>
        <w:t>Declarations of Interest</w:t>
      </w:r>
    </w:p>
    <w:p w14:paraId="5AEF74D4" w14:textId="0E98AD9D" w:rsidR="007D4FC3" w:rsidRDefault="00552C5B" w:rsidP="0034775F">
      <w:pPr>
        <w:spacing w:after="0" w:line="240" w:lineRule="auto"/>
        <w:jc w:val="both"/>
      </w:pPr>
      <w:r>
        <w:t xml:space="preserve">Ref. item 9.ii - Gill </w:t>
      </w:r>
      <w:r w:rsidR="00EA2BA6">
        <w:t>Harrison</w:t>
      </w:r>
      <w:r>
        <w:t xml:space="preserve"> is Course Leader</w:t>
      </w:r>
    </w:p>
    <w:p w14:paraId="584C3B3A" w14:textId="60BE7FEE" w:rsidR="0034775F" w:rsidRPr="00DA1AB4" w:rsidRDefault="00552C5B" w:rsidP="003273F7">
      <w:pPr>
        <w:spacing w:after="100" w:afterAutospacing="1" w:line="240" w:lineRule="auto"/>
        <w:jc w:val="both"/>
      </w:pPr>
      <w:r>
        <w:t>Ref. item 9.</w:t>
      </w:r>
      <w:r w:rsidR="00EA2BA6">
        <w:t>v</w:t>
      </w:r>
      <w:r>
        <w:t xml:space="preserve">ii </w:t>
      </w:r>
      <w:r w:rsidR="00EA2BA6">
        <w:t>–</w:t>
      </w:r>
      <w:r>
        <w:t xml:space="preserve"> </w:t>
      </w:r>
      <w:r w:rsidR="00EA2BA6">
        <w:t>Vivien Gibbs</w:t>
      </w:r>
      <w:r w:rsidR="0034775F">
        <w:t xml:space="preserve"> is</w:t>
      </w:r>
      <w:r w:rsidR="00EA2BA6">
        <w:t xml:space="preserve"> </w:t>
      </w:r>
      <w:r w:rsidR="00C00C3E" w:rsidRPr="00C00C3E">
        <w:t>Head of Department</w:t>
      </w:r>
    </w:p>
    <w:p w14:paraId="01EEB443" w14:textId="77777777" w:rsidR="00751DC5" w:rsidRPr="00DA1AB4" w:rsidRDefault="00751DC5" w:rsidP="00987E19">
      <w:pPr>
        <w:pStyle w:val="ListParagraph"/>
        <w:numPr>
          <w:ilvl w:val="0"/>
          <w:numId w:val="1"/>
        </w:numPr>
        <w:spacing w:line="240" w:lineRule="auto"/>
        <w:ind w:left="1077"/>
        <w:jc w:val="both"/>
        <w:rPr>
          <w:b/>
        </w:rPr>
      </w:pPr>
      <w:r w:rsidRPr="00DA1AB4">
        <w:rPr>
          <w:b/>
        </w:rPr>
        <w:t>Minutes of Previous Meeting</w:t>
      </w:r>
    </w:p>
    <w:p w14:paraId="3D8614C7" w14:textId="20AD6078" w:rsidR="00751DC5" w:rsidRPr="00DA1AB4" w:rsidRDefault="00751DC5" w:rsidP="003273F7">
      <w:pPr>
        <w:spacing w:after="100" w:afterAutospacing="1" w:line="240" w:lineRule="auto"/>
        <w:contextualSpacing/>
        <w:jc w:val="both"/>
      </w:pPr>
      <w:r w:rsidRPr="00DA1AB4">
        <w:t xml:space="preserve">Minutes for the meeting of </w:t>
      </w:r>
      <w:r w:rsidR="0034775F">
        <w:t>1</w:t>
      </w:r>
      <w:r w:rsidR="00926E7E">
        <w:t>7</w:t>
      </w:r>
      <w:r w:rsidR="0034775F" w:rsidRPr="0034775F">
        <w:rPr>
          <w:vertAlign w:val="superscript"/>
        </w:rPr>
        <w:t>th</w:t>
      </w:r>
      <w:r w:rsidR="0034775F">
        <w:t xml:space="preserve"> </w:t>
      </w:r>
      <w:r w:rsidR="00926E7E">
        <w:t>November</w:t>
      </w:r>
      <w:r w:rsidRPr="00DA1AB4">
        <w:t xml:space="preserve"> 201</w:t>
      </w:r>
      <w:r w:rsidR="00704089">
        <w:t>7</w:t>
      </w:r>
      <w:r w:rsidRPr="00DA1AB4">
        <w:t xml:space="preserve"> </w:t>
      </w:r>
      <w:proofErr w:type="gramStart"/>
      <w:r w:rsidRPr="00DA1AB4">
        <w:t xml:space="preserve">were </w:t>
      </w:r>
      <w:r w:rsidR="00353B9C">
        <w:t>received</w:t>
      </w:r>
      <w:proofErr w:type="gramEnd"/>
      <w:r w:rsidR="00353B9C" w:rsidRPr="00DA1AB4">
        <w:t xml:space="preserve"> </w:t>
      </w:r>
      <w:r w:rsidR="001A0C7D" w:rsidRPr="00DA1AB4">
        <w:t xml:space="preserve">with </w:t>
      </w:r>
      <w:r w:rsidR="00D24938" w:rsidRPr="00DA1AB4">
        <w:t>no</w:t>
      </w:r>
      <w:r w:rsidR="001A0C7D" w:rsidRPr="00DA1AB4">
        <w:t xml:space="preserve"> amendment</w:t>
      </w:r>
      <w:r w:rsidR="00D24938" w:rsidRPr="00DA1AB4">
        <w:t>s</w:t>
      </w:r>
      <w:r w:rsidR="00353B9C">
        <w:t xml:space="preserve"> and </w:t>
      </w:r>
      <w:r w:rsidR="00353B9C" w:rsidRPr="00353B9C">
        <w:t xml:space="preserve">are subject to approval at </w:t>
      </w:r>
      <w:r w:rsidR="00C069C2">
        <w:t>the next</w:t>
      </w:r>
      <w:r w:rsidR="00353B9C" w:rsidRPr="00353B9C">
        <w:t xml:space="preserve"> meeting</w:t>
      </w:r>
      <w:r w:rsidRPr="00DA1AB4">
        <w:t>.</w:t>
      </w:r>
    </w:p>
    <w:p w14:paraId="072F8501" w14:textId="77777777" w:rsidR="00751DC5" w:rsidRPr="007C5080" w:rsidRDefault="00751DC5" w:rsidP="00987E19">
      <w:pPr>
        <w:pStyle w:val="ListParagraph"/>
        <w:numPr>
          <w:ilvl w:val="0"/>
          <w:numId w:val="1"/>
        </w:numPr>
        <w:spacing w:line="240" w:lineRule="auto"/>
        <w:ind w:left="1077"/>
        <w:jc w:val="both"/>
        <w:rPr>
          <w:b/>
        </w:rPr>
      </w:pPr>
      <w:r w:rsidRPr="007C5080">
        <w:rPr>
          <w:b/>
        </w:rPr>
        <w:t>Matters Arising</w:t>
      </w:r>
    </w:p>
    <w:p w14:paraId="5F6C3F9E" w14:textId="4E265511" w:rsidR="00DE2C3F" w:rsidRPr="007C038E" w:rsidRDefault="0034775F" w:rsidP="0095546D">
      <w:pPr>
        <w:spacing w:after="100" w:afterAutospacing="1" w:line="240" w:lineRule="auto"/>
        <w:ind w:left="426" w:hanging="426"/>
        <w:jc w:val="both"/>
        <w:rPr>
          <w:b/>
        </w:rPr>
      </w:pPr>
      <w:r>
        <w:t>3</w:t>
      </w:r>
      <w:r w:rsidR="0016192B">
        <w:t>.</w:t>
      </w:r>
      <w:r w:rsidR="00926E7E">
        <w:t>2</w:t>
      </w:r>
      <w:r w:rsidR="00926E7E">
        <w:tab/>
        <w:t xml:space="preserve">Following a query from the Accreditation team for AECC, some guidance on clinical hours </w:t>
      </w:r>
      <w:proofErr w:type="gramStart"/>
      <w:r w:rsidR="00926E7E">
        <w:t>was</w:t>
      </w:r>
      <w:r w:rsidR="00C069C2">
        <w:t xml:space="preserve"> </w:t>
      </w:r>
      <w:r w:rsidR="00926E7E">
        <w:t>provided</w:t>
      </w:r>
      <w:proofErr w:type="gramEnd"/>
      <w:r w:rsidR="00926E7E">
        <w:t xml:space="preserve"> but it was noted that it was difficult to reach a consensus given the wide range of circumstances that could apply and the information given back to the team was probably insufficient.  This needs to be a key item in the Handbook re-write</w:t>
      </w:r>
      <w:r w:rsidR="007F662B">
        <w:t>, see item 13.</w:t>
      </w:r>
    </w:p>
    <w:p w14:paraId="7859A16C" w14:textId="77777777" w:rsidR="00751DC5" w:rsidRPr="0048515E" w:rsidRDefault="00751DC5" w:rsidP="00987E19">
      <w:pPr>
        <w:pStyle w:val="ListParagraph"/>
        <w:numPr>
          <w:ilvl w:val="0"/>
          <w:numId w:val="1"/>
        </w:numPr>
        <w:spacing w:line="240" w:lineRule="auto"/>
        <w:ind w:left="1077"/>
        <w:contextualSpacing w:val="0"/>
        <w:jc w:val="both"/>
        <w:rPr>
          <w:b/>
        </w:rPr>
      </w:pPr>
      <w:r w:rsidRPr="0048515E">
        <w:rPr>
          <w:b/>
        </w:rPr>
        <w:t>Notification of AOB</w:t>
      </w:r>
    </w:p>
    <w:p w14:paraId="62DD70B3" w14:textId="1998859C" w:rsidR="004D0DAC" w:rsidRDefault="00CB7E99" w:rsidP="00987E19">
      <w:pPr>
        <w:pStyle w:val="ListParagraph"/>
        <w:numPr>
          <w:ilvl w:val="0"/>
          <w:numId w:val="3"/>
        </w:numPr>
        <w:spacing w:after="60" w:line="240" w:lineRule="auto"/>
        <w:ind w:left="426" w:hanging="284"/>
        <w:contextualSpacing w:val="0"/>
      </w:pPr>
      <w:r>
        <w:t xml:space="preserve">Sharing info between accreditation teams/events - APMR, conditions &amp; </w:t>
      </w:r>
      <w:proofErr w:type="spellStart"/>
      <w:r>
        <w:t>recommend’s</w:t>
      </w:r>
      <w:proofErr w:type="spellEnd"/>
      <w:r>
        <w:t xml:space="preserve"> </w:t>
      </w:r>
      <w:proofErr w:type="spellStart"/>
      <w:r>
        <w:t>etc</w:t>
      </w:r>
      <w:proofErr w:type="spellEnd"/>
      <w:r>
        <w:t xml:space="preserve"> </w:t>
      </w:r>
      <w:r w:rsidR="00552C5B">
        <w:t>(</w:t>
      </w:r>
      <w:r>
        <w:t>GH)</w:t>
      </w:r>
    </w:p>
    <w:p w14:paraId="56D41384" w14:textId="21508F16" w:rsidR="0048515E" w:rsidRDefault="00CB7E99" w:rsidP="00987E19">
      <w:pPr>
        <w:pStyle w:val="ListParagraph"/>
        <w:numPr>
          <w:ilvl w:val="0"/>
          <w:numId w:val="3"/>
        </w:numPr>
        <w:spacing w:after="60" w:line="240" w:lineRule="auto"/>
        <w:ind w:left="426" w:hanging="284"/>
        <w:contextualSpacing w:val="0"/>
        <w:jc w:val="both"/>
      </w:pPr>
      <w:r>
        <w:t>Structure and guidance for conducting interim reviews between accreditation events</w:t>
      </w:r>
      <w:r w:rsidR="0048515E">
        <w:t xml:space="preserve"> (</w:t>
      </w:r>
      <w:r>
        <w:t>GH</w:t>
      </w:r>
      <w:r w:rsidR="0048515E">
        <w:t>)</w:t>
      </w:r>
    </w:p>
    <w:p w14:paraId="2F75AF11" w14:textId="187A30C9" w:rsidR="00F74BD4" w:rsidRDefault="00CB7E99" w:rsidP="00987E19">
      <w:pPr>
        <w:pStyle w:val="ListParagraph"/>
        <w:numPr>
          <w:ilvl w:val="0"/>
          <w:numId w:val="3"/>
        </w:numPr>
        <w:spacing w:after="100" w:afterAutospacing="1" w:line="240" w:lineRule="auto"/>
        <w:ind w:left="426" w:hanging="284"/>
        <w:contextualSpacing w:val="0"/>
        <w:jc w:val="both"/>
      </w:pPr>
      <w:r>
        <w:t>Issues arising with the AECC re-accreditation and focus courses (</w:t>
      </w:r>
      <w:r w:rsidR="006F4AC3">
        <w:t>GH /</w:t>
      </w:r>
      <w:r>
        <w:t>GD)</w:t>
      </w:r>
    </w:p>
    <w:p w14:paraId="64397CB6" w14:textId="77777777" w:rsidR="00751DC5" w:rsidRPr="0048515E" w:rsidRDefault="00751DC5" w:rsidP="00987E19">
      <w:pPr>
        <w:pStyle w:val="ListParagraph"/>
        <w:numPr>
          <w:ilvl w:val="0"/>
          <w:numId w:val="1"/>
        </w:numPr>
        <w:spacing w:line="240" w:lineRule="auto"/>
        <w:ind w:left="1077"/>
        <w:contextualSpacing w:val="0"/>
        <w:jc w:val="both"/>
        <w:rPr>
          <w:b/>
        </w:rPr>
      </w:pPr>
      <w:r w:rsidRPr="0048515E">
        <w:rPr>
          <w:b/>
        </w:rPr>
        <w:t>Treasurers Report</w:t>
      </w:r>
    </w:p>
    <w:p w14:paraId="2CCD30B3" w14:textId="1B323EC2" w:rsidR="00B42787" w:rsidRPr="00B42787" w:rsidRDefault="00CB7E99" w:rsidP="00B42787">
      <w:pPr>
        <w:spacing w:before="120" w:after="100" w:afterAutospacing="1" w:line="240" w:lineRule="auto"/>
        <w:jc w:val="both"/>
      </w:pPr>
      <w:r w:rsidRPr="00B42787">
        <w:t>Fiona presented the draft budget for year-ending 30</w:t>
      </w:r>
      <w:r w:rsidRPr="00B42787">
        <w:rPr>
          <w:vertAlign w:val="superscript"/>
        </w:rPr>
        <w:t>th</w:t>
      </w:r>
      <w:r w:rsidRPr="00B42787">
        <w:t xml:space="preserve"> September 2019 and noted there were no further changes from the last time </w:t>
      </w:r>
      <w:r w:rsidR="00B42787">
        <w:t>the Committee saw the figures.</w:t>
      </w:r>
    </w:p>
    <w:p w14:paraId="0C722B5C" w14:textId="2F9A5F25" w:rsidR="00FD186D" w:rsidRPr="00B42787" w:rsidRDefault="00CB7E99" w:rsidP="00B42787">
      <w:pPr>
        <w:spacing w:before="120" w:after="100" w:afterAutospacing="1" w:line="240" w:lineRule="auto"/>
        <w:jc w:val="both"/>
      </w:pPr>
      <w:r w:rsidRPr="00B42787">
        <w:lastRenderedPageBreak/>
        <w:t xml:space="preserve">The money HEE is providing for the Level 6/7 Standards work will be part of the current year accounts and </w:t>
      </w:r>
      <w:proofErr w:type="gramStart"/>
      <w:r w:rsidRPr="00B42787">
        <w:t xml:space="preserve">is expected to be </w:t>
      </w:r>
      <w:r w:rsidR="00B42787" w:rsidRPr="00B42787">
        <w:t xml:space="preserve">mostly </w:t>
      </w:r>
      <w:r w:rsidRPr="00B42787">
        <w:t>spent</w:t>
      </w:r>
      <w:proofErr w:type="gramEnd"/>
      <w:r w:rsidRPr="00B42787">
        <w:t xml:space="preserve"> within the current </w:t>
      </w:r>
      <w:r w:rsidR="00C069C2">
        <w:t xml:space="preserve">financial </w:t>
      </w:r>
      <w:r w:rsidRPr="00B42787">
        <w:t>year</w:t>
      </w:r>
      <w:r w:rsidR="0048515E" w:rsidRPr="00B42787">
        <w:t>.</w:t>
      </w:r>
    </w:p>
    <w:p w14:paraId="03FD7450" w14:textId="41DBEC14" w:rsidR="0048515E" w:rsidRPr="00B42787" w:rsidRDefault="00B42787" w:rsidP="00B42787">
      <w:pPr>
        <w:spacing w:after="100" w:afterAutospacing="1" w:line="240" w:lineRule="auto"/>
        <w:jc w:val="both"/>
      </w:pPr>
      <w:r w:rsidRPr="00B42787">
        <w:t>The Scope of Work agreed with HEE for the commissioned work and a break</w:t>
      </w:r>
      <w:r w:rsidR="00C069C2">
        <w:t xml:space="preserve">down of the costs </w:t>
      </w:r>
      <w:proofErr w:type="gramStart"/>
      <w:r w:rsidR="00C069C2">
        <w:t>was discussed</w:t>
      </w:r>
      <w:proofErr w:type="gramEnd"/>
      <w:r w:rsidR="00C069C2">
        <w:t xml:space="preserve"> - s</w:t>
      </w:r>
      <w:r w:rsidRPr="00B42787">
        <w:t xml:space="preserve">ee </w:t>
      </w:r>
      <w:r>
        <w:t>A</w:t>
      </w:r>
      <w:r w:rsidRPr="00B42787">
        <w:t xml:space="preserve">ppendix </w:t>
      </w:r>
      <w:r w:rsidR="00F70484">
        <w:t>2</w:t>
      </w:r>
      <w:r w:rsidRPr="00B42787">
        <w:t xml:space="preserve"> for </w:t>
      </w:r>
      <w:r w:rsidR="00C069C2">
        <w:t xml:space="preserve">the </w:t>
      </w:r>
      <w:r w:rsidR="006F4AC3">
        <w:t>detail</w:t>
      </w:r>
      <w:r w:rsidRPr="00B42787">
        <w:t>.</w:t>
      </w:r>
    </w:p>
    <w:p w14:paraId="0884A21E" w14:textId="77777777" w:rsidR="00751DC5" w:rsidRPr="00B42787" w:rsidRDefault="00751DC5" w:rsidP="00987E19">
      <w:pPr>
        <w:pStyle w:val="ListParagraph"/>
        <w:numPr>
          <w:ilvl w:val="0"/>
          <w:numId w:val="1"/>
        </w:numPr>
        <w:spacing w:line="240" w:lineRule="auto"/>
        <w:ind w:left="1077"/>
        <w:jc w:val="both"/>
        <w:rPr>
          <w:b/>
        </w:rPr>
      </w:pPr>
      <w:r w:rsidRPr="00B42787">
        <w:rPr>
          <w:b/>
        </w:rPr>
        <w:t>Member Organisations Meeting Update</w:t>
      </w:r>
    </w:p>
    <w:p w14:paraId="5F39E547" w14:textId="42EDC1D9" w:rsidR="008C69A5" w:rsidRPr="00525329" w:rsidRDefault="00525329" w:rsidP="00B42787">
      <w:pPr>
        <w:pStyle w:val="Heading3"/>
        <w:tabs>
          <w:tab w:val="left" w:pos="426"/>
        </w:tabs>
        <w:spacing w:before="0" w:beforeAutospacing="0" w:after="120" w:afterAutospacing="0"/>
        <w:jc w:val="both"/>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The MOs held a virtual meeting in December to discuss pursuing the HEE commission and arrangements for a joint meeting between the Committee and MOs, to occur on 17</w:t>
      </w:r>
      <w:r w:rsidRPr="00525329">
        <w:rPr>
          <w:rFonts w:asciiTheme="minorHAnsi" w:eastAsiaTheme="minorHAnsi" w:hAnsiTheme="minorHAnsi" w:cstheme="minorBidi"/>
          <w:b w:val="0"/>
          <w:bCs w:val="0"/>
          <w:sz w:val="22"/>
          <w:szCs w:val="22"/>
          <w:vertAlign w:val="superscript"/>
          <w:lang w:eastAsia="en-US"/>
        </w:rPr>
        <w:t>th</w:t>
      </w:r>
      <w:r>
        <w:rPr>
          <w:rFonts w:asciiTheme="minorHAnsi" w:eastAsiaTheme="minorHAnsi" w:hAnsiTheme="minorHAnsi" w:cstheme="minorBidi"/>
          <w:b w:val="0"/>
          <w:bCs w:val="0"/>
          <w:sz w:val="22"/>
          <w:szCs w:val="22"/>
          <w:lang w:eastAsia="en-US"/>
        </w:rPr>
        <w:t xml:space="preserve"> April 2018.</w:t>
      </w:r>
    </w:p>
    <w:p w14:paraId="60536215" w14:textId="77777777" w:rsidR="00751DC5" w:rsidRPr="00525329" w:rsidRDefault="00751DC5" w:rsidP="00987E19">
      <w:pPr>
        <w:pStyle w:val="ListParagraph"/>
        <w:numPr>
          <w:ilvl w:val="0"/>
          <w:numId w:val="1"/>
        </w:numPr>
        <w:spacing w:before="240" w:line="240" w:lineRule="auto"/>
        <w:ind w:left="1077"/>
        <w:contextualSpacing w:val="0"/>
        <w:jc w:val="both"/>
        <w:rPr>
          <w:b/>
        </w:rPr>
      </w:pPr>
      <w:r w:rsidRPr="00525329">
        <w:rPr>
          <w:b/>
        </w:rPr>
        <w:t>Nomination of Officers</w:t>
      </w:r>
    </w:p>
    <w:p w14:paraId="79E6BBDB" w14:textId="7360774E" w:rsidR="00751DC5" w:rsidRDefault="00525329" w:rsidP="003273F7">
      <w:pPr>
        <w:spacing w:after="100" w:afterAutospacing="1" w:line="240" w:lineRule="auto"/>
        <w:contextualSpacing/>
        <w:jc w:val="both"/>
      </w:pPr>
      <w:r w:rsidRPr="00525329">
        <w:t>Simon’s two-year tenure as CASE Chair will end in November and so n</w:t>
      </w:r>
      <w:r w:rsidR="00592C69" w:rsidRPr="00525329">
        <w:t>o</w:t>
      </w:r>
      <w:r w:rsidRPr="00525329">
        <w:t xml:space="preserve">minations </w:t>
      </w:r>
      <w:proofErr w:type="gramStart"/>
      <w:r w:rsidRPr="00525329">
        <w:t>are invited</w:t>
      </w:r>
      <w:proofErr w:type="gramEnd"/>
      <w:r w:rsidRPr="00525329">
        <w:t xml:space="preserve"> for the position of Chair-Elect.  Simon expressed a willingness to </w:t>
      </w:r>
      <w:r w:rsidR="00C069C2">
        <w:t>remain</w:t>
      </w:r>
      <w:r w:rsidRPr="00525329">
        <w:t xml:space="preserve"> as Chair for up to 12 more months if required but will make-way if someone else wishes to take over.</w:t>
      </w:r>
      <w:r w:rsidR="00427C6A">
        <w:t xml:space="preserve"> The role of Chair-Elect will allow for a longer handover period than has previously been available.</w:t>
      </w:r>
    </w:p>
    <w:p w14:paraId="213AEBF7" w14:textId="77777777" w:rsidR="006F6759" w:rsidRDefault="006F6759" w:rsidP="003273F7">
      <w:pPr>
        <w:spacing w:after="100" w:afterAutospacing="1" w:line="240" w:lineRule="auto"/>
        <w:contextualSpacing/>
        <w:jc w:val="both"/>
      </w:pPr>
    </w:p>
    <w:p w14:paraId="6C7B34A0" w14:textId="2556C5C9" w:rsidR="006F6759" w:rsidRPr="006F6759" w:rsidRDefault="006F6759" w:rsidP="003273F7">
      <w:pPr>
        <w:spacing w:after="100" w:afterAutospacing="1" w:line="240" w:lineRule="auto"/>
        <w:contextualSpacing/>
        <w:jc w:val="both"/>
        <w:rPr>
          <w:b/>
        </w:rPr>
      </w:pPr>
      <w:r>
        <w:t>It was suggested that the MO’s be asked if they would be willing to ‘buy-out’ someone’s time (</w:t>
      </w:r>
      <w:r w:rsidR="00C069C2">
        <w:t>one</w:t>
      </w:r>
      <w:r>
        <w:t xml:space="preserve"> day a week) to take on the role of Chair.  To be added to the agenda for the next MO meeting.</w:t>
      </w:r>
      <w:r>
        <w:tab/>
        <w:t xml:space="preserve">      </w:t>
      </w:r>
      <w:r>
        <w:rPr>
          <w:b/>
        </w:rPr>
        <w:t>SH</w:t>
      </w:r>
    </w:p>
    <w:p w14:paraId="55A77143" w14:textId="77777777" w:rsidR="00525329" w:rsidRDefault="00525329" w:rsidP="003273F7">
      <w:pPr>
        <w:spacing w:after="100" w:afterAutospacing="1" w:line="240" w:lineRule="auto"/>
        <w:contextualSpacing/>
        <w:jc w:val="both"/>
      </w:pPr>
    </w:p>
    <w:p w14:paraId="5FC19FED" w14:textId="3EA2DCF1" w:rsidR="00525329" w:rsidRPr="00525329" w:rsidRDefault="00525329" w:rsidP="003273F7">
      <w:pPr>
        <w:spacing w:after="100" w:afterAutospacing="1" w:line="240" w:lineRule="auto"/>
        <w:contextualSpacing/>
        <w:jc w:val="both"/>
        <w:rPr>
          <w:b/>
        </w:rPr>
      </w:pPr>
      <w:r w:rsidRPr="00525329">
        <w:t xml:space="preserve">Please advise Sally if you would like </w:t>
      </w:r>
      <w:r w:rsidR="00C069C2">
        <w:t>to put your name forward as</w:t>
      </w:r>
      <w:r w:rsidRPr="00525329">
        <w:t xml:space="preserve"> Chair for the next term.</w:t>
      </w:r>
      <w:r w:rsidRPr="00525329">
        <w:tab/>
        <w:t xml:space="preserve">      </w:t>
      </w:r>
      <w:r w:rsidRPr="00525329">
        <w:rPr>
          <w:b/>
        </w:rPr>
        <w:t>All</w:t>
      </w:r>
    </w:p>
    <w:p w14:paraId="23C1C6E8" w14:textId="77777777" w:rsidR="00751DC5" w:rsidRPr="003C5434" w:rsidRDefault="00751DC5" w:rsidP="00987E19">
      <w:pPr>
        <w:pStyle w:val="ListParagraph"/>
        <w:numPr>
          <w:ilvl w:val="0"/>
          <w:numId w:val="1"/>
        </w:numPr>
        <w:spacing w:line="240" w:lineRule="auto"/>
        <w:ind w:left="1077"/>
        <w:jc w:val="both"/>
        <w:rPr>
          <w:b/>
        </w:rPr>
      </w:pPr>
      <w:r w:rsidRPr="003C5434">
        <w:rPr>
          <w:b/>
        </w:rPr>
        <w:t>APMR Report</w:t>
      </w:r>
    </w:p>
    <w:p w14:paraId="39B68D35" w14:textId="5E0470FB" w:rsidR="00BD6F2D" w:rsidRPr="003C5434" w:rsidRDefault="00BD6F2D" w:rsidP="003C5434">
      <w:pPr>
        <w:spacing w:before="100" w:beforeAutospacing="1" w:after="120" w:line="240" w:lineRule="auto"/>
        <w:jc w:val="both"/>
        <w:rPr>
          <w:b/>
        </w:rPr>
      </w:pPr>
      <w:r w:rsidRPr="003C5434">
        <w:t xml:space="preserve">The APMR team </w:t>
      </w:r>
      <w:r w:rsidR="003C5434" w:rsidRPr="003C5434">
        <w:t xml:space="preserve">are currently working through responses to the 2016/17 review and letters </w:t>
      </w:r>
      <w:proofErr w:type="gramStart"/>
      <w:r w:rsidR="003C5434" w:rsidRPr="003C5434">
        <w:t>will be issued</w:t>
      </w:r>
      <w:proofErr w:type="gramEnd"/>
      <w:r w:rsidR="003C5434" w:rsidRPr="003C5434">
        <w:t xml:space="preserve"> in due-course</w:t>
      </w:r>
      <w:r w:rsidR="0048515E" w:rsidRPr="003C5434">
        <w:t>.</w:t>
      </w:r>
      <w:r w:rsidR="003C5434">
        <w:tab/>
      </w:r>
      <w:r w:rsidR="003C5434">
        <w:tab/>
      </w:r>
      <w:r w:rsidR="003C5434">
        <w:tab/>
      </w:r>
      <w:r w:rsidR="003C5434">
        <w:tab/>
      </w:r>
      <w:r w:rsidR="003C5434">
        <w:tab/>
      </w:r>
      <w:r w:rsidR="003C5434">
        <w:tab/>
      </w:r>
      <w:r w:rsidR="003C5434">
        <w:tab/>
      </w:r>
      <w:r w:rsidR="003C5434">
        <w:tab/>
      </w:r>
      <w:r w:rsidR="003C5434">
        <w:tab/>
      </w:r>
      <w:r w:rsidR="003C5434">
        <w:tab/>
        <w:t xml:space="preserve">   </w:t>
      </w:r>
      <w:proofErr w:type="spellStart"/>
      <w:r w:rsidR="003C5434">
        <w:rPr>
          <w:b/>
        </w:rPr>
        <w:t>VGa</w:t>
      </w:r>
      <w:proofErr w:type="spellEnd"/>
    </w:p>
    <w:p w14:paraId="0ABA87D8" w14:textId="598948D6" w:rsidR="00751DC5" w:rsidRPr="00BA0FBC" w:rsidRDefault="00751DC5" w:rsidP="00987E19">
      <w:pPr>
        <w:pStyle w:val="ListParagraph"/>
        <w:numPr>
          <w:ilvl w:val="0"/>
          <w:numId w:val="1"/>
        </w:numPr>
        <w:spacing w:before="360" w:line="240" w:lineRule="auto"/>
        <w:ind w:left="1077"/>
        <w:jc w:val="both"/>
        <w:rPr>
          <w:b/>
        </w:rPr>
      </w:pPr>
      <w:r w:rsidRPr="00BA0FBC">
        <w:rPr>
          <w:b/>
        </w:rPr>
        <w:t>Course Accreditation</w:t>
      </w:r>
    </w:p>
    <w:p w14:paraId="30FA2DCE" w14:textId="0902EEA2" w:rsidR="00E378DF" w:rsidRPr="00BA0FBC" w:rsidRDefault="00E378DF" w:rsidP="000C4B11">
      <w:pPr>
        <w:tabs>
          <w:tab w:val="left" w:pos="426"/>
        </w:tabs>
        <w:spacing w:after="120" w:line="240" w:lineRule="auto"/>
        <w:jc w:val="both"/>
        <w:rPr>
          <w:b/>
          <w:i/>
        </w:rPr>
      </w:pPr>
      <w:r w:rsidRPr="00BA0FBC">
        <w:rPr>
          <w:b/>
          <w:i/>
        </w:rPr>
        <w:t>i</w:t>
      </w:r>
      <w:r w:rsidR="00C069C2">
        <w:rPr>
          <w:b/>
          <w:i/>
        </w:rPr>
        <w:t>.</w:t>
      </w:r>
      <w:r w:rsidRPr="00BA0FBC">
        <w:rPr>
          <w:b/>
          <w:i/>
        </w:rPr>
        <w:tab/>
      </w:r>
      <w:r w:rsidR="00EE159E" w:rsidRPr="00BA0FBC">
        <w:rPr>
          <w:b/>
          <w:i/>
        </w:rPr>
        <w:t xml:space="preserve">AECC – MSc </w:t>
      </w:r>
      <w:r w:rsidR="00BA0FBC">
        <w:rPr>
          <w:b/>
          <w:i/>
        </w:rPr>
        <w:t>r</w:t>
      </w:r>
      <w:r w:rsidR="00EE159E" w:rsidRPr="00BA0FBC">
        <w:rPr>
          <w:b/>
          <w:i/>
        </w:rPr>
        <w:t>e</w:t>
      </w:r>
      <w:r w:rsidR="00BA0FBC">
        <w:rPr>
          <w:b/>
          <w:i/>
        </w:rPr>
        <w:t>-</w:t>
      </w:r>
      <w:r w:rsidR="00EE159E" w:rsidRPr="00BA0FBC">
        <w:rPr>
          <w:b/>
          <w:i/>
        </w:rPr>
        <w:t>accreditation</w:t>
      </w:r>
      <w:r w:rsidR="00504DA9" w:rsidRPr="00BA0FBC">
        <w:rPr>
          <w:b/>
          <w:i/>
        </w:rPr>
        <w:t xml:space="preserve"> </w:t>
      </w:r>
    </w:p>
    <w:p w14:paraId="08BC047E" w14:textId="5EE3EB3A" w:rsidR="00036A24" w:rsidRPr="00BA0FBC" w:rsidRDefault="00EE159E" w:rsidP="00E61CF8">
      <w:pPr>
        <w:spacing w:before="100" w:beforeAutospacing="1" w:after="100" w:afterAutospacing="1" w:line="240" w:lineRule="auto"/>
        <w:contextualSpacing/>
        <w:jc w:val="both"/>
        <w:rPr>
          <w:iCs/>
          <w:sz w:val="20"/>
          <w:szCs w:val="20"/>
        </w:rPr>
      </w:pPr>
      <w:r w:rsidRPr="00BA0FBC">
        <w:t xml:space="preserve">The </w:t>
      </w:r>
      <w:r w:rsidR="00BA0FBC" w:rsidRPr="00BA0FBC">
        <w:t xml:space="preserve">provisional </w:t>
      </w:r>
      <w:r w:rsidRPr="00BA0FBC">
        <w:t xml:space="preserve">report </w:t>
      </w:r>
      <w:proofErr w:type="gramStart"/>
      <w:r w:rsidRPr="00BA0FBC">
        <w:t>was discussed</w:t>
      </w:r>
      <w:proofErr w:type="gramEnd"/>
      <w:r w:rsidRPr="00BA0FBC">
        <w:t xml:space="preserve"> and some issues raised in relation to the focus courses also going through accreditation this year with a different team. There seems to be inconsistency </w:t>
      </w:r>
      <w:proofErr w:type="gramStart"/>
      <w:r w:rsidRPr="00BA0FBC">
        <w:t>with regards to</w:t>
      </w:r>
      <w:proofErr w:type="gramEnd"/>
      <w:r w:rsidRPr="00BA0FBC">
        <w:t xml:space="preserve"> the split of credits and RPL</w:t>
      </w:r>
      <w:r w:rsidR="00BA0FBC" w:rsidRPr="00BA0FBC">
        <w:t xml:space="preserve">.  Gill H. agreed to pass the feedback to Diane Dickson who is leading the full reaccreditation and to put her in touch with Sue </w:t>
      </w:r>
      <w:proofErr w:type="spellStart"/>
      <w:r w:rsidR="00BA0FBC" w:rsidRPr="00BA0FBC">
        <w:t>Halson</w:t>
      </w:r>
      <w:proofErr w:type="spellEnd"/>
      <w:r w:rsidR="00BA0FBC" w:rsidRPr="00BA0FBC">
        <w:t>-Brown who is leading the focus course accreditation.</w:t>
      </w:r>
      <w:r w:rsidRPr="00BA0FBC">
        <w:t xml:space="preserve"> </w:t>
      </w:r>
      <w:r w:rsidR="00BA0FBC" w:rsidRPr="00BA0FBC">
        <w:tab/>
      </w:r>
      <w:r w:rsidR="00BA0FBC" w:rsidRPr="00BA0FBC">
        <w:tab/>
      </w:r>
      <w:r w:rsidR="00BA0FBC" w:rsidRPr="00BA0FBC">
        <w:tab/>
      </w:r>
      <w:r w:rsidR="00BA0FBC" w:rsidRPr="00BA0FBC">
        <w:tab/>
      </w:r>
      <w:r w:rsidR="00BA0FBC" w:rsidRPr="00BA0FBC">
        <w:tab/>
      </w:r>
      <w:r w:rsidR="00BA0FBC" w:rsidRPr="00BA0FBC">
        <w:tab/>
      </w:r>
      <w:r w:rsidR="00BA0FBC" w:rsidRPr="00BA0FBC">
        <w:tab/>
      </w:r>
      <w:r w:rsidR="00BA0FBC" w:rsidRPr="00BA0FBC">
        <w:tab/>
      </w:r>
      <w:r w:rsidR="00BA0FBC" w:rsidRPr="00BA0FBC">
        <w:tab/>
      </w:r>
      <w:r w:rsidR="00E61CF8" w:rsidRPr="00BA0FBC">
        <w:tab/>
      </w:r>
      <w:r w:rsidR="00B226B9" w:rsidRPr="00BA0FBC">
        <w:tab/>
        <w:t xml:space="preserve"> </w:t>
      </w:r>
      <w:r w:rsidR="00A67631" w:rsidRPr="00BA0FBC">
        <w:t xml:space="preserve">    </w:t>
      </w:r>
      <w:r w:rsidR="00BA0FBC" w:rsidRPr="00BA0FBC">
        <w:rPr>
          <w:b/>
        </w:rPr>
        <w:t>G</w:t>
      </w:r>
      <w:r w:rsidR="00DC1E62" w:rsidRPr="00BA0FBC">
        <w:rPr>
          <w:b/>
        </w:rPr>
        <w:t>H</w:t>
      </w:r>
    </w:p>
    <w:p w14:paraId="639BDF18" w14:textId="77777777" w:rsidR="00084A18" w:rsidRDefault="00084A18" w:rsidP="003273F7">
      <w:pPr>
        <w:spacing w:before="100" w:beforeAutospacing="1" w:after="100" w:afterAutospacing="1" w:line="240" w:lineRule="auto"/>
        <w:contextualSpacing/>
        <w:jc w:val="both"/>
        <w:rPr>
          <w:b/>
        </w:rPr>
      </w:pPr>
    </w:p>
    <w:p w14:paraId="3D748751" w14:textId="655B88CB" w:rsidR="00BA0FBC" w:rsidRPr="00BA0FBC" w:rsidRDefault="00BA0FBC" w:rsidP="003273F7">
      <w:pPr>
        <w:spacing w:before="100" w:beforeAutospacing="1" w:after="100" w:afterAutospacing="1" w:line="240" w:lineRule="auto"/>
        <w:contextualSpacing/>
        <w:jc w:val="both"/>
        <w:rPr>
          <w:b/>
        </w:rPr>
      </w:pPr>
      <w:r>
        <w:t>The mapping of content to credits should be addressed in the revised Handbook</w:t>
      </w:r>
      <w:r>
        <w:tab/>
      </w:r>
      <w:r w:rsidR="007F662B">
        <w:t>, see item 13.</w:t>
      </w:r>
    </w:p>
    <w:p w14:paraId="3A780DF6" w14:textId="77777777" w:rsidR="00BA0FBC" w:rsidRPr="00BA0FBC" w:rsidRDefault="00BA0FBC" w:rsidP="003273F7">
      <w:pPr>
        <w:spacing w:before="100" w:beforeAutospacing="1" w:after="100" w:afterAutospacing="1" w:line="240" w:lineRule="auto"/>
        <w:contextualSpacing/>
        <w:jc w:val="both"/>
        <w:rPr>
          <w:b/>
        </w:rPr>
      </w:pPr>
    </w:p>
    <w:p w14:paraId="4B3559F3" w14:textId="5089719A" w:rsidR="00DD0E49" w:rsidRPr="00BA0FBC" w:rsidRDefault="00DD0E49" w:rsidP="003273F7">
      <w:pPr>
        <w:tabs>
          <w:tab w:val="left" w:pos="426"/>
        </w:tabs>
        <w:spacing w:before="100" w:beforeAutospacing="1" w:after="120" w:line="240" w:lineRule="auto"/>
        <w:jc w:val="both"/>
        <w:rPr>
          <w:b/>
          <w:i/>
        </w:rPr>
      </w:pPr>
      <w:r w:rsidRPr="00BA0FBC">
        <w:rPr>
          <w:b/>
          <w:i/>
        </w:rPr>
        <w:t>ii</w:t>
      </w:r>
      <w:r w:rsidR="00C069C2">
        <w:rPr>
          <w:b/>
          <w:i/>
        </w:rPr>
        <w:t>.</w:t>
      </w:r>
      <w:r w:rsidRPr="00BA0FBC">
        <w:rPr>
          <w:b/>
          <w:i/>
        </w:rPr>
        <w:tab/>
      </w:r>
      <w:r w:rsidR="00BA0FBC" w:rsidRPr="00BA0FBC">
        <w:rPr>
          <w:b/>
          <w:i/>
        </w:rPr>
        <w:t>City,</w:t>
      </w:r>
      <w:r w:rsidR="000C4B11" w:rsidRPr="00BA0FBC">
        <w:rPr>
          <w:b/>
          <w:i/>
        </w:rPr>
        <w:t xml:space="preserve"> University</w:t>
      </w:r>
      <w:r w:rsidR="00BA0FBC" w:rsidRPr="00BA0FBC">
        <w:rPr>
          <w:b/>
          <w:i/>
        </w:rPr>
        <w:t xml:space="preserve"> Of </w:t>
      </w:r>
      <w:proofErr w:type="gramStart"/>
      <w:r w:rsidR="00BA0FBC" w:rsidRPr="00BA0FBC">
        <w:rPr>
          <w:b/>
          <w:i/>
        </w:rPr>
        <w:t>London</w:t>
      </w:r>
      <w:r w:rsidR="000C4B11" w:rsidRPr="00BA0FBC">
        <w:rPr>
          <w:b/>
          <w:i/>
        </w:rPr>
        <w:t xml:space="preserve"> </w:t>
      </w:r>
      <w:r w:rsidRPr="00BA0FBC">
        <w:rPr>
          <w:b/>
          <w:i/>
        </w:rPr>
        <w:t xml:space="preserve"> </w:t>
      </w:r>
      <w:r w:rsidR="001E3DE1" w:rsidRPr="00BA0FBC">
        <w:rPr>
          <w:b/>
          <w:i/>
        </w:rPr>
        <w:t>-</w:t>
      </w:r>
      <w:proofErr w:type="gramEnd"/>
      <w:r w:rsidRPr="00BA0FBC">
        <w:rPr>
          <w:b/>
          <w:i/>
        </w:rPr>
        <w:t xml:space="preserve"> </w:t>
      </w:r>
      <w:r w:rsidR="00DC1E62" w:rsidRPr="00BA0FBC">
        <w:rPr>
          <w:b/>
          <w:i/>
        </w:rPr>
        <w:t xml:space="preserve">MSc </w:t>
      </w:r>
      <w:r w:rsidR="00BA0FBC" w:rsidRPr="00BA0FBC">
        <w:rPr>
          <w:b/>
          <w:i/>
        </w:rPr>
        <w:t>re-accreditation</w:t>
      </w:r>
    </w:p>
    <w:p w14:paraId="228746FF" w14:textId="7E104A00" w:rsidR="0086453A" w:rsidRPr="00BA0FBC" w:rsidRDefault="00BA0FBC" w:rsidP="003273F7">
      <w:pPr>
        <w:pStyle w:val="ListParagraph"/>
        <w:spacing w:after="0" w:line="240" w:lineRule="auto"/>
        <w:ind w:left="0"/>
        <w:jc w:val="both"/>
      </w:pPr>
      <w:r w:rsidRPr="00BA0FBC">
        <w:t xml:space="preserve">The final report was </w:t>
      </w:r>
      <w:r>
        <w:t xml:space="preserve">not available in time before the meeting but has been </w:t>
      </w:r>
      <w:proofErr w:type="gramStart"/>
      <w:r>
        <w:t>completed,</w:t>
      </w:r>
      <w:proofErr w:type="gramEnd"/>
      <w:r>
        <w:t xml:space="preserve"> </w:t>
      </w:r>
      <w:r w:rsidRPr="00BA0FBC">
        <w:t>it will be put forward for</w:t>
      </w:r>
      <w:r>
        <w:t xml:space="preserve"> approval at the next opportunity</w:t>
      </w:r>
      <w:r w:rsidR="007C038E">
        <w:t>.</w:t>
      </w:r>
      <w:r w:rsidRPr="00BA0FBC">
        <w:tab/>
      </w:r>
      <w:r w:rsidRPr="00BA0FBC">
        <w:tab/>
      </w:r>
      <w:r w:rsidRPr="00BA0FBC">
        <w:tab/>
      </w:r>
      <w:r w:rsidRPr="00BA0FBC">
        <w:tab/>
      </w:r>
      <w:r w:rsidRPr="00BA0FBC">
        <w:tab/>
      </w:r>
      <w:r w:rsidR="000C4B11" w:rsidRPr="00BA0FBC">
        <w:tab/>
      </w:r>
      <w:r w:rsidR="000C4B11" w:rsidRPr="00BA0FBC">
        <w:tab/>
        <w:t xml:space="preserve">      </w:t>
      </w:r>
      <w:r w:rsidR="00DC1E62" w:rsidRPr="00BA0FBC">
        <w:rPr>
          <w:b/>
        </w:rPr>
        <w:t>S</w:t>
      </w:r>
      <w:r w:rsidR="000C4B11" w:rsidRPr="00BA0FBC">
        <w:rPr>
          <w:b/>
        </w:rPr>
        <w:t>H</w:t>
      </w:r>
    </w:p>
    <w:p w14:paraId="31840A57" w14:textId="43D7F5FD" w:rsidR="001804DE" w:rsidRPr="00BA0FBC" w:rsidRDefault="001804DE" w:rsidP="003273F7">
      <w:pPr>
        <w:tabs>
          <w:tab w:val="left" w:pos="426"/>
        </w:tabs>
        <w:spacing w:before="100" w:beforeAutospacing="1" w:after="120" w:line="240" w:lineRule="auto"/>
        <w:jc w:val="both"/>
        <w:rPr>
          <w:b/>
          <w:i/>
        </w:rPr>
      </w:pPr>
      <w:proofErr w:type="gramStart"/>
      <w:r w:rsidRPr="00BA0FBC">
        <w:rPr>
          <w:b/>
          <w:i/>
        </w:rPr>
        <w:t>iii</w:t>
      </w:r>
      <w:r w:rsidR="00C069C2">
        <w:rPr>
          <w:b/>
          <w:i/>
        </w:rPr>
        <w:t>.</w:t>
      </w:r>
      <w:r w:rsidRPr="00BA0FBC">
        <w:rPr>
          <w:b/>
          <w:i/>
        </w:rPr>
        <w:tab/>
        <w:t>University</w:t>
      </w:r>
      <w:proofErr w:type="gramEnd"/>
      <w:r w:rsidR="000C4B11" w:rsidRPr="00BA0FBC">
        <w:rPr>
          <w:b/>
          <w:i/>
        </w:rPr>
        <w:t xml:space="preserve"> </w:t>
      </w:r>
      <w:r w:rsidR="00BA0FBC" w:rsidRPr="00BA0FBC">
        <w:rPr>
          <w:b/>
          <w:i/>
        </w:rPr>
        <w:t>of Cumbria</w:t>
      </w:r>
      <w:r w:rsidR="000C4B11" w:rsidRPr="00BA0FBC">
        <w:rPr>
          <w:b/>
          <w:i/>
        </w:rPr>
        <w:t xml:space="preserve"> </w:t>
      </w:r>
      <w:r w:rsidR="00BA0FBC" w:rsidRPr="00BA0FBC">
        <w:rPr>
          <w:b/>
          <w:i/>
        </w:rPr>
        <w:t>–</w:t>
      </w:r>
      <w:r w:rsidR="000C4B11" w:rsidRPr="00BA0FBC">
        <w:rPr>
          <w:b/>
          <w:i/>
        </w:rPr>
        <w:t xml:space="preserve"> </w:t>
      </w:r>
      <w:r w:rsidR="00BA0FBC" w:rsidRPr="00BA0FBC">
        <w:rPr>
          <w:b/>
          <w:i/>
        </w:rPr>
        <w:t>Interim Review: Direct Entry programme</w:t>
      </w:r>
    </w:p>
    <w:p w14:paraId="318D6B72" w14:textId="7826A837" w:rsidR="001804DE" w:rsidRPr="007C038E" w:rsidRDefault="00BA0FBC" w:rsidP="00E61CF8">
      <w:pPr>
        <w:spacing w:before="100" w:beforeAutospacing="1" w:after="100" w:afterAutospacing="1" w:line="240" w:lineRule="auto"/>
        <w:contextualSpacing/>
        <w:jc w:val="both"/>
        <w:rPr>
          <w:b/>
        </w:rPr>
      </w:pPr>
      <w:r w:rsidRPr="007C038E">
        <w:t xml:space="preserve">No issues were raised with the </w:t>
      </w:r>
      <w:r w:rsidR="007C038E" w:rsidRPr="007C038E">
        <w:t>final</w:t>
      </w:r>
      <w:r w:rsidRPr="007C038E">
        <w:t xml:space="preserve"> </w:t>
      </w:r>
      <w:proofErr w:type="gramStart"/>
      <w:r w:rsidRPr="007C038E">
        <w:t>report,</w:t>
      </w:r>
      <w:proofErr w:type="gramEnd"/>
      <w:r w:rsidRPr="007C038E">
        <w:t xml:space="preserve"> it will be put forward for approval at the next opportunity</w:t>
      </w:r>
      <w:r w:rsidR="007C038E">
        <w:t>.</w:t>
      </w:r>
      <w:r w:rsidR="001804DE" w:rsidRPr="007C038E">
        <w:tab/>
      </w:r>
      <w:r w:rsidR="007C038E" w:rsidRPr="007C038E">
        <w:tab/>
      </w:r>
      <w:r w:rsidR="007C038E" w:rsidRPr="007C038E">
        <w:tab/>
      </w:r>
      <w:r w:rsidR="007C038E" w:rsidRPr="007C038E">
        <w:tab/>
      </w:r>
      <w:r w:rsidR="007C038E" w:rsidRPr="007C038E">
        <w:tab/>
      </w:r>
      <w:r w:rsidR="007C038E" w:rsidRPr="007C038E">
        <w:tab/>
      </w:r>
      <w:r w:rsidR="007C038E" w:rsidRPr="007C038E">
        <w:tab/>
      </w:r>
      <w:r w:rsidR="007C038E" w:rsidRPr="007C038E">
        <w:tab/>
      </w:r>
      <w:r w:rsidR="007C038E" w:rsidRPr="007C038E">
        <w:tab/>
      </w:r>
      <w:r w:rsidR="007C038E" w:rsidRPr="007C038E">
        <w:tab/>
      </w:r>
      <w:r w:rsidR="007C038E" w:rsidRPr="007C038E">
        <w:tab/>
      </w:r>
      <w:r w:rsidR="007C038E" w:rsidRPr="007C038E">
        <w:tab/>
        <w:t xml:space="preserve">      </w:t>
      </w:r>
      <w:r w:rsidR="001804DE" w:rsidRPr="007C038E">
        <w:rPr>
          <w:b/>
        </w:rPr>
        <w:t>SH</w:t>
      </w:r>
    </w:p>
    <w:p w14:paraId="345626D4" w14:textId="4F04CAF8" w:rsidR="00E61CF8" w:rsidRPr="007C038E" w:rsidRDefault="00826521" w:rsidP="003273F7">
      <w:pPr>
        <w:tabs>
          <w:tab w:val="left" w:pos="426"/>
        </w:tabs>
        <w:spacing w:before="100" w:beforeAutospacing="1" w:after="120" w:line="240" w:lineRule="auto"/>
        <w:jc w:val="both"/>
        <w:rPr>
          <w:b/>
          <w:i/>
        </w:rPr>
      </w:pPr>
      <w:proofErr w:type="gramStart"/>
      <w:r w:rsidRPr="007C038E">
        <w:rPr>
          <w:b/>
          <w:i/>
        </w:rPr>
        <w:t>i</w:t>
      </w:r>
      <w:r w:rsidR="006501A5" w:rsidRPr="007C038E">
        <w:rPr>
          <w:b/>
          <w:i/>
        </w:rPr>
        <w:t>v</w:t>
      </w:r>
      <w:proofErr w:type="gramEnd"/>
      <w:r w:rsidR="00C069C2">
        <w:rPr>
          <w:b/>
          <w:i/>
        </w:rPr>
        <w:t>.</w:t>
      </w:r>
      <w:r w:rsidR="006501A5" w:rsidRPr="007C038E">
        <w:rPr>
          <w:b/>
          <w:i/>
        </w:rPr>
        <w:tab/>
      </w:r>
      <w:r w:rsidR="00E61CF8" w:rsidRPr="007C038E">
        <w:rPr>
          <w:b/>
          <w:i/>
        </w:rPr>
        <w:t xml:space="preserve">Sheffield Hallam University </w:t>
      </w:r>
      <w:r w:rsidR="00357AA2" w:rsidRPr="007C038E">
        <w:rPr>
          <w:b/>
          <w:i/>
        </w:rPr>
        <w:t>(SHU)</w:t>
      </w:r>
      <w:r w:rsidR="00552C5B" w:rsidRPr="007C038E">
        <w:rPr>
          <w:b/>
          <w:i/>
        </w:rPr>
        <w:t xml:space="preserve"> - </w:t>
      </w:r>
      <w:r w:rsidR="00E61CF8" w:rsidRPr="007C038E">
        <w:rPr>
          <w:b/>
          <w:i/>
        </w:rPr>
        <w:t>MSc and BSc</w:t>
      </w:r>
      <w:r w:rsidR="00357AA2" w:rsidRPr="007C038E">
        <w:rPr>
          <w:b/>
          <w:i/>
        </w:rPr>
        <w:t xml:space="preserve"> (new)</w:t>
      </w:r>
    </w:p>
    <w:p w14:paraId="444A6344" w14:textId="4E12FAE2" w:rsidR="00E61CF8" w:rsidRPr="007C038E" w:rsidRDefault="007C038E" w:rsidP="00357AA2">
      <w:pPr>
        <w:tabs>
          <w:tab w:val="left" w:pos="426"/>
        </w:tabs>
        <w:spacing w:after="120" w:line="240" w:lineRule="auto"/>
        <w:jc w:val="both"/>
        <w:rPr>
          <w:b/>
        </w:rPr>
      </w:pPr>
      <w:r w:rsidRPr="007C038E">
        <w:t xml:space="preserve">The MSc re-accreditation and BSc accreditation events will now be conducted at different times, however it was agreed that the same team of accreditors </w:t>
      </w:r>
      <w:proofErr w:type="gramStart"/>
      <w:r w:rsidRPr="007C038E">
        <w:t>will</w:t>
      </w:r>
      <w:proofErr w:type="gramEnd"/>
      <w:r w:rsidRPr="007C038E">
        <w:t xml:space="preserve"> remain assigned across both events so </w:t>
      </w:r>
      <w:r>
        <w:t>that consistency and transparency can be maintained</w:t>
      </w:r>
      <w:r w:rsidRPr="00403BF1">
        <w:t>.</w:t>
      </w:r>
      <w:r>
        <w:t xml:space="preserve"> It </w:t>
      </w:r>
      <w:proofErr w:type="gramStart"/>
      <w:r>
        <w:t>was also agreed</w:t>
      </w:r>
      <w:proofErr w:type="gramEnd"/>
      <w:r>
        <w:t xml:space="preserve"> to assign two of the newer </w:t>
      </w:r>
      <w:r>
        <w:lastRenderedPageBreak/>
        <w:t>Committee Members to shadow the events to help develop their understanding of CASE accreditation processes and the issues involved.</w:t>
      </w:r>
      <w:r>
        <w:tab/>
      </w:r>
      <w:r w:rsidRPr="00403BF1">
        <w:tab/>
      </w:r>
      <w:r>
        <w:tab/>
      </w:r>
      <w:r>
        <w:tab/>
      </w:r>
      <w:r>
        <w:tab/>
      </w:r>
      <w:r>
        <w:tab/>
      </w:r>
      <w:r>
        <w:tab/>
      </w:r>
      <w:r w:rsidRPr="00403BF1">
        <w:tab/>
      </w:r>
      <w:r w:rsidRPr="007C038E">
        <w:t xml:space="preserve">     </w:t>
      </w:r>
      <w:r w:rsidRPr="007C038E">
        <w:rPr>
          <w:b/>
        </w:rPr>
        <w:t>SH</w:t>
      </w:r>
    </w:p>
    <w:p w14:paraId="5CC8920E" w14:textId="05EB60B1" w:rsidR="00357AA2" w:rsidRPr="00E0222B" w:rsidRDefault="00357AA2" w:rsidP="00E0222B">
      <w:pPr>
        <w:tabs>
          <w:tab w:val="left" w:pos="426"/>
        </w:tabs>
        <w:spacing w:before="100" w:beforeAutospacing="1" w:after="120" w:line="240" w:lineRule="auto"/>
        <w:jc w:val="both"/>
        <w:rPr>
          <w:b/>
          <w:i/>
        </w:rPr>
      </w:pPr>
      <w:proofErr w:type="gramStart"/>
      <w:r w:rsidRPr="00E0222B">
        <w:rPr>
          <w:b/>
          <w:i/>
        </w:rPr>
        <w:t>v</w:t>
      </w:r>
      <w:proofErr w:type="gramEnd"/>
      <w:r w:rsidR="00C069C2">
        <w:rPr>
          <w:b/>
          <w:i/>
        </w:rPr>
        <w:t>.</w:t>
      </w:r>
      <w:r w:rsidRPr="00E0222B">
        <w:rPr>
          <w:b/>
          <w:i/>
        </w:rPr>
        <w:tab/>
        <w:t xml:space="preserve">University </w:t>
      </w:r>
      <w:r w:rsidR="00E0222B" w:rsidRPr="00E0222B">
        <w:rPr>
          <w:b/>
          <w:i/>
        </w:rPr>
        <w:t xml:space="preserve">of Leeds </w:t>
      </w:r>
      <w:r w:rsidRPr="00E0222B">
        <w:rPr>
          <w:b/>
          <w:i/>
        </w:rPr>
        <w:t xml:space="preserve">– </w:t>
      </w:r>
      <w:r w:rsidR="00E0222B" w:rsidRPr="00E0222B">
        <w:rPr>
          <w:b/>
          <w:i/>
        </w:rPr>
        <w:t xml:space="preserve">Multiple Change Requests to </w:t>
      </w:r>
      <w:r w:rsidRPr="00E0222B">
        <w:rPr>
          <w:b/>
          <w:i/>
        </w:rPr>
        <w:t>MSc</w:t>
      </w:r>
      <w:r w:rsidR="00E0222B" w:rsidRPr="00E0222B">
        <w:rPr>
          <w:b/>
          <w:i/>
        </w:rPr>
        <w:t xml:space="preserve"> programme</w:t>
      </w:r>
    </w:p>
    <w:p w14:paraId="07B70481" w14:textId="06803181" w:rsidR="00357AA2" w:rsidRDefault="00E0222B" w:rsidP="00357AA2">
      <w:pPr>
        <w:spacing w:before="100" w:beforeAutospacing="1" w:after="100" w:afterAutospacing="1" w:line="240" w:lineRule="auto"/>
        <w:contextualSpacing/>
        <w:jc w:val="both"/>
      </w:pPr>
      <w:r w:rsidRPr="00E0222B">
        <w:t>Vivien assigned to Lead with Gillian Coleman as co-accreditor.</w:t>
      </w:r>
    </w:p>
    <w:p w14:paraId="1E9DD8C4" w14:textId="77777777" w:rsidR="00A63E99" w:rsidRDefault="00A63E99" w:rsidP="00357AA2">
      <w:pPr>
        <w:spacing w:before="100" w:beforeAutospacing="1" w:after="100" w:afterAutospacing="1" w:line="240" w:lineRule="auto"/>
        <w:contextualSpacing/>
        <w:jc w:val="both"/>
      </w:pPr>
    </w:p>
    <w:p w14:paraId="5065EFB4" w14:textId="31E91C8D" w:rsidR="00E0222B" w:rsidRPr="00A63E99" w:rsidRDefault="00A63E99" w:rsidP="000B1035">
      <w:pPr>
        <w:tabs>
          <w:tab w:val="left" w:pos="426"/>
        </w:tabs>
        <w:spacing w:before="100" w:beforeAutospacing="1" w:after="120" w:line="240" w:lineRule="auto"/>
        <w:jc w:val="both"/>
        <w:rPr>
          <w:b/>
        </w:rPr>
      </w:pPr>
      <w:proofErr w:type="gramStart"/>
      <w:r w:rsidRPr="00296765">
        <w:rPr>
          <w:b/>
          <w:i/>
        </w:rPr>
        <w:t>vi</w:t>
      </w:r>
      <w:r w:rsidR="00C069C2">
        <w:rPr>
          <w:b/>
          <w:i/>
        </w:rPr>
        <w:t>.</w:t>
      </w:r>
      <w:r>
        <w:rPr>
          <w:b/>
        </w:rPr>
        <w:tab/>
      </w:r>
      <w:r w:rsidR="00E0222B" w:rsidRPr="00A63E99">
        <w:rPr>
          <w:b/>
        </w:rPr>
        <w:t>University</w:t>
      </w:r>
      <w:proofErr w:type="gramEnd"/>
      <w:r w:rsidR="00E0222B" w:rsidRPr="00A63E99">
        <w:rPr>
          <w:b/>
        </w:rPr>
        <w:t xml:space="preserve"> of East London – Minor Change</w:t>
      </w:r>
    </w:p>
    <w:p w14:paraId="0D183760" w14:textId="08B27930" w:rsidR="00E0222B" w:rsidRPr="00977E4B" w:rsidRDefault="00E0222B" w:rsidP="00A63E99">
      <w:pPr>
        <w:spacing w:line="240" w:lineRule="auto"/>
        <w:jc w:val="both"/>
        <w:rPr>
          <w:b/>
        </w:rPr>
      </w:pPr>
      <w:r w:rsidRPr="00977E4B">
        <w:t xml:space="preserve">No issues were raised with the </w:t>
      </w:r>
      <w:proofErr w:type="gramStart"/>
      <w:r w:rsidRPr="00977E4B">
        <w:t>report,</w:t>
      </w:r>
      <w:proofErr w:type="gramEnd"/>
      <w:r w:rsidRPr="00977E4B">
        <w:t xml:space="preserve"> it will be put forward for approval at the next opportunity.     </w:t>
      </w:r>
      <w:r w:rsidRPr="00977E4B">
        <w:rPr>
          <w:b/>
        </w:rPr>
        <w:t>SH</w:t>
      </w:r>
    </w:p>
    <w:p w14:paraId="65DCB698" w14:textId="075E75CC" w:rsidR="00357AA2" w:rsidRPr="00977E4B" w:rsidRDefault="00A63E99" w:rsidP="006F4AC3">
      <w:pPr>
        <w:tabs>
          <w:tab w:val="left" w:pos="426"/>
        </w:tabs>
        <w:spacing w:line="240" w:lineRule="auto"/>
        <w:jc w:val="both"/>
        <w:rPr>
          <w:b/>
        </w:rPr>
      </w:pPr>
      <w:r w:rsidRPr="00977E4B">
        <w:rPr>
          <w:b/>
          <w:i/>
        </w:rPr>
        <w:t>vii</w:t>
      </w:r>
      <w:r w:rsidR="00C069C2">
        <w:rPr>
          <w:b/>
          <w:i/>
        </w:rPr>
        <w:t>.</w:t>
      </w:r>
      <w:r w:rsidR="006F4AC3">
        <w:rPr>
          <w:b/>
          <w:i/>
        </w:rPr>
        <w:tab/>
      </w:r>
      <w:r w:rsidR="00EE159E" w:rsidRPr="00977E4B">
        <w:rPr>
          <w:b/>
          <w:i/>
        </w:rPr>
        <w:t>University of the West of England - MSc programme</w:t>
      </w:r>
    </w:p>
    <w:p w14:paraId="5F55D8AF" w14:textId="0405495F" w:rsidR="00357AA2" w:rsidRDefault="00977E4B" w:rsidP="00357AA2">
      <w:pPr>
        <w:spacing w:line="240" w:lineRule="auto"/>
        <w:jc w:val="both"/>
        <w:rPr>
          <w:b/>
        </w:rPr>
      </w:pPr>
      <w:r>
        <w:t xml:space="preserve">A query was raised </w:t>
      </w:r>
      <w:proofErr w:type="gramStart"/>
      <w:r>
        <w:t>with regards to</w:t>
      </w:r>
      <w:proofErr w:type="gramEnd"/>
      <w:r>
        <w:t xml:space="preserve"> the peer support and learning, UWE will be asked for clarification before the change is considered for approval.</w:t>
      </w:r>
      <w:r>
        <w:tab/>
      </w:r>
      <w:r>
        <w:tab/>
      </w:r>
      <w:r>
        <w:tab/>
      </w:r>
      <w:r>
        <w:tab/>
      </w:r>
      <w:r>
        <w:tab/>
      </w:r>
      <w:r>
        <w:tab/>
      </w:r>
      <w:r>
        <w:tab/>
        <w:t xml:space="preserve">      </w:t>
      </w:r>
      <w:r>
        <w:rPr>
          <w:b/>
        </w:rPr>
        <w:t>SH</w:t>
      </w:r>
    </w:p>
    <w:p w14:paraId="59DC7BBB" w14:textId="2C880313" w:rsidR="00977E4B" w:rsidRDefault="00977E4B" w:rsidP="006F4AC3">
      <w:pPr>
        <w:tabs>
          <w:tab w:val="left" w:pos="426"/>
        </w:tabs>
        <w:spacing w:line="240" w:lineRule="auto"/>
        <w:jc w:val="both"/>
        <w:rPr>
          <w:b/>
          <w:i/>
        </w:rPr>
      </w:pPr>
      <w:r>
        <w:rPr>
          <w:b/>
          <w:i/>
        </w:rPr>
        <w:t>v</w:t>
      </w:r>
      <w:r w:rsidRPr="00977E4B">
        <w:rPr>
          <w:b/>
          <w:i/>
        </w:rPr>
        <w:t>iii</w:t>
      </w:r>
      <w:r w:rsidR="00C069C2">
        <w:rPr>
          <w:b/>
          <w:i/>
        </w:rPr>
        <w:t>.</w:t>
      </w:r>
      <w:r w:rsidRPr="00977E4B">
        <w:rPr>
          <w:b/>
          <w:i/>
        </w:rPr>
        <w:tab/>
        <w:t>Other Accreditations Due</w:t>
      </w:r>
    </w:p>
    <w:p w14:paraId="178DFEB3" w14:textId="682AC164" w:rsidR="00977E4B" w:rsidRPr="00977E4B" w:rsidRDefault="00977E4B" w:rsidP="00987E19">
      <w:pPr>
        <w:pStyle w:val="ListParagraph"/>
        <w:numPr>
          <w:ilvl w:val="0"/>
          <w:numId w:val="5"/>
        </w:numPr>
        <w:spacing w:line="240" w:lineRule="auto"/>
        <w:jc w:val="both"/>
      </w:pPr>
      <w:r>
        <w:t xml:space="preserve">UEL: </w:t>
      </w:r>
      <w:proofErr w:type="spellStart"/>
      <w:r>
        <w:t>PgC</w:t>
      </w:r>
      <w:proofErr w:type="spellEnd"/>
      <w:r>
        <w:t xml:space="preserve"> Interim Review – ongoing</w:t>
      </w:r>
      <w:r>
        <w:tab/>
      </w:r>
      <w:r>
        <w:tab/>
      </w:r>
      <w:r>
        <w:tab/>
      </w:r>
      <w:r>
        <w:tab/>
      </w:r>
      <w:r>
        <w:tab/>
      </w:r>
      <w:r>
        <w:tab/>
      </w:r>
      <w:r>
        <w:tab/>
        <w:t xml:space="preserve">      </w:t>
      </w:r>
      <w:r>
        <w:rPr>
          <w:b/>
        </w:rPr>
        <w:t>SR</w:t>
      </w:r>
    </w:p>
    <w:p w14:paraId="4B49FF9B" w14:textId="62A08BD0" w:rsidR="00977E4B" w:rsidRDefault="00977E4B" w:rsidP="00987E19">
      <w:pPr>
        <w:pStyle w:val="ListParagraph"/>
        <w:numPr>
          <w:ilvl w:val="0"/>
          <w:numId w:val="5"/>
        </w:numPr>
        <w:spacing w:line="240" w:lineRule="auto"/>
        <w:jc w:val="both"/>
      </w:pPr>
      <w:r>
        <w:t xml:space="preserve">Derby: DE Interim Review - as Lead, Gareth Bolton has agreed with Heather to delay the interim review by 12 months as currently only three students are on the course, </w:t>
      </w:r>
      <w:r w:rsidR="00C069C2">
        <w:t>the 2018 intake will be greater</w:t>
      </w:r>
    </w:p>
    <w:p w14:paraId="5290D8A7" w14:textId="32EB0265" w:rsidR="00977E4B" w:rsidRDefault="00977E4B" w:rsidP="00987E19">
      <w:pPr>
        <w:pStyle w:val="ListParagraph"/>
        <w:numPr>
          <w:ilvl w:val="0"/>
          <w:numId w:val="5"/>
        </w:numPr>
        <w:spacing w:line="240" w:lineRule="auto"/>
        <w:jc w:val="both"/>
      </w:pPr>
      <w:r>
        <w:t xml:space="preserve">Brunel/The Ultrasound Site: NEW </w:t>
      </w:r>
      <w:proofErr w:type="spellStart"/>
      <w:r>
        <w:t>PgC</w:t>
      </w:r>
      <w:proofErr w:type="spellEnd"/>
      <w:r>
        <w:t xml:space="preserve"> – Jane </w:t>
      </w:r>
      <w:proofErr w:type="spellStart"/>
      <w:r>
        <w:t>Arezina</w:t>
      </w:r>
      <w:proofErr w:type="spellEnd"/>
      <w:r>
        <w:t xml:space="preserve"> has been assigned to shadow following the resignation </w:t>
      </w:r>
      <w:r w:rsidR="00C069C2">
        <w:t>of Dawn Fraser as an accreditor</w:t>
      </w:r>
    </w:p>
    <w:p w14:paraId="45AB455F" w14:textId="62CFA06F" w:rsidR="00697CD8" w:rsidRPr="00754688" w:rsidRDefault="00697CD8" w:rsidP="00987E19">
      <w:pPr>
        <w:pStyle w:val="ListParagraph"/>
        <w:numPr>
          <w:ilvl w:val="0"/>
          <w:numId w:val="5"/>
        </w:numPr>
        <w:spacing w:line="240" w:lineRule="auto"/>
        <w:jc w:val="both"/>
      </w:pPr>
      <w:r>
        <w:t>UCD: NEW MSc – some queries were raised over the</w:t>
      </w:r>
      <w:r w:rsidR="00754688">
        <w:t xml:space="preserve"> initial application, including</w:t>
      </w:r>
      <w:r>
        <w:t xml:space="preserve"> clinical competency assessment</w:t>
      </w:r>
      <w:r w:rsidR="00754688">
        <w:t xml:space="preserve"> in the graduate certificates and the suitability of the focus courses, Simon, as Lead, will explore the is</w:t>
      </w:r>
      <w:r w:rsidR="00C069C2">
        <w:t>sues when the review is done.</w:t>
      </w:r>
      <w:r w:rsidR="00C069C2">
        <w:tab/>
      </w:r>
      <w:r w:rsidR="00754688">
        <w:tab/>
      </w:r>
      <w:r w:rsidR="00754688">
        <w:tab/>
      </w:r>
      <w:r w:rsidR="00754688">
        <w:tab/>
        <w:t xml:space="preserve">      </w:t>
      </w:r>
      <w:r w:rsidR="00754688">
        <w:rPr>
          <w:b/>
        </w:rPr>
        <w:t>SR</w:t>
      </w:r>
    </w:p>
    <w:p w14:paraId="4D3A13E5" w14:textId="7812B3BD" w:rsidR="00754688" w:rsidRPr="00754688" w:rsidRDefault="00754688" w:rsidP="00754688">
      <w:pPr>
        <w:spacing w:line="240" w:lineRule="auto"/>
        <w:ind w:left="709"/>
        <w:jc w:val="both"/>
        <w:rPr>
          <w:b/>
        </w:rPr>
      </w:pPr>
      <w:r>
        <w:t xml:space="preserve">One of the newer Committee Members </w:t>
      </w:r>
      <w:proofErr w:type="gramStart"/>
      <w:r>
        <w:t>will be assigned</w:t>
      </w:r>
      <w:proofErr w:type="gramEnd"/>
      <w:r>
        <w:t xml:space="preserve"> to shadow.</w:t>
      </w:r>
      <w:r>
        <w:tab/>
      </w:r>
      <w:r>
        <w:tab/>
      </w:r>
      <w:r>
        <w:tab/>
        <w:t xml:space="preserve">      </w:t>
      </w:r>
      <w:r>
        <w:rPr>
          <w:b/>
        </w:rPr>
        <w:t>SH</w:t>
      </w:r>
    </w:p>
    <w:p w14:paraId="244263C3" w14:textId="77777777" w:rsidR="007E6E94" w:rsidRPr="00296765" w:rsidRDefault="007E6E94" w:rsidP="00987E19">
      <w:pPr>
        <w:pStyle w:val="ListParagraph"/>
        <w:numPr>
          <w:ilvl w:val="0"/>
          <w:numId w:val="1"/>
        </w:numPr>
        <w:spacing w:line="240" w:lineRule="auto"/>
        <w:ind w:left="1077"/>
        <w:jc w:val="both"/>
        <w:rPr>
          <w:b/>
        </w:rPr>
      </w:pPr>
      <w:r w:rsidRPr="00296765">
        <w:rPr>
          <w:b/>
        </w:rPr>
        <w:t>Focused Courses</w:t>
      </w:r>
    </w:p>
    <w:p w14:paraId="20994A8C" w14:textId="0543D1F4" w:rsidR="00CE0064" w:rsidRPr="00B76256" w:rsidRDefault="006F2BD1" w:rsidP="00CE0064">
      <w:pPr>
        <w:tabs>
          <w:tab w:val="left" w:pos="426"/>
        </w:tabs>
        <w:spacing w:after="120" w:line="240" w:lineRule="auto"/>
        <w:jc w:val="both"/>
        <w:rPr>
          <w:b/>
          <w:i/>
        </w:rPr>
      </w:pPr>
      <w:proofErr w:type="gramStart"/>
      <w:r w:rsidRPr="00B76256">
        <w:rPr>
          <w:b/>
          <w:i/>
        </w:rPr>
        <w:t>i</w:t>
      </w:r>
      <w:proofErr w:type="gramEnd"/>
      <w:r w:rsidR="00751DC5" w:rsidRPr="00B76256">
        <w:rPr>
          <w:b/>
          <w:i/>
        </w:rPr>
        <w:tab/>
      </w:r>
      <w:r w:rsidR="00754688" w:rsidRPr="00B76256">
        <w:rPr>
          <w:b/>
          <w:i/>
        </w:rPr>
        <w:t>Aspire</w:t>
      </w:r>
      <w:r w:rsidR="00754688" w:rsidRPr="00B76256">
        <w:rPr>
          <w:rFonts w:cs="Arial"/>
          <w:b/>
          <w:sz w:val="20"/>
          <w:szCs w:val="20"/>
        </w:rPr>
        <w:t xml:space="preserve"> </w:t>
      </w:r>
      <w:r w:rsidR="00754688" w:rsidRPr="00C069C2">
        <w:rPr>
          <w:b/>
          <w:i/>
        </w:rPr>
        <w:t>Ultrasound Consultancy Services Ltd/ UCLAN</w:t>
      </w:r>
      <w:r w:rsidR="00E1669D" w:rsidRPr="00B76256">
        <w:rPr>
          <w:b/>
          <w:i/>
        </w:rPr>
        <w:t xml:space="preserve"> – </w:t>
      </w:r>
      <w:r w:rsidR="00754688" w:rsidRPr="00B76256">
        <w:rPr>
          <w:b/>
          <w:i/>
        </w:rPr>
        <w:t>New</w:t>
      </w:r>
      <w:r w:rsidR="00357AA2" w:rsidRPr="00B76256">
        <w:rPr>
          <w:b/>
          <w:i/>
        </w:rPr>
        <w:t xml:space="preserve"> </w:t>
      </w:r>
      <w:r w:rsidR="00E1669D" w:rsidRPr="00B76256">
        <w:rPr>
          <w:b/>
          <w:i/>
        </w:rPr>
        <w:t xml:space="preserve">Focused Course </w:t>
      </w:r>
      <w:r w:rsidR="00357AA2" w:rsidRPr="00B76256">
        <w:rPr>
          <w:b/>
          <w:i/>
        </w:rPr>
        <w:t>(</w:t>
      </w:r>
      <w:r w:rsidR="00C069C2">
        <w:rPr>
          <w:b/>
          <w:i/>
        </w:rPr>
        <w:t>v</w:t>
      </w:r>
      <w:r w:rsidR="00754688" w:rsidRPr="00B76256">
        <w:rPr>
          <w:b/>
          <w:i/>
        </w:rPr>
        <w:t>eterinary</w:t>
      </w:r>
      <w:r w:rsidR="00357AA2" w:rsidRPr="00B76256">
        <w:rPr>
          <w:b/>
          <w:i/>
        </w:rPr>
        <w:t>)</w:t>
      </w:r>
    </w:p>
    <w:p w14:paraId="5824E25A" w14:textId="505117D8" w:rsidR="009405CA" w:rsidRDefault="00754688" w:rsidP="00CE0064">
      <w:pPr>
        <w:tabs>
          <w:tab w:val="left" w:pos="426"/>
        </w:tabs>
        <w:spacing w:after="100" w:afterAutospacing="1" w:line="240" w:lineRule="auto"/>
        <w:jc w:val="both"/>
        <w:rPr>
          <w:b/>
        </w:rPr>
      </w:pPr>
      <w:r w:rsidRPr="00B76256">
        <w:t>Gill H</w:t>
      </w:r>
      <w:r w:rsidR="00B76256">
        <w:t>.</w:t>
      </w:r>
      <w:r w:rsidRPr="00B76256">
        <w:t xml:space="preserve"> assigned to Lead </w:t>
      </w:r>
      <w:r w:rsidR="00B76256">
        <w:t>with</w:t>
      </w:r>
      <w:r w:rsidRPr="00B76256">
        <w:t xml:space="preserve"> Mel as Co-accreditor.  IPEM and BMUS </w:t>
      </w:r>
      <w:r w:rsidR="00B76256" w:rsidRPr="00B76256">
        <w:t xml:space="preserve">veterinary members </w:t>
      </w:r>
      <w:proofErr w:type="gramStart"/>
      <w:r w:rsidRPr="00B76256">
        <w:t xml:space="preserve">will </w:t>
      </w:r>
      <w:r w:rsidR="00B76256">
        <w:t>b</w:t>
      </w:r>
      <w:r w:rsidRPr="00B76256">
        <w:t xml:space="preserve">e </w:t>
      </w:r>
      <w:r w:rsidR="00B76256">
        <w:t>approached</w:t>
      </w:r>
      <w:proofErr w:type="gramEnd"/>
      <w:r w:rsidR="00B76256">
        <w:t xml:space="preserve"> to provide expertise in this area</w:t>
      </w:r>
      <w:r w:rsidR="00357AA2" w:rsidRPr="00B76256">
        <w:t>.</w:t>
      </w:r>
      <w:r w:rsidR="00B76256" w:rsidRPr="00B76256">
        <w:tab/>
      </w:r>
      <w:r w:rsidR="00B76256" w:rsidRPr="00B76256">
        <w:tab/>
      </w:r>
      <w:r w:rsidR="00B76256" w:rsidRPr="00B76256">
        <w:tab/>
      </w:r>
      <w:r w:rsidR="00B76256" w:rsidRPr="00B76256">
        <w:tab/>
      </w:r>
      <w:r w:rsidR="00B76256" w:rsidRPr="00B76256">
        <w:tab/>
      </w:r>
      <w:r w:rsidR="00B76256" w:rsidRPr="00B76256">
        <w:tab/>
      </w:r>
      <w:r w:rsidR="00B76256" w:rsidRPr="00B76256">
        <w:tab/>
      </w:r>
      <w:r w:rsidR="00B76256" w:rsidRPr="00B76256">
        <w:rPr>
          <w:b/>
        </w:rPr>
        <w:t xml:space="preserve">      SH</w:t>
      </w:r>
    </w:p>
    <w:p w14:paraId="14B5FC0A" w14:textId="49448E33" w:rsidR="00B74686" w:rsidRPr="00296765" w:rsidRDefault="00296765" w:rsidP="00CE0064">
      <w:pPr>
        <w:tabs>
          <w:tab w:val="left" w:pos="426"/>
        </w:tabs>
        <w:spacing w:after="100" w:afterAutospacing="1" w:line="240" w:lineRule="auto"/>
        <w:jc w:val="both"/>
        <w:rPr>
          <w:b/>
        </w:rPr>
      </w:pPr>
      <w:proofErr w:type="gramStart"/>
      <w:r w:rsidRPr="00296765">
        <w:rPr>
          <w:i/>
        </w:rPr>
        <w:t>ii</w:t>
      </w:r>
      <w:proofErr w:type="gramEnd"/>
      <w:r>
        <w:tab/>
        <w:t>CASE</w:t>
      </w:r>
      <w:r w:rsidR="00B74686">
        <w:t xml:space="preserve"> position on private companies and confidentiality will</w:t>
      </w:r>
      <w:r>
        <w:t xml:space="preserve"> be postponed to the July agenda.</w:t>
      </w:r>
      <w:r>
        <w:tab/>
        <w:t xml:space="preserve">     </w:t>
      </w:r>
      <w:r>
        <w:tab/>
      </w:r>
      <w:r>
        <w:tab/>
      </w:r>
      <w:r>
        <w:tab/>
      </w:r>
      <w:r>
        <w:tab/>
      </w:r>
      <w:r>
        <w:tab/>
      </w:r>
      <w:r>
        <w:tab/>
      </w:r>
      <w:r>
        <w:tab/>
      </w:r>
      <w:r>
        <w:tab/>
      </w:r>
      <w:r>
        <w:tab/>
      </w:r>
      <w:r>
        <w:tab/>
      </w:r>
      <w:r>
        <w:tab/>
      </w:r>
      <w:r>
        <w:tab/>
        <w:t xml:space="preserve">      </w:t>
      </w:r>
      <w:r>
        <w:rPr>
          <w:b/>
        </w:rPr>
        <w:t>SH</w:t>
      </w:r>
    </w:p>
    <w:p w14:paraId="64ABED92" w14:textId="77777777" w:rsidR="00751DC5" w:rsidRPr="00296765" w:rsidRDefault="00751DC5" w:rsidP="00987E19">
      <w:pPr>
        <w:pStyle w:val="ListParagraph"/>
        <w:numPr>
          <w:ilvl w:val="0"/>
          <w:numId w:val="1"/>
        </w:numPr>
        <w:spacing w:line="240" w:lineRule="auto"/>
        <w:ind w:left="1077"/>
        <w:jc w:val="both"/>
        <w:rPr>
          <w:b/>
        </w:rPr>
      </w:pPr>
      <w:r w:rsidRPr="00296765">
        <w:rPr>
          <w:b/>
        </w:rPr>
        <w:t>Accreditors</w:t>
      </w:r>
    </w:p>
    <w:p w14:paraId="31D716F1" w14:textId="3720B23D" w:rsidR="00084A18" w:rsidRPr="00296765" w:rsidRDefault="00C40E3C" w:rsidP="00296765">
      <w:pPr>
        <w:tabs>
          <w:tab w:val="left" w:pos="709"/>
        </w:tabs>
        <w:spacing w:before="100" w:beforeAutospacing="1" w:after="120" w:line="240" w:lineRule="auto"/>
        <w:jc w:val="both"/>
        <w:rPr>
          <w:b/>
        </w:rPr>
      </w:pPr>
      <w:r w:rsidRPr="00296765">
        <w:t xml:space="preserve">Application from </w:t>
      </w:r>
      <w:r w:rsidR="00296765" w:rsidRPr="00296765">
        <w:t>Mike Bryant</w:t>
      </w:r>
      <w:r w:rsidRPr="00296765">
        <w:t xml:space="preserve"> </w:t>
      </w:r>
      <w:r w:rsidR="00296765" w:rsidRPr="00296765">
        <w:t xml:space="preserve">to </w:t>
      </w:r>
      <w:proofErr w:type="gramStart"/>
      <w:r w:rsidR="00296765" w:rsidRPr="00296765">
        <w:t>be put</w:t>
      </w:r>
      <w:proofErr w:type="gramEnd"/>
      <w:r w:rsidR="00296765" w:rsidRPr="00296765">
        <w:t xml:space="preserve"> forward for approval at the next </w:t>
      </w:r>
      <w:r w:rsidR="00C069C2">
        <w:t>meeting</w:t>
      </w:r>
      <w:r w:rsidR="00296765">
        <w:t>.</w:t>
      </w:r>
      <w:r w:rsidR="00A67631" w:rsidRPr="00296765">
        <w:tab/>
      </w:r>
      <w:r w:rsidR="00B226B9" w:rsidRPr="00296765">
        <w:tab/>
        <w:t xml:space="preserve">   </w:t>
      </w:r>
      <w:r w:rsidR="00A67631" w:rsidRPr="00296765">
        <w:t xml:space="preserve">   </w:t>
      </w:r>
      <w:r w:rsidR="00B226B9" w:rsidRPr="00296765">
        <w:rPr>
          <w:b/>
        </w:rPr>
        <w:t>S</w:t>
      </w:r>
      <w:r w:rsidRPr="00296765">
        <w:rPr>
          <w:b/>
        </w:rPr>
        <w:t>H</w:t>
      </w:r>
    </w:p>
    <w:p w14:paraId="7C3163D8" w14:textId="77777777" w:rsidR="00C40E3C" w:rsidRPr="00296765" w:rsidRDefault="00C40E3C" w:rsidP="00C40E3C">
      <w:pPr>
        <w:tabs>
          <w:tab w:val="left" w:pos="709"/>
        </w:tabs>
        <w:spacing w:after="120" w:line="240" w:lineRule="auto"/>
        <w:jc w:val="both"/>
        <w:rPr>
          <w:b/>
        </w:rPr>
      </w:pPr>
    </w:p>
    <w:p w14:paraId="32050294" w14:textId="204A693E" w:rsidR="000B1035" w:rsidRDefault="000B1035" w:rsidP="00987E19">
      <w:pPr>
        <w:pStyle w:val="ListParagraph"/>
        <w:numPr>
          <w:ilvl w:val="0"/>
          <w:numId w:val="1"/>
        </w:numPr>
        <w:spacing w:line="240" w:lineRule="auto"/>
        <w:ind w:left="1077"/>
        <w:contextualSpacing w:val="0"/>
        <w:jc w:val="both"/>
        <w:rPr>
          <w:b/>
        </w:rPr>
      </w:pPr>
      <w:r>
        <w:rPr>
          <w:b/>
        </w:rPr>
        <w:t>HEE Sonography Workforce Project</w:t>
      </w:r>
    </w:p>
    <w:p w14:paraId="0540C175" w14:textId="60D68D6D" w:rsidR="000B1035" w:rsidRDefault="000B1035" w:rsidP="000B1035">
      <w:pPr>
        <w:spacing w:line="240" w:lineRule="auto"/>
        <w:jc w:val="both"/>
      </w:pPr>
      <w:r>
        <w:t>Gill Harrison and Gill Dolbear have completed the first draft of the ‘</w:t>
      </w:r>
      <w:r w:rsidRPr="000B1035">
        <w:rPr>
          <w:i/>
        </w:rPr>
        <w:t xml:space="preserve">Assertions of the Standards to </w:t>
      </w:r>
      <w:proofErr w:type="gramStart"/>
      <w:r w:rsidRPr="000B1035">
        <w:rPr>
          <w:i/>
        </w:rPr>
        <w:t>be</w:t>
      </w:r>
      <w:r w:rsidR="00C069C2">
        <w:rPr>
          <w:i/>
        </w:rPr>
        <w:t xml:space="preserve"> </w:t>
      </w:r>
      <w:r w:rsidRPr="000B1035">
        <w:rPr>
          <w:i/>
        </w:rPr>
        <w:t>met</w:t>
      </w:r>
      <w:proofErr w:type="gramEnd"/>
      <w:r w:rsidRPr="000B1035">
        <w:rPr>
          <w:i/>
        </w:rPr>
        <w:t xml:space="preserve"> within/through Sonographic</w:t>
      </w:r>
      <w:r w:rsidR="00C069C2">
        <w:rPr>
          <w:i/>
        </w:rPr>
        <w:t xml:space="preserve"> Education</w:t>
      </w:r>
      <w:r>
        <w:t>’ document for review by the Sonography Integration Group (SIG) led by Pam Parker.</w:t>
      </w:r>
    </w:p>
    <w:p w14:paraId="095F0CA6" w14:textId="5387246C" w:rsidR="000B1035" w:rsidRPr="000B1035" w:rsidRDefault="000B1035" w:rsidP="000B1035">
      <w:pPr>
        <w:spacing w:line="240" w:lineRule="auto"/>
        <w:jc w:val="both"/>
      </w:pPr>
      <w:r>
        <w:t xml:space="preserve">Following the publication of this document, all current CASE accredited courses will need to be re-evaluated to ensure the revised standards </w:t>
      </w:r>
      <w:proofErr w:type="gramStart"/>
      <w:r>
        <w:t>are met</w:t>
      </w:r>
      <w:proofErr w:type="gramEnd"/>
      <w:r>
        <w:t xml:space="preserve"> and there is consistency between programmes and courses. </w:t>
      </w:r>
      <w:r w:rsidR="00C069C2">
        <w:t xml:space="preserve">How the review </w:t>
      </w:r>
      <w:proofErr w:type="gramStart"/>
      <w:r w:rsidR="00C069C2">
        <w:t>will be carried out,</w:t>
      </w:r>
      <w:proofErr w:type="gramEnd"/>
      <w:r w:rsidR="00C069C2">
        <w:t xml:space="preserve"> is to</w:t>
      </w:r>
      <w:r>
        <w:t xml:space="preserve"> be </w:t>
      </w:r>
      <w:r w:rsidR="00C069C2">
        <w:t>decided</w:t>
      </w:r>
      <w:r>
        <w:t>.</w:t>
      </w:r>
      <w:r>
        <w:tab/>
      </w:r>
      <w:r>
        <w:tab/>
      </w:r>
      <w:r>
        <w:tab/>
      </w:r>
      <w:r>
        <w:tab/>
      </w:r>
      <w:r>
        <w:tab/>
        <w:t xml:space="preserve">      </w:t>
      </w:r>
      <w:r>
        <w:rPr>
          <w:b/>
        </w:rPr>
        <w:t>SR</w:t>
      </w:r>
      <w:r>
        <w:tab/>
      </w:r>
      <w:r>
        <w:tab/>
      </w:r>
      <w:r>
        <w:tab/>
      </w:r>
      <w:r>
        <w:tab/>
      </w:r>
      <w:r>
        <w:tab/>
      </w:r>
      <w:r>
        <w:tab/>
      </w:r>
      <w:r>
        <w:tab/>
      </w:r>
      <w:r>
        <w:tab/>
      </w:r>
      <w:r>
        <w:tab/>
      </w:r>
      <w:r>
        <w:tab/>
      </w:r>
      <w:r>
        <w:tab/>
        <w:t xml:space="preserve"> </w:t>
      </w:r>
    </w:p>
    <w:p w14:paraId="38D15D9B" w14:textId="225AEABA" w:rsidR="00751DC5" w:rsidRPr="00296765" w:rsidRDefault="00751DC5" w:rsidP="00987E19">
      <w:pPr>
        <w:pStyle w:val="ListParagraph"/>
        <w:numPr>
          <w:ilvl w:val="0"/>
          <w:numId w:val="1"/>
        </w:numPr>
        <w:spacing w:line="240" w:lineRule="auto"/>
        <w:ind w:left="1077"/>
        <w:contextualSpacing w:val="0"/>
        <w:jc w:val="both"/>
        <w:rPr>
          <w:b/>
        </w:rPr>
      </w:pPr>
      <w:r w:rsidRPr="00296765">
        <w:rPr>
          <w:b/>
        </w:rPr>
        <w:lastRenderedPageBreak/>
        <w:t xml:space="preserve">CASE Handbook </w:t>
      </w:r>
    </w:p>
    <w:p w14:paraId="437E2D90" w14:textId="590ACB08" w:rsidR="0034746E" w:rsidRDefault="007F662B" w:rsidP="007F662B">
      <w:pPr>
        <w:autoSpaceDE w:val="0"/>
        <w:autoSpaceDN w:val="0"/>
        <w:adjustRightInd w:val="0"/>
        <w:spacing w:after="0" w:line="240" w:lineRule="auto"/>
      </w:pPr>
      <w:r w:rsidRPr="007F662B">
        <w:t xml:space="preserve">The CASE Handbook </w:t>
      </w:r>
      <w:r w:rsidR="00C069C2">
        <w:t>is</w:t>
      </w:r>
      <w:r w:rsidRPr="007F662B">
        <w:t xml:space="preserve"> to </w:t>
      </w:r>
      <w:proofErr w:type="gramStart"/>
      <w:r w:rsidRPr="007F662B">
        <w:t>be re-written</w:t>
      </w:r>
      <w:proofErr w:type="gramEnd"/>
      <w:r w:rsidRPr="007F662B">
        <w:t xml:space="preserve"> to meet the output from the HEE </w:t>
      </w:r>
      <w:r>
        <w:t>s</w:t>
      </w:r>
      <w:r w:rsidRPr="007F662B">
        <w:t>cope</w:t>
      </w:r>
      <w:r>
        <w:t>-</w:t>
      </w:r>
      <w:r w:rsidRPr="007F662B">
        <w:t>of</w:t>
      </w:r>
      <w:r>
        <w:t>-w</w:t>
      </w:r>
      <w:r w:rsidRPr="007F662B">
        <w:t>ork for CASE to “</w:t>
      </w:r>
      <w:r w:rsidRPr="007F662B">
        <w:rPr>
          <w:i/>
        </w:rPr>
        <w:t>Provide formal guidance on programme design and delivery to ensure quality education at all levels</w:t>
      </w:r>
      <w:r>
        <w:rPr>
          <w:i/>
        </w:rPr>
        <w:t>.</w:t>
      </w:r>
      <w:r w:rsidRPr="007F662B">
        <w:t>”</w:t>
      </w:r>
      <w:r w:rsidR="00C069C2">
        <w:t xml:space="preserve"> </w:t>
      </w:r>
      <w:r>
        <w:t xml:space="preserve">The revision is to include all the recent </w:t>
      </w:r>
      <w:r w:rsidR="0034746E">
        <w:t>amendments and additions</w:t>
      </w:r>
      <w:r>
        <w:t xml:space="preserve"> that </w:t>
      </w:r>
      <w:proofErr w:type="gramStart"/>
      <w:r>
        <w:t>have been recommended</w:t>
      </w:r>
      <w:proofErr w:type="gramEnd"/>
      <w:r>
        <w:t xml:space="preserve"> through the Committee as well as the inclusion of t</w:t>
      </w:r>
      <w:r w:rsidR="0034746E">
        <w:t>he new standards</w:t>
      </w:r>
      <w:r>
        <w:t>.</w:t>
      </w:r>
    </w:p>
    <w:p w14:paraId="4A194183" w14:textId="77777777" w:rsidR="0034746E" w:rsidRDefault="0034746E" w:rsidP="007F662B">
      <w:pPr>
        <w:autoSpaceDE w:val="0"/>
        <w:autoSpaceDN w:val="0"/>
        <w:adjustRightInd w:val="0"/>
        <w:spacing w:after="0" w:line="240" w:lineRule="auto"/>
      </w:pPr>
    </w:p>
    <w:p w14:paraId="3ED90BB3" w14:textId="769FFF8D" w:rsidR="007F662B" w:rsidRPr="0034746E" w:rsidRDefault="0034746E" w:rsidP="007F662B">
      <w:pPr>
        <w:autoSpaceDE w:val="0"/>
        <w:autoSpaceDN w:val="0"/>
        <w:adjustRightInd w:val="0"/>
        <w:spacing w:after="0" w:line="240" w:lineRule="auto"/>
        <w:rPr>
          <w:color w:val="FF0000"/>
        </w:rPr>
      </w:pPr>
      <w:r w:rsidRPr="0034746E">
        <w:rPr>
          <w:color w:val="FF0000"/>
        </w:rPr>
        <w:t xml:space="preserve">Budget is available to support the completion of this work, ideally from one or more Committee Members although everyone </w:t>
      </w:r>
      <w:proofErr w:type="gramStart"/>
      <w:r w:rsidRPr="0034746E">
        <w:rPr>
          <w:color w:val="FF0000"/>
        </w:rPr>
        <w:t>will be asked</w:t>
      </w:r>
      <w:proofErr w:type="gramEnd"/>
      <w:r w:rsidRPr="0034746E">
        <w:rPr>
          <w:color w:val="FF0000"/>
        </w:rPr>
        <w:t xml:space="preserve"> for their input</w:t>
      </w:r>
      <w:r>
        <w:rPr>
          <w:color w:val="FF0000"/>
        </w:rPr>
        <w:t xml:space="preserve"> depending on area of expertise.</w:t>
      </w:r>
      <w:r w:rsidRPr="0034746E">
        <w:rPr>
          <w:color w:val="FF0000"/>
        </w:rPr>
        <w:tab/>
        <w:t xml:space="preserve">      </w:t>
      </w:r>
      <w:r w:rsidR="00C069C2">
        <w:rPr>
          <w:b/>
          <w:color w:val="FF0000"/>
        </w:rPr>
        <w:t>All</w:t>
      </w:r>
      <w:r w:rsidR="007F662B" w:rsidRPr="0034746E">
        <w:rPr>
          <w:color w:val="FF0000"/>
        </w:rPr>
        <w:t xml:space="preserve"> </w:t>
      </w:r>
    </w:p>
    <w:p w14:paraId="152982E1" w14:textId="77777777" w:rsidR="007F662B" w:rsidRPr="00CB7E99" w:rsidRDefault="007F662B" w:rsidP="007F662B">
      <w:pPr>
        <w:autoSpaceDE w:val="0"/>
        <w:autoSpaceDN w:val="0"/>
        <w:adjustRightInd w:val="0"/>
        <w:spacing w:after="0" w:line="240" w:lineRule="auto"/>
        <w:rPr>
          <w:color w:val="FF0000"/>
        </w:rPr>
      </w:pPr>
    </w:p>
    <w:p w14:paraId="2ED94252" w14:textId="503FC351" w:rsidR="00751DC5" w:rsidRDefault="0034746E" w:rsidP="00987E19">
      <w:pPr>
        <w:pStyle w:val="ListParagraph"/>
        <w:numPr>
          <w:ilvl w:val="0"/>
          <w:numId w:val="1"/>
        </w:numPr>
        <w:spacing w:line="240" w:lineRule="auto"/>
        <w:ind w:left="1077"/>
        <w:jc w:val="both"/>
        <w:rPr>
          <w:b/>
        </w:rPr>
      </w:pPr>
      <w:r w:rsidRPr="0034746E">
        <w:rPr>
          <w:b/>
        </w:rPr>
        <w:t xml:space="preserve">Accreditor Update &amp; Training </w:t>
      </w:r>
      <w:r w:rsidR="00520677">
        <w:rPr>
          <w:b/>
        </w:rPr>
        <w:t>Day</w:t>
      </w:r>
    </w:p>
    <w:p w14:paraId="58D14BCD" w14:textId="12616EA3" w:rsidR="0034746E" w:rsidRPr="00520677" w:rsidRDefault="00520677" w:rsidP="00520677">
      <w:pPr>
        <w:autoSpaceDE w:val="0"/>
        <w:autoSpaceDN w:val="0"/>
        <w:adjustRightInd w:val="0"/>
        <w:spacing w:after="0" w:line="240" w:lineRule="auto"/>
        <w:rPr>
          <w:rFonts w:ascii="Calibri" w:hAnsi="Calibri" w:cs="Calibri"/>
          <w:b/>
        </w:rPr>
      </w:pPr>
      <w:r>
        <w:t xml:space="preserve">It was agreed at the teleconference ahead of this meeting that </w:t>
      </w:r>
      <w:r>
        <w:rPr>
          <w:rFonts w:ascii="Calibri" w:hAnsi="Calibri" w:cs="Calibri"/>
        </w:rPr>
        <w:t xml:space="preserve">there </w:t>
      </w:r>
      <w:proofErr w:type="gramStart"/>
      <w:r>
        <w:rPr>
          <w:rFonts w:ascii="Calibri" w:hAnsi="Calibri" w:cs="Calibri"/>
        </w:rPr>
        <w:t>will</w:t>
      </w:r>
      <w:proofErr w:type="gramEnd"/>
      <w:r>
        <w:rPr>
          <w:rFonts w:ascii="Calibri" w:hAnsi="Calibri" w:cs="Calibri"/>
        </w:rPr>
        <w:t xml:space="preserve"> not be </w:t>
      </w:r>
      <w:r w:rsidR="00C069C2">
        <w:rPr>
          <w:rFonts w:ascii="Calibri" w:hAnsi="Calibri" w:cs="Calibri"/>
        </w:rPr>
        <w:t>t</w:t>
      </w:r>
      <w:r>
        <w:rPr>
          <w:rFonts w:ascii="Calibri" w:hAnsi="Calibri" w:cs="Calibri"/>
        </w:rPr>
        <w:t xml:space="preserve">raining </w:t>
      </w:r>
      <w:r w:rsidR="00C069C2">
        <w:rPr>
          <w:rFonts w:ascii="Calibri" w:hAnsi="Calibri" w:cs="Calibri"/>
        </w:rPr>
        <w:t>d</w:t>
      </w:r>
      <w:r>
        <w:rPr>
          <w:rFonts w:ascii="Calibri" w:hAnsi="Calibri" w:cs="Calibri"/>
        </w:rPr>
        <w:t xml:space="preserve">ay held in autumn 2018 and instead it will be moved to spring 2019 to allow for the updates concerning apprenticeships etc. to be included. A statement to explain the change and reasons </w:t>
      </w:r>
      <w:proofErr w:type="gramStart"/>
      <w:r>
        <w:rPr>
          <w:rFonts w:ascii="Calibri" w:hAnsi="Calibri" w:cs="Calibri"/>
        </w:rPr>
        <w:t>will be sent to the accreditors and put on the website</w:t>
      </w:r>
      <w:proofErr w:type="gramEnd"/>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b/>
        </w:rPr>
        <w:t>GH/SH</w:t>
      </w:r>
    </w:p>
    <w:p w14:paraId="26A282E9" w14:textId="77777777" w:rsidR="00520677" w:rsidRPr="00520677" w:rsidRDefault="00520677" w:rsidP="00520677">
      <w:pPr>
        <w:autoSpaceDE w:val="0"/>
        <w:autoSpaceDN w:val="0"/>
        <w:adjustRightInd w:val="0"/>
        <w:spacing w:after="0" w:line="240" w:lineRule="auto"/>
      </w:pPr>
    </w:p>
    <w:p w14:paraId="71803D69" w14:textId="12DD7F3A" w:rsidR="0034746E" w:rsidRPr="0034746E" w:rsidRDefault="0034746E" w:rsidP="00987E19">
      <w:pPr>
        <w:pStyle w:val="ListParagraph"/>
        <w:numPr>
          <w:ilvl w:val="0"/>
          <w:numId w:val="1"/>
        </w:numPr>
        <w:spacing w:line="240" w:lineRule="auto"/>
        <w:ind w:left="1077"/>
        <w:jc w:val="both"/>
        <w:rPr>
          <w:b/>
        </w:rPr>
      </w:pPr>
      <w:r w:rsidRPr="0034746E">
        <w:rPr>
          <w:b/>
        </w:rPr>
        <w:t>CASE Newsletter</w:t>
      </w:r>
    </w:p>
    <w:p w14:paraId="0AF77C4C" w14:textId="6792678F" w:rsidR="00636B7C" w:rsidRPr="00C069C2" w:rsidRDefault="00636B7C" w:rsidP="00C069C2">
      <w:pPr>
        <w:spacing w:after="100" w:afterAutospacing="1" w:line="240" w:lineRule="auto"/>
        <w:contextualSpacing/>
        <w:jc w:val="both"/>
        <w:rPr>
          <w:rFonts w:eastAsia="Arial" w:cs="Arial"/>
        </w:rPr>
      </w:pPr>
      <w:r w:rsidRPr="0034746E">
        <w:t>The 201</w:t>
      </w:r>
      <w:r w:rsidR="0034746E" w:rsidRPr="0034746E">
        <w:t>8</w:t>
      </w:r>
      <w:r w:rsidRPr="0034746E">
        <w:t xml:space="preserve"> Newsletter will be published in December,</w:t>
      </w:r>
      <w:r w:rsidR="0034746E" w:rsidRPr="0034746E">
        <w:t xml:space="preserve"> please </w:t>
      </w:r>
      <w:proofErr w:type="gramStart"/>
      <w:r w:rsidR="0034746E" w:rsidRPr="0034746E">
        <w:t>advise</w:t>
      </w:r>
      <w:proofErr w:type="gramEnd"/>
      <w:r w:rsidR="0034746E" w:rsidRPr="0034746E">
        <w:t xml:space="preserve"> Sally at any time if you have a suggestion for content or can provide a suitable article.</w:t>
      </w:r>
      <w:r w:rsidR="0034746E" w:rsidRPr="0034746E">
        <w:tab/>
      </w:r>
      <w:r w:rsidR="0034746E" w:rsidRPr="0034746E">
        <w:tab/>
      </w:r>
      <w:r w:rsidR="0034746E" w:rsidRPr="0034746E">
        <w:tab/>
      </w:r>
      <w:r w:rsidR="0034746E" w:rsidRPr="0034746E">
        <w:tab/>
      </w:r>
      <w:r w:rsidR="0034746E" w:rsidRPr="0034746E">
        <w:tab/>
      </w:r>
      <w:r w:rsidRPr="0034746E">
        <w:rPr>
          <w:rFonts w:eastAsia="Arial" w:cs="Arial"/>
        </w:rPr>
        <w:t xml:space="preserve">      </w:t>
      </w:r>
      <w:r w:rsidR="0034746E" w:rsidRPr="0034746E">
        <w:rPr>
          <w:rFonts w:eastAsia="Arial" w:cs="Arial"/>
        </w:rPr>
        <w:tab/>
        <w:t xml:space="preserve">      </w:t>
      </w:r>
      <w:r w:rsidR="0034746E" w:rsidRPr="0034746E">
        <w:rPr>
          <w:rFonts w:eastAsia="Arial" w:cs="Arial"/>
          <w:b/>
        </w:rPr>
        <w:t>All</w:t>
      </w:r>
    </w:p>
    <w:p w14:paraId="612C39CC" w14:textId="77777777" w:rsidR="00751DC5" w:rsidRPr="0034746E" w:rsidRDefault="00751DC5" w:rsidP="00987E19">
      <w:pPr>
        <w:pStyle w:val="ListParagraph"/>
        <w:numPr>
          <w:ilvl w:val="0"/>
          <w:numId w:val="1"/>
        </w:numPr>
        <w:spacing w:before="240" w:line="240" w:lineRule="auto"/>
        <w:ind w:left="425" w:hanging="68"/>
        <w:contextualSpacing w:val="0"/>
        <w:jc w:val="both"/>
        <w:rPr>
          <w:b/>
        </w:rPr>
      </w:pPr>
      <w:r w:rsidRPr="0034746E">
        <w:rPr>
          <w:b/>
        </w:rPr>
        <w:t>AOB</w:t>
      </w:r>
    </w:p>
    <w:p w14:paraId="2FA69A22" w14:textId="3EDE0C80" w:rsidR="00CB7162" w:rsidRPr="00EE57C0" w:rsidRDefault="00EE57C0" w:rsidP="00987E19">
      <w:pPr>
        <w:pStyle w:val="ListParagraph"/>
        <w:numPr>
          <w:ilvl w:val="0"/>
          <w:numId w:val="4"/>
        </w:numPr>
        <w:spacing w:after="120"/>
        <w:ind w:left="284" w:hanging="142"/>
        <w:contextualSpacing w:val="0"/>
        <w:jc w:val="both"/>
      </w:pPr>
      <w:r w:rsidRPr="00EE57C0">
        <w:t>Agreement on sharing data from other events/APMR with accreditation team</w:t>
      </w:r>
      <w:r w:rsidR="00C069C2">
        <w:t>s</w:t>
      </w:r>
      <w:r w:rsidRPr="00EE57C0">
        <w:t xml:space="preserve"> </w:t>
      </w:r>
      <w:proofErr w:type="gramStart"/>
      <w:r w:rsidRPr="00EE57C0">
        <w:t>will be put</w:t>
      </w:r>
      <w:proofErr w:type="gramEnd"/>
      <w:r w:rsidRPr="00EE57C0">
        <w:t xml:space="preserve"> forward for approval at the next meeting</w:t>
      </w:r>
      <w:r w:rsidR="00886912" w:rsidRPr="00EE57C0">
        <w:t>.</w:t>
      </w:r>
      <w:r w:rsidRPr="00EE57C0">
        <w:t xml:space="preserve"> </w:t>
      </w:r>
      <w:r w:rsidRPr="00EE57C0">
        <w:tab/>
      </w:r>
      <w:r w:rsidRPr="00EE57C0">
        <w:tab/>
      </w:r>
      <w:r w:rsidRPr="00EE57C0">
        <w:tab/>
      </w:r>
      <w:r w:rsidRPr="00EE57C0">
        <w:tab/>
      </w:r>
      <w:r w:rsidRPr="00EE57C0">
        <w:tab/>
      </w:r>
      <w:r w:rsidRPr="00EE57C0">
        <w:tab/>
      </w:r>
      <w:r w:rsidRPr="00EE57C0">
        <w:tab/>
      </w:r>
      <w:r w:rsidRPr="00EE57C0">
        <w:tab/>
        <w:t xml:space="preserve">      </w:t>
      </w:r>
      <w:r w:rsidRPr="00EE57C0">
        <w:rPr>
          <w:b/>
        </w:rPr>
        <w:t>SH</w:t>
      </w:r>
    </w:p>
    <w:p w14:paraId="3462A3CD" w14:textId="2197EE92" w:rsidR="00886912" w:rsidRPr="00EE57C0" w:rsidRDefault="00EE57C0" w:rsidP="00987E19">
      <w:pPr>
        <w:pStyle w:val="ListParagraph"/>
        <w:numPr>
          <w:ilvl w:val="0"/>
          <w:numId w:val="4"/>
        </w:numPr>
        <w:spacing w:after="120"/>
        <w:ind w:left="284" w:hanging="142"/>
        <w:contextualSpacing w:val="0"/>
        <w:jc w:val="both"/>
      </w:pPr>
      <w:r w:rsidRPr="00EE57C0">
        <w:t xml:space="preserve">Structure and Guidance for interim reviews </w:t>
      </w:r>
      <w:proofErr w:type="gramStart"/>
      <w:r w:rsidRPr="00EE57C0">
        <w:t>will be put</w:t>
      </w:r>
      <w:proofErr w:type="gramEnd"/>
      <w:r w:rsidRPr="00EE57C0">
        <w:t xml:space="preserve"> on the July agenda</w:t>
      </w:r>
      <w:r w:rsidR="00886912" w:rsidRPr="00EE57C0">
        <w:t>.</w:t>
      </w:r>
      <w:r w:rsidRPr="00EE57C0">
        <w:tab/>
      </w:r>
      <w:r w:rsidRPr="00EE57C0">
        <w:tab/>
      </w:r>
      <w:r w:rsidRPr="00EE57C0">
        <w:tab/>
        <w:t xml:space="preserve">      </w:t>
      </w:r>
      <w:r w:rsidRPr="00EE57C0">
        <w:rPr>
          <w:b/>
        </w:rPr>
        <w:t>SH</w:t>
      </w:r>
    </w:p>
    <w:p w14:paraId="3E36CF10" w14:textId="68C3EDA7" w:rsidR="00886912" w:rsidRPr="00EE57C0" w:rsidRDefault="00EE57C0" w:rsidP="00987E19">
      <w:pPr>
        <w:pStyle w:val="ListParagraph"/>
        <w:numPr>
          <w:ilvl w:val="0"/>
          <w:numId w:val="4"/>
        </w:numPr>
        <w:spacing w:after="100" w:afterAutospacing="1"/>
        <w:ind w:left="284" w:hanging="142"/>
        <w:contextualSpacing w:val="0"/>
        <w:jc w:val="both"/>
      </w:pPr>
      <w:r w:rsidRPr="00EE57C0">
        <w:t>AECC issue covered under item 9.i</w:t>
      </w:r>
      <w:r w:rsidR="000E6EC6" w:rsidRPr="00EE57C0">
        <w:t>.</w:t>
      </w:r>
    </w:p>
    <w:p w14:paraId="5254B5E5" w14:textId="0181A3C2" w:rsidR="00D857B5" w:rsidRPr="00EE57C0" w:rsidRDefault="00751DC5" w:rsidP="00987E19">
      <w:pPr>
        <w:pStyle w:val="ListParagraph"/>
        <w:numPr>
          <w:ilvl w:val="0"/>
          <w:numId w:val="1"/>
        </w:numPr>
        <w:spacing w:line="240" w:lineRule="auto"/>
        <w:ind w:left="1077"/>
        <w:contextualSpacing w:val="0"/>
        <w:rPr>
          <w:b/>
        </w:rPr>
      </w:pPr>
      <w:r w:rsidRPr="00EE57C0">
        <w:rPr>
          <w:b/>
        </w:rPr>
        <w:t>Dates of Future Meetings</w:t>
      </w:r>
    </w:p>
    <w:p w14:paraId="4BDFA168" w14:textId="47C10F4B" w:rsidR="00CB7E99" w:rsidRPr="00EE57C0" w:rsidRDefault="00CB7E99" w:rsidP="00987E19">
      <w:pPr>
        <w:pStyle w:val="ListParagraph"/>
        <w:numPr>
          <w:ilvl w:val="0"/>
          <w:numId w:val="2"/>
        </w:numPr>
        <w:spacing w:after="100" w:afterAutospacing="1" w:line="360" w:lineRule="auto"/>
        <w:ind w:left="284" w:hanging="284"/>
      </w:pPr>
      <w:r w:rsidRPr="00EE57C0">
        <w:t>Virtual meeting to be arranged to manage approvals from today’s agenda</w:t>
      </w:r>
      <w:r w:rsidR="00CE3DA2" w:rsidRPr="00EE57C0">
        <w:t>, likely to be 25</w:t>
      </w:r>
      <w:r w:rsidR="00CE3DA2" w:rsidRPr="00EE57C0">
        <w:rPr>
          <w:vertAlign w:val="superscript"/>
        </w:rPr>
        <w:t>th</w:t>
      </w:r>
      <w:r w:rsidR="00CE3DA2" w:rsidRPr="00EE57C0">
        <w:t xml:space="preserve"> April</w:t>
      </w:r>
    </w:p>
    <w:p w14:paraId="7649B4DF" w14:textId="16674538" w:rsidR="00525329" w:rsidRPr="00CB7E99" w:rsidRDefault="00525329" w:rsidP="00987E19">
      <w:pPr>
        <w:pStyle w:val="ListParagraph"/>
        <w:numPr>
          <w:ilvl w:val="0"/>
          <w:numId w:val="2"/>
        </w:numPr>
        <w:spacing w:after="100" w:afterAutospacing="1" w:line="360" w:lineRule="auto"/>
        <w:ind w:left="284" w:hanging="284"/>
      </w:pPr>
      <w:r>
        <w:t>Tuesday 17</w:t>
      </w:r>
      <w:r w:rsidRPr="00525329">
        <w:rPr>
          <w:vertAlign w:val="superscript"/>
        </w:rPr>
        <w:t>th</w:t>
      </w:r>
      <w:r>
        <w:t xml:space="preserve"> April at IPEM, York</w:t>
      </w:r>
      <w:r w:rsidR="00CE3DA2">
        <w:t xml:space="preserve"> and </w:t>
      </w:r>
      <w:proofErr w:type="spellStart"/>
      <w:r w:rsidR="00CE3DA2">
        <w:t>SCoR</w:t>
      </w:r>
      <w:proofErr w:type="spellEnd"/>
      <w:r w:rsidR="00CE3DA2">
        <w:t>, London</w:t>
      </w:r>
      <w:r>
        <w:t xml:space="preserve"> </w:t>
      </w:r>
      <w:r w:rsidR="00CE3DA2">
        <w:t xml:space="preserve">(VC) - </w:t>
      </w:r>
      <w:r>
        <w:t>extraordinary joint meeting with MOs</w:t>
      </w:r>
    </w:p>
    <w:p w14:paraId="213A10B9" w14:textId="33F33A70" w:rsidR="007C5080" w:rsidRPr="00CB7E99" w:rsidRDefault="00CB7E99" w:rsidP="00987E19">
      <w:pPr>
        <w:pStyle w:val="ListParagraph"/>
        <w:numPr>
          <w:ilvl w:val="0"/>
          <w:numId w:val="2"/>
        </w:numPr>
        <w:spacing w:after="100" w:afterAutospacing="1" w:line="360" w:lineRule="auto"/>
        <w:ind w:left="284" w:hanging="284"/>
      </w:pPr>
      <w:r w:rsidRPr="00CB7E99">
        <w:t>Monday 23</w:t>
      </w:r>
      <w:r w:rsidRPr="00CB7E99">
        <w:rPr>
          <w:vertAlign w:val="superscript"/>
        </w:rPr>
        <w:t>rd</w:t>
      </w:r>
      <w:r w:rsidRPr="00CB7E99">
        <w:t xml:space="preserve"> </w:t>
      </w:r>
      <w:r w:rsidR="007C5080" w:rsidRPr="00CB7E99">
        <w:t xml:space="preserve">July 2018 at </w:t>
      </w:r>
      <w:proofErr w:type="spellStart"/>
      <w:r w:rsidR="007C5080" w:rsidRPr="00CB7E99">
        <w:t>SCoR</w:t>
      </w:r>
      <w:proofErr w:type="spellEnd"/>
      <w:r w:rsidR="007C5080" w:rsidRPr="00CB7E99">
        <w:t xml:space="preserve"> in London</w:t>
      </w:r>
      <w:r>
        <w:t xml:space="preserve"> (plus pre-meeting call to be arranged)</w:t>
      </w:r>
    </w:p>
    <w:p w14:paraId="191CD9DB" w14:textId="23A04092" w:rsidR="009B6D11" w:rsidRPr="00CB7E99" w:rsidRDefault="009B6D11" w:rsidP="00987E19">
      <w:pPr>
        <w:pStyle w:val="ListParagraph"/>
        <w:numPr>
          <w:ilvl w:val="0"/>
          <w:numId w:val="2"/>
        </w:numPr>
        <w:spacing w:after="100" w:afterAutospacing="1" w:line="360" w:lineRule="auto"/>
        <w:ind w:left="284" w:hanging="284"/>
      </w:pPr>
      <w:r w:rsidRPr="00CB7E99">
        <w:t>November 2018 - venue TBC (possibly CSP); a Doodle poll will be created to secure a date</w:t>
      </w:r>
    </w:p>
    <w:p w14:paraId="78CF82F3" w14:textId="05543EDB" w:rsidR="00CB7E99" w:rsidRPr="00CB7E99" w:rsidRDefault="00CB7E99" w:rsidP="00987E19">
      <w:pPr>
        <w:pStyle w:val="ListParagraph"/>
        <w:numPr>
          <w:ilvl w:val="0"/>
          <w:numId w:val="2"/>
        </w:numPr>
        <w:spacing w:after="100" w:afterAutospacing="1" w:line="360" w:lineRule="auto"/>
        <w:ind w:left="284" w:hanging="284"/>
      </w:pPr>
      <w:r w:rsidRPr="00CB7E99">
        <w:t>March 2019 at the IPEM Offices in York</w:t>
      </w:r>
    </w:p>
    <w:p w14:paraId="34A1A17C" w14:textId="77777777" w:rsidR="00751DC5" w:rsidRPr="002E63C1" w:rsidRDefault="00751DC5" w:rsidP="007A271E">
      <w:pPr>
        <w:spacing w:before="100" w:beforeAutospacing="1" w:after="100" w:afterAutospacing="1" w:line="240" w:lineRule="auto"/>
        <w:contextualSpacing/>
      </w:pPr>
    </w:p>
    <w:p w14:paraId="6433E656" w14:textId="6891AB5D" w:rsidR="00751DC5" w:rsidRPr="002E63C1" w:rsidRDefault="009B6D11" w:rsidP="007A271E">
      <w:pPr>
        <w:spacing w:before="100" w:beforeAutospacing="1" w:after="100" w:afterAutospacing="1" w:line="240" w:lineRule="auto"/>
        <w:contextualSpacing/>
      </w:pPr>
      <w:r>
        <w:t xml:space="preserve">Meeting ended at </w:t>
      </w:r>
      <w:r w:rsidR="00CB7E99">
        <w:t>4</w:t>
      </w:r>
      <w:r w:rsidR="00751DC5" w:rsidRPr="002E63C1">
        <w:t>pm</w:t>
      </w:r>
    </w:p>
    <w:p w14:paraId="361855A6" w14:textId="77777777" w:rsidR="00751DC5" w:rsidRPr="002E63C1" w:rsidRDefault="00751DC5" w:rsidP="007A271E">
      <w:pPr>
        <w:spacing w:before="100" w:beforeAutospacing="1" w:after="100" w:afterAutospacing="1" w:line="240" w:lineRule="auto"/>
        <w:contextualSpacing/>
      </w:pPr>
    </w:p>
    <w:p w14:paraId="5E9A8410" w14:textId="77777777" w:rsidR="00796E61" w:rsidRPr="002E63C1" w:rsidRDefault="00796E61" w:rsidP="007A271E">
      <w:pPr>
        <w:spacing w:before="100" w:beforeAutospacing="1" w:after="100" w:afterAutospacing="1" w:line="240" w:lineRule="auto"/>
        <w:contextualSpacing/>
      </w:pPr>
    </w:p>
    <w:p w14:paraId="68C953F2" w14:textId="77777777" w:rsidR="00796E61" w:rsidRPr="002E63C1" w:rsidRDefault="00796E61" w:rsidP="007A271E">
      <w:pPr>
        <w:spacing w:before="100" w:beforeAutospacing="1" w:after="100" w:afterAutospacing="1" w:line="240" w:lineRule="auto"/>
        <w:contextualSpacing/>
      </w:pPr>
    </w:p>
    <w:p w14:paraId="0EA6479B" w14:textId="77777777" w:rsidR="00796E61" w:rsidRPr="002E63C1" w:rsidRDefault="00796E61" w:rsidP="007A271E">
      <w:pPr>
        <w:spacing w:before="100" w:beforeAutospacing="1" w:after="100" w:afterAutospacing="1" w:line="240" w:lineRule="auto"/>
        <w:contextualSpacing/>
      </w:pPr>
    </w:p>
    <w:p w14:paraId="1C15ACE0" w14:textId="77777777" w:rsidR="00751DC5" w:rsidRPr="002E63C1" w:rsidRDefault="00751DC5" w:rsidP="007A271E">
      <w:pPr>
        <w:spacing w:before="100" w:beforeAutospacing="1" w:after="100" w:afterAutospacing="1" w:line="240" w:lineRule="auto"/>
        <w:contextualSpacing/>
      </w:pPr>
    </w:p>
    <w:p w14:paraId="0695BD42" w14:textId="77777777" w:rsidR="00751DC5" w:rsidRPr="002E63C1" w:rsidRDefault="00751DC5" w:rsidP="007A271E">
      <w:pPr>
        <w:spacing w:before="100" w:beforeAutospacing="1" w:after="100" w:afterAutospacing="1" w:line="240" w:lineRule="auto"/>
        <w:contextualSpacing/>
      </w:pPr>
    </w:p>
    <w:p w14:paraId="398A4313" w14:textId="77777777" w:rsidR="00751DC5" w:rsidRPr="00084A18" w:rsidRDefault="00751DC5" w:rsidP="00403BF1">
      <w:pPr>
        <w:spacing w:before="100" w:beforeAutospacing="1" w:after="100" w:afterAutospacing="1" w:line="240" w:lineRule="auto"/>
        <w:contextualSpacing/>
        <w:rPr>
          <w:color w:val="808080" w:themeColor="background1" w:themeShade="80"/>
        </w:rPr>
      </w:pPr>
      <w:r w:rsidRPr="00084A18">
        <w:rPr>
          <w:color w:val="808080" w:themeColor="background1" w:themeShade="80"/>
        </w:rPr>
        <w:t>S Hawking</w:t>
      </w:r>
    </w:p>
    <w:p w14:paraId="083C0F4A" w14:textId="6414C8A6" w:rsidR="00825AD2" w:rsidRDefault="00CB7E99" w:rsidP="00900706">
      <w:pPr>
        <w:spacing w:before="100" w:beforeAutospacing="1" w:after="100" w:afterAutospacing="1" w:line="240" w:lineRule="auto"/>
        <w:contextualSpacing/>
        <w:rPr>
          <w:color w:val="808080" w:themeColor="background1" w:themeShade="80"/>
        </w:rPr>
      </w:pPr>
      <w:r>
        <w:rPr>
          <w:color w:val="808080" w:themeColor="background1" w:themeShade="80"/>
        </w:rPr>
        <w:t>0</w:t>
      </w:r>
      <w:r w:rsidR="00CE3DA2">
        <w:rPr>
          <w:color w:val="808080" w:themeColor="background1" w:themeShade="80"/>
        </w:rPr>
        <w:t>6</w:t>
      </w:r>
      <w:r w:rsidR="00751DC5" w:rsidRPr="00084A18">
        <w:rPr>
          <w:color w:val="808080" w:themeColor="background1" w:themeShade="80"/>
        </w:rPr>
        <w:t>.</w:t>
      </w:r>
      <w:r>
        <w:rPr>
          <w:color w:val="808080" w:themeColor="background1" w:themeShade="80"/>
        </w:rPr>
        <w:t>04</w:t>
      </w:r>
      <w:r w:rsidR="00751DC5" w:rsidRPr="00084A18">
        <w:rPr>
          <w:color w:val="808080" w:themeColor="background1" w:themeShade="80"/>
        </w:rPr>
        <w:t>.1</w:t>
      </w:r>
      <w:r>
        <w:rPr>
          <w:color w:val="808080" w:themeColor="background1" w:themeShade="80"/>
        </w:rPr>
        <w:t>8</w:t>
      </w:r>
    </w:p>
    <w:p w14:paraId="6AB64762" w14:textId="6DDD7688" w:rsidR="00B42787" w:rsidRDefault="00B42787">
      <w:pPr>
        <w:rPr>
          <w:color w:val="808080" w:themeColor="background1" w:themeShade="80"/>
        </w:rPr>
      </w:pPr>
      <w:r>
        <w:rPr>
          <w:color w:val="808080" w:themeColor="background1" w:themeShade="80"/>
        </w:rPr>
        <w:br w:type="page"/>
      </w:r>
    </w:p>
    <w:p w14:paraId="641929E1" w14:textId="06405670" w:rsidR="00B42787" w:rsidRDefault="00B42787" w:rsidP="00900706">
      <w:pPr>
        <w:spacing w:before="100" w:beforeAutospacing="1" w:after="100" w:afterAutospacing="1" w:line="240" w:lineRule="auto"/>
        <w:contextualSpacing/>
      </w:pPr>
      <w:r w:rsidRPr="00B42787">
        <w:rPr>
          <w:b/>
        </w:rPr>
        <w:lastRenderedPageBreak/>
        <w:t xml:space="preserve">Appendix </w:t>
      </w:r>
      <w:r w:rsidR="00846AAD">
        <w:rPr>
          <w:b/>
        </w:rPr>
        <w:t xml:space="preserve">1 </w:t>
      </w:r>
      <w:r w:rsidRPr="00B42787">
        <w:t xml:space="preserve">– </w:t>
      </w:r>
      <w:r w:rsidR="00846AAD">
        <w:t>Minutes of the follow-up meeting held to complete the approvals</w:t>
      </w:r>
    </w:p>
    <w:p w14:paraId="5BEF1FB9" w14:textId="77777777" w:rsidR="00B42787" w:rsidRDefault="00B42787" w:rsidP="00900706">
      <w:pPr>
        <w:spacing w:before="100" w:beforeAutospacing="1" w:after="100" w:afterAutospacing="1" w:line="240" w:lineRule="auto"/>
        <w:contextualSpacing/>
      </w:pPr>
    </w:p>
    <w:p w14:paraId="0017D937" w14:textId="0CA7A447" w:rsidR="007373A4" w:rsidRDefault="00846AAD" w:rsidP="00846AAD">
      <w:pPr>
        <w:spacing w:before="100" w:beforeAutospacing="1" w:after="100" w:afterAutospacing="1" w:line="240" w:lineRule="auto"/>
        <w:contextualSpacing/>
        <w:jc w:val="center"/>
        <w:rPr>
          <w:b/>
          <w:sz w:val="24"/>
          <w:szCs w:val="24"/>
        </w:rPr>
      </w:pPr>
      <w:r>
        <w:rPr>
          <w:b/>
          <w:sz w:val="24"/>
          <w:szCs w:val="24"/>
        </w:rPr>
        <w:t xml:space="preserve">Minutes of CASE </w:t>
      </w:r>
      <w:r>
        <w:rPr>
          <w:b/>
          <w:sz w:val="24"/>
          <w:szCs w:val="24"/>
        </w:rPr>
        <w:t xml:space="preserve">Virtual </w:t>
      </w:r>
      <w:r>
        <w:rPr>
          <w:b/>
          <w:sz w:val="24"/>
          <w:szCs w:val="24"/>
        </w:rPr>
        <w:t>Meeting, 2</w:t>
      </w:r>
      <w:r>
        <w:rPr>
          <w:b/>
          <w:sz w:val="24"/>
          <w:szCs w:val="24"/>
        </w:rPr>
        <w:t>5</w:t>
      </w:r>
      <w:r w:rsidRPr="00704089">
        <w:rPr>
          <w:b/>
          <w:sz w:val="24"/>
          <w:szCs w:val="24"/>
          <w:vertAlign w:val="superscript"/>
        </w:rPr>
        <w:t>th</w:t>
      </w:r>
      <w:r>
        <w:rPr>
          <w:b/>
          <w:sz w:val="24"/>
          <w:szCs w:val="24"/>
        </w:rPr>
        <w:t xml:space="preserve"> </w:t>
      </w:r>
      <w:r>
        <w:rPr>
          <w:b/>
          <w:sz w:val="24"/>
          <w:szCs w:val="24"/>
        </w:rPr>
        <w:t>April</w:t>
      </w:r>
      <w:r w:rsidRPr="00751DC5">
        <w:rPr>
          <w:b/>
          <w:sz w:val="24"/>
          <w:szCs w:val="24"/>
        </w:rPr>
        <w:t xml:space="preserve"> 201</w:t>
      </w:r>
      <w:r>
        <w:rPr>
          <w:b/>
          <w:sz w:val="24"/>
          <w:szCs w:val="24"/>
        </w:rPr>
        <w:t>8</w:t>
      </w:r>
    </w:p>
    <w:p w14:paraId="6419E22A" w14:textId="2DF4CF4D" w:rsidR="00846AAD" w:rsidRPr="00751DC5" w:rsidRDefault="007373A4" w:rsidP="00846AAD">
      <w:pPr>
        <w:spacing w:before="100" w:beforeAutospacing="1" w:after="100" w:afterAutospacing="1" w:line="240" w:lineRule="auto"/>
        <w:contextualSpacing/>
        <w:jc w:val="center"/>
        <w:rPr>
          <w:b/>
          <w:sz w:val="24"/>
          <w:szCs w:val="24"/>
        </w:rPr>
      </w:pPr>
      <w:proofErr w:type="gramStart"/>
      <w:r>
        <w:rPr>
          <w:b/>
          <w:sz w:val="24"/>
          <w:szCs w:val="24"/>
        </w:rPr>
        <w:t>commencing</w:t>
      </w:r>
      <w:proofErr w:type="gramEnd"/>
      <w:r>
        <w:rPr>
          <w:b/>
          <w:sz w:val="24"/>
          <w:szCs w:val="24"/>
        </w:rPr>
        <w:t xml:space="preserve"> at 12:30pm</w:t>
      </w:r>
    </w:p>
    <w:p w14:paraId="1BAF483F" w14:textId="03E0E4F7" w:rsidR="00846AAD" w:rsidRPr="0075303B" w:rsidRDefault="00846AAD" w:rsidP="00846AAD">
      <w:pPr>
        <w:spacing w:before="100" w:beforeAutospacing="1" w:after="100" w:afterAutospacing="1" w:line="240" w:lineRule="auto"/>
        <w:contextualSpacing/>
        <w:jc w:val="center"/>
        <w:rPr>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846AAD" w:rsidRPr="0075303B" w14:paraId="0DE74F70" w14:textId="77777777" w:rsidTr="00AF1E51">
        <w:tc>
          <w:tcPr>
            <w:tcW w:w="4786" w:type="dxa"/>
          </w:tcPr>
          <w:p w14:paraId="0E5BC0F4" w14:textId="77777777" w:rsidR="00846AAD" w:rsidRPr="0075303B" w:rsidRDefault="00846AAD" w:rsidP="00AF1E51">
            <w:pPr>
              <w:tabs>
                <w:tab w:val="left" w:pos="1276"/>
                <w:tab w:val="left" w:pos="4678"/>
              </w:tabs>
              <w:spacing w:before="100" w:beforeAutospacing="1" w:after="100" w:afterAutospacing="1"/>
              <w:contextualSpacing/>
            </w:pPr>
            <w:r w:rsidRPr="0075303B">
              <w:t>Present:</w:t>
            </w:r>
            <w:r w:rsidRPr="0075303B">
              <w:tab/>
              <w:t xml:space="preserve">Simon Richards - Chair (BMUS) </w:t>
            </w:r>
          </w:p>
        </w:tc>
        <w:tc>
          <w:tcPr>
            <w:tcW w:w="4536" w:type="dxa"/>
          </w:tcPr>
          <w:p w14:paraId="7105FDD2" w14:textId="77777777" w:rsidR="00846AAD" w:rsidRPr="0075303B" w:rsidRDefault="00846AAD" w:rsidP="00AF1E51">
            <w:pPr>
              <w:tabs>
                <w:tab w:val="left" w:pos="1310"/>
                <w:tab w:val="left" w:pos="4678"/>
              </w:tabs>
              <w:spacing w:before="100" w:beforeAutospacing="1" w:after="100" w:afterAutospacing="1"/>
              <w:ind w:left="1310" w:hanging="1310"/>
              <w:contextualSpacing/>
            </w:pPr>
            <w:r w:rsidRPr="0075303B">
              <w:t>Apologies:</w:t>
            </w:r>
            <w:r w:rsidRPr="0075303B">
              <w:tab/>
              <w:t>Catherine Kirkpatrick (BMUS)</w:t>
            </w:r>
          </w:p>
        </w:tc>
      </w:tr>
      <w:tr w:rsidR="00846AAD" w:rsidRPr="0075303B" w14:paraId="646BE620" w14:textId="77777777" w:rsidTr="00AF1E51">
        <w:tc>
          <w:tcPr>
            <w:tcW w:w="4786" w:type="dxa"/>
          </w:tcPr>
          <w:p w14:paraId="7DDF2FC2" w14:textId="2D23C3BC" w:rsidR="00846AAD" w:rsidRPr="0075303B" w:rsidRDefault="00846AAD" w:rsidP="00846AAD">
            <w:pPr>
              <w:tabs>
                <w:tab w:val="left" w:pos="1276"/>
              </w:tabs>
              <w:spacing w:before="100" w:beforeAutospacing="1" w:after="100" w:afterAutospacing="1"/>
              <w:ind w:left="1276"/>
              <w:contextualSpacing/>
            </w:pPr>
            <w:r w:rsidRPr="0075303B">
              <w:t xml:space="preserve">Heather </w:t>
            </w:r>
            <w:proofErr w:type="spellStart"/>
            <w:r w:rsidRPr="0075303B">
              <w:t>Venables</w:t>
            </w:r>
            <w:proofErr w:type="spellEnd"/>
            <w:r w:rsidRPr="0075303B">
              <w:t xml:space="preserve"> (BMUS)</w:t>
            </w:r>
          </w:p>
        </w:tc>
        <w:tc>
          <w:tcPr>
            <w:tcW w:w="4536" w:type="dxa"/>
          </w:tcPr>
          <w:p w14:paraId="76382EE4" w14:textId="0A70860C" w:rsidR="00846AAD" w:rsidRPr="0075303B" w:rsidRDefault="00846AAD" w:rsidP="00AF1E51">
            <w:pPr>
              <w:tabs>
                <w:tab w:val="left" w:pos="1310"/>
                <w:tab w:val="left" w:pos="4536"/>
              </w:tabs>
              <w:spacing w:before="100" w:beforeAutospacing="1" w:after="100" w:afterAutospacing="1"/>
              <w:ind w:left="1310"/>
              <w:contextualSpacing/>
            </w:pPr>
            <w:r w:rsidRPr="0075303B">
              <w:t xml:space="preserve">Jai </w:t>
            </w:r>
            <w:proofErr w:type="spellStart"/>
            <w:r w:rsidRPr="0075303B">
              <w:t>Saxelby</w:t>
            </w:r>
            <w:proofErr w:type="spellEnd"/>
            <w:r w:rsidRPr="0075303B">
              <w:t xml:space="preserve"> (COP)</w:t>
            </w:r>
          </w:p>
        </w:tc>
      </w:tr>
      <w:tr w:rsidR="00846AAD" w:rsidRPr="0075303B" w14:paraId="62ECC6AD" w14:textId="77777777" w:rsidTr="00AF1E51">
        <w:tc>
          <w:tcPr>
            <w:tcW w:w="4786" w:type="dxa"/>
          </w:tcPr>
          <w:p w14:paraId="6EF15804" w14:textId="2C8CB5B6" w:rsidR="00846AAD" w:rsidRPr="0075303B" w:rsidRDefault="00846AAD" w:rsidP="00846AAD">
            <w:pPr>
              <w:tabs>
                <w:tab w:val="left" w:pos="1276"/>
              </w:tabs>
              <w:spacing w:before="100" w:beforeAutospacing="1" w:after="100" w:afterAutospacing="1"/>
              <w:ind w:left="1276"/>
              <w:contextualSpacing/>
            </w:pPr>
            <w:r w:rsidRPr="0075303B">
              <w:t>Mike Smith (CSP)</w:t>
            </w:r>
          </w:p>
        </w:tc>
        <w:tc>
          <w:tcPr>
            <w:tcW w:w="4536" w:type="dxa"/>
          </w:tcPr>
          <w:p w14:paraId="3BCA8212" w14:textId="69B32609" w:rsidR="00846AAD" w:rsidRPr="0075303B" w:rsidRDefault="00846AAD" w:rsidP="00AF1E51">
            <w:pPr>
              <w:tabs>
                <w:tab w:val="left" w:pos="1310"/>
                <w:tab w:val="left" w:pos="4536"/>
              </w:tabs>
              <w:spacing w:before="100" w:beforeAutospacing="1" w:after="100" w:afterAutospacing="1"/>
              <w:ind w:left="1310"/>
              <w:contextualSpacing/>
            </w:pPr>
            <w:r w:rsidRPr="0075303B">
              <w:t>Carolyn Mason (CSP)</w:t>
            </w:r>
          </w:p>
        </w:tc>
      </w:tr>
      <w:tr w:rsidR="00846AAD" w:rsidRPr="0075303B" w14:paraId="3C3A9870" w14:textId="77777777" w:rsidTr="00AF1E51">
        <w:tc>
          <w:tcPr>
            <w:tcW w:w="4786" w:type="dxa"/>
          </w:tcPr>
          <w:p w14:paraId="1A6838DD" w14:textId="754D5C72" w:rsidR="00846AAD" w:rsidRPr="0075303B" w:rsidRDefault="00846AAD" w:rsidP="00846AAD">
            <w:pPr>
              <w:tabs>
                <w:tab w:val="left" w:pos="1276"/>
              </w:tabs>
              <w:spacing w:before="100" w:beforeAutospacing="1" w:after="100" w:afterAutospacing="1"/>
              <w:ind w:left="1276"/>
              <w:contextualSpacing/>
            </w:pPr>
            <w:r w:rsidRPr="0075303B">
              <w:t xml:space="preserve">Lisa </w:t>
            </w:r>
            <w:proofErr w:type="spellStart"/>
            <w:r w:rsidRPr="0075303B">
              <w:t>Newcombe</w:t>
            </w:r>
            <w:proofErr w:type="spellEnd"/>
            <w:r w:rsidRPr="0075303B">
              <w:t xml:space="preserve"> (COP)</w:t>
            </w:r>
          </w:p>
        </w:tc>
        <w:tc>
          <w:tcPr>
            <w:tcW w:w="4536" w:type="dxa"/>
          </w:tcPr>
          <w:p w14:paraId="2B5A2498" w14:textId="22BE345B" w:rsidR="00846AAD" w:rsidRPr="0075303B" w:rsidRDefault="00846AAD" w:rsidP="00AF1E51">
            <w:pPr>
              <w:tabs>
                <w:tab w:val="left" w:pos="1310"/>
                <w:tab w:val="left" w:pos="4536"/>
              </w:tabs>
              <w:spacing w:before="100" w:beforeAutospacing="1" w:after="100" w:afterAutospacing="1"/>
              <w:ind w:left="1310"/>
              <w:contextualSpacing/>
            </w:pPr>
            <w:r w:rsidRPr="0075303B">
              <w:t>Stuart Wildman (CSP)</w:t>
            </w:r>
          </w:p>
        </w:tc>
      </w:tr>
      <w:tr w:rsidR="00846AAD" w:rsidRPr="0075303B" w14:paraId="5083364F" w14:textId="77777777" w:rsidTr="00AF1E51">
        <w:tc>
          <w:tcPr>
            <w:tcW w:w="4786" w:type="dxa"/>
          </w:tcPr>
          <w:p w14:paraId="1F4CD94F" w14:textId="33E08A29" w:rsidR="00846AAD" w:rsidRPr="0075303B" w:rsidRDefault="00846AAD" w:rsidP="00846AAD">
            <w:pPr>
              <w:tabs>
                <w:tab w:val="left" w:pos="1276"/>
              </w:tabs>
              <w:spacing w:before="100" w:beforeAutospacing="1" w:after="100" w:afterAutospacing="1"/>
              <w:ind w:left="1276"/>
              <w:contextualSpacing/>
            </w:pPr>
            <w:proofErr w:type="spellStart"/>
            <w:r w:rsidRPr="0075303B">
              <w:t>Crispian</w:t>
            </w:r>
            <w:proofErr w:type="spellEnd"/>
            <w:r w:rsidRPr="0075303B">
              <w:t xml:space="preserve"> Oates (IPEM)</w:t>
            </w:r>
          </w:p>
        </w:tc>
        <w:tc>
          <w:tcPr>
            <w:tcW w:w="4536" w:type="dxa"/>
          </w:tcPr>
          <w:p w14:paraId="62396FCF" w14:textId="75EB4DCA" w:rsidR="00846AAD" w:rsidRPr="0075303B" w:rsidRDefault="00846AAD" w:rsidP="00AF1E51">
            <w:pPr>
              <w:tabs>
                <w:tab w:val="left" w:pos="1310"/>
              </w:tabs>
              <w:spacing w:before="100" w:beforeAutospacing="1" w:after="100" w:afterAutospacing="1"/>
              <w:ind w:left="1310"/>
              <w:contextualSpacing/>
            </w:pPr>
            <w:r w:rsidRPr="0075303B">
              <w:t>Neil Pugh (IPEM)</w:t>
            </w:r>
          </w:p>
        </w:tc>
      </w:tr>
      <w:tr w:rsidR="00846AAD" w:rsidRPr="0075303B" w14:paraId="0E4BFAF0" w14:textId="77777777" w:rsidTr="00AF1E51">
        <w:tc>
          <w:tcPr>
            <w:tcW w:w="4786" w:type="dxa"/>
          </w:tcPr>
          <w:p w14:paraId="3AD1A6F1" w14:textId="4ACBAC7E" w:rsidR="00846AAD" w:rsidRPr="0075303B" w:rsidRDefault="00846AAD" w:rsidP="00846AAD">
            <w:pPr>
              <w:tabs>
                <w:tab w:val="left" w:pos="1276"/>
              </w:tabs>
              <w:spacing w:before="100" w:beforeAutospacing="1" w:after="100" w:afterAutospacing="1"/>
              <w:ind w:left="1276"/>
              <w:contextualSpacing/>
            </w:pPr>
            <w:r w:rsidRPr="0075303B">
              <w:t xml:space="preserve">Adam </w:t>
            </w:r>
            <w:proofErr w:type="spellStart"/>
            <w:r w:rsidRPr="0075303B">
              <w:t>Lovick</w:t>
            </w:r>
            <w:proofErr w:type="spellEnd"/>
            <w:r w:rsidRPr="0075303B">
              <w:t xml:space="preserve"> (IPEM</w:t>
            </w:r>
            <w:r w:rsidRPr="0075303B">
              <w:t>)</w:t>
            </w:r>
          </w:p>
        </w:tc>
        <w:tc>
          <w:tcPr>
            <w:tcW w:w="4536" w:type="dxa"/>
          </w:tcPr>
          <w:p w14:paraId="17FE3535" w14:textId="5F142A34" w:rsidR="00846AAD" w:rsidRPr="0075303B" w:rsidRDefault="00846AAD" w:rsidP="00AF1E51">
            <w:pPr>
              <w:tabs>
                <w:tab w:val="left" w:pos="1310"/>
              </w:tabs>
              <w:spacing w:before="100" w:beforeAutospacing="1" w:after="100" w:afterAutospacing="1"/>
              <w:ind w:left="1310"/>
              <w:contextualSpacing/>
            </w:pPr>
            <w:r w:rsidRPr="0075303B">
              <w:t xml:space="preserve">Valda </w:t>
            </w:r>
            <w:proofErr w:type="spellStart"/>
            <w:r w:rsidRPr="0075303B">
              <w:t>Gazzard</w:t>
            </w:r>
            <w:proofErr w:type="spellEnd"/>
            <w:r w:rsidRPr="0075303B">
              <w:t xml:space="preserve"> (SVT)</w:t>
            </w:r>
          </w:p>
        </w:tc>
      </w:tr>
      <w:tr w:rsidR="00846AAD" w:rsidRPr="0075303B" w14:paraId="6443CF6F" w14:textId="77777777" w:rsidTr="00AF1E51">
        <w:tc>
          <w:tcPr>
            <w:tcW w:w="4786" w:type="dxa"/>
          </w:tcPr>
          <w:p w14:paraId="2EF6C386" w14:textId="77777777" w:rsidR="00846AAD" w:rsidRPr="0075303B" w:rsidRDefault="00846AAD" w:rsidP="00AF1E51">
            <w:pPr>
              <w:tabs>
                <w:tab w:val="left" w:pos="1276"/>
              </w:tabs>
              <w:spacing w:before="100" w:beforeAutospacing="1" w:after="100" w:afterAutospacing="1"/>
              <w:ind w:left="1276"/>
              <w:contextualSpacing/>
            </w:pPr>
            <w:r w:rsidRPr="0075303B">
              <w:t>Vivien Gibbs (</w:t>
            </w:r>
            <w:proofErr w:type="spellStart"/>
            <w:r w:rsidRPr="0075303B">
              <w:t>SCoR</w:t>
            </w:r>
            <w:proofErr w:type="spellEnd"/>
            <w:r w:rsidRPr="0075303B">
              <w:t>)</w:t>
            </w:r>
          </w:p>
        </w:tc>
        <w:tc>
          <w:tcPr>
            <w:tcW w:w="4536" w:type="dxa"/>
          </w:tcPr>
          <w:p w14:paraId="4BB7C66B" w14:textId="23A3F56B" w:rsidR="00846AAD" w:rsidRPr="0075303B" w:rsidRDefault="00846AAD" w:rsidP="00AF1E51">
            <w:pPr>
              <w:tabs>
                <w:tab w:val="left" w:pos="1310"/>
              </w:tabs>
              <w:spacing w:before="100" w:beforeAutospacing="1" w:after="100" w:afterAutospacing="1"/>
              <w:ind w:left="1310"/>
              <w:contextualSpacing/>
            </w:pPr>
            <w:r w:rsidRPr="0075303B">
              <w:t>Mel Williams (SVT)</w:t>
            </w:r>
          </w:p>
        </w:tc>
      </w:tr>
      <w:tr w:rsidR="00846AAD" w:rsidRPr="0075303B" w14:paraId="1C7F2BB6" w14:textId="77777777" w:rsidTr="00AF1E51">
        <w:tc>
          <w:tcPr>
            <w:tcW w:w="4786" w:type="dxa"/>
          </w:tcPr>
          <w:p w14:paraId="1879C9FE" w14:textId="002C9B31" w:rsidR="00846AAD" w:rsidRPr="0075303B" w:rsidRDefault="00846AAD" w:rsidP="00AF1E51">
            <w:pPr>
              <w:tabs>
                <w:tab w:val="left" w:pos="1276"/>
              </w:tabs>
              <w:spacing w:before="100" w:beforeAutospacing="1" w:after="100" w:afterAutospacing="1"/>
              <w:ind w:left="1276"/>
              <w:contextualSpacing/>
            </w:pPr>
            <w:r w:rsidRPr="0075303B">
              <w:t xml:space="preserve">Gill </w:t>
            </w:r>
            <w:proofErr w:type="spellStart"/>
            <w:r w:rsidRPr="0075303B">
              <w:t>Dolbear</w:t>
            </w:r>
            <w:proofErr w:type="spellEnd"/>
            <w:r w:rsidRPr="0075303B">
              <w:t xml:space="preserve"> (</w:t>
            </w:r>
            <w:proofErr w:type="spellStart"/>
            <w:r w:rsidRPr="0075303B">
              <w:t>SCoR</w:t>
            </w:r>
            <w:proofErr w:type="spellEnd"/>
            <w:r w:rsidRPr="0075303B">
              <w:t>)</w:t>
            </w:r>
          </w:p>
        </w:tc>
        <w:tc>
          <w:tcPr>
            <w:tcW w:w="4536" w:type="dxa"/>
          </w:tcPr>
          <w:p w14:paraId="1346C1A2" w14:textId="3A246488" w:rsidR="00846AAD" w:rsidRPr="0075303B" w:rsidRDefault="00846AAD" w:rsidP="00AF1E51">
            <w:pPr>
              <w:tabs>
                <w:tab w:val="left" w:pos="1310"/>
              </w:tabs>
              <w:spacing w:before="100" w:beforeAutospacing="1" w:after="100" w:afterAutospacing="1"/>
              <w:ind w:left="1310"/>
              <w:contextualSpacing/>
            </w:pPr>
          </w:p>
        </w:tc>
      </w:tr>
      <w:tr w:rsidR="00846AAD" w:rsidRPr="0075303B" w14:paraId="5A338764" w14:textId="77777777" w:rsidTr="00AF1E51">
        <w:tc>
          <w:tcPr>
            <w:tcW w:w="4786" w:type="dxa"/>
          </w:tcPr>
          <w:p w14:paraId="55BCA003" w14:textId="0F38C811" w:rsidR="00846AAD" w:rsidRPr="0075303B" w:rsidRDefault="00846AAD" w:rsidP="00AF1E51">
            <w:pPr>
              <w:tabs>
                <w:tab w:val="left" w:pos="1276"/>
              </w:tabs>
              <w:spacing w:before="100" w:beforeAutospacing="1" w:after="100" w:afterAutospacing="1"/>
              <w:ind w:left="1276"/>
              <w:contextualSpacing/>
            </w:pPr>
            <w:r w:rsidRPr="0075303B">
              <w:t>Gill Harrison (</w:t>
            </w:r>
            <w:proofErr w:type="spellStart"/>
            <w:r w:rsidRPr="0075303B">
              <w:t>SCoR</w:t>
            </w:r>
            <w:proofErr w:type="spellEnd"/>
            <w:r w:rsidRPr="0075303B">
              <w:t>)</w:t>
            </w:r>
          </w:p>
        </w:tc>
        <w:tc>
          <w:tcPr>
            <w:tcW w:w="4536" w:type="dxa"/>
          </w:tcPr>
          <w:p w14:paraId="40536416" w14:textId="213175EC" w:rsidR="00846AAD" w:rsidRPr="0075303B" w:rsidRDefault="00846AAD" w:rsidP="00846AAD">
            <w:pPr>
              <w:tabs>
                <w:tab w:val="left" w:pos="1310"/>
              </w:tabs>
              <w:spacing w:before="100" w:beforeAutospacing="1" w:after="100" w:afterAutospacing="1"/>
              <w:ind w:left="1310"/>
              <w:contextualSpacing/>
            </w:pPr>
          </w:p>
        </w:tc>
      </w:tr>
      <w:tr w:rsidR="00846AAD" w:rsidRPr="0075303B" w14:paraId="0BE0B977" w14:textId="77777777" w:rsidTr="00AF1E51">
        <w:tc>
          <w:tcPr>
            <w:tcW w:w="4786" w:type="dxa"/>
          </w:tcPr>
          <w:p w14:paraId="05DDFAA6" w14:textId="38E3F7E8" w:rsidR="00846AAD" w:rsidRPr="0075303B" w:rsidRDefault="00846AAD" w:rsidP="00846AAD">
            <w:pPr>
              <w:tabs>
                <w:tab w:val="left" w:pos="1276"/>
              </w:tabs>
              <w:spacing w:before="100" w:beforeAutospacing="1" w:after="240"/>
              <w:ind w:left="1276"/>
            </w:pPr>
            <w:r w:rsidRPr="0075303B">
              <w:t>Jo Walker (SVT)</w:t>
            </w:r>
          </w:p>
        </w:tc>
        <w:tc>
          <w:tcPr>
            <w:tcW w:w="4536" w:type="dxa"/>
          </w:tcPr>
          <w:p w14:paraId="2FE55453" w14:textId="0185A146" w:rsidR="00846AAD" w:rsidRPr="0075303B" w:rsidRDefault="00846AAD" w:rsidP="00846AAD">
            <w:pPr>
              <w:tabs>
                <w:tab w:val="left" w:pos="1310"/>
              </w:tabs>
              <w:spacing w:before="100" w:beforeAutospacing="1" w:after="240"/>
              <w:ind w:left="1310"/>
            </w:pPr>
          </w:p>
        </w:tc>
      </w:tr>
      <w:tr w:rsidR="00846AAD" w:rsidRPr="0075303B" w14:paraId="5B2BDA00" w14:textId="77777777" w:rsidTr="00AF1E51">
        <w:tc>
          <w:tcPr>
            <w:tcW w:w="4786" w:type="dxa"/>
          </w:tcPr>
          <w:p w14:paraId="4737BE61" w14:textId="77777777" w:rsidR="00846AAD" w:rsidRPr="0075303B" w:rsidRDefault="00846AAD" w:rsidP="00AF1E51">
            <w:pPr>
              <w:spacing w:before="100" w:beforeAutospacing="1" w:after="100" w:afterAutospacing="1"/>
              <w:ind w:left="1276" w:hanging="1276"/>
              <w:contextualSpacing/>
            </w:pPr>
            <w:r w:rsidRPr="0075303B">
              <w:t>Attending:</w:t>
            </w:r>
            <w:r w:rsidRPr="0075303B">
              <w:tab/>
              <w:t>Sally Hawking</w:t>
            </w:r>
          </w:p>
        </w:tc>
        <w:tc>
          <w:tcPr>
            <w:tcW w:w="4536" w:type="dxa"/>
          </w:tcPr>
          <w:p w14:paraId="408F7943" w14:textId="6E94E759" w:rsidR="00846AAD" w:rsidRPr="0075303B" w:rsidRDefault="00846AAD" w:rsidP="00AF1E51">
            <w:pPr>
              <w:tabs>
                <w:tab w:val="left" w:pos="1276"/>
                <w:tab w:val="left" w:pos="1310"/>
              </w:tabs>
              <w:spacing w:before="100" w:beforeAutospacing="1" w:after="100" w:afterAutospacing="1"/>
              <w:ind w:left="1310"/>
              <w:contextualSpacing/>
            </w:pPr>
          </w:p>
        </w:tc>
      </w:tr>
    </w:tbl>
    <w:p w14:paraId="0D69116C" w14:textId="5EE174C5" w:rsidR="00B42787" w:rsidRPr="0075303B" w:rsidRDefault="00B42787" w:rsidP="00900706">
      <w:pPr>
        <w:spacing w:before="100" w:beforeAutospacing="1" w:after="100" w:afterAutospacing="1" w:line="240" w:lineRule="auto"/>
        <w:contextualSpacing/>
      </w:pPr>
    </w:p>
    <w:p w14:paraId="729F3E51" w14:textId="552EC868" w:rsidR="007373A4" w:rsidRPr="0075303B" w:rsidRDefault="007373A4" w:rsidP="00987E19">
      <w:pPr>
        <w:pStyle w:val="ListParagraph"/>
        <w:numPr>
          <w:ilvl w:val="0"/>
          <w:numId w:val="6"/>
        </w:numPr>
        <w:spacing w:after="120" w:line="360" w:lineRule="auto"/>
        <w:ind w:left="426"/>
        <w:contextualSpacing w:val="0"/>
        <w:rPr>
          <w:rFonts w:cs="Arial"/>
        </w:rPr>
      </w:pPr>
      <w:r w:rsidRPr="0075303B">
        <w:rPr>
          <w:rFonts w:cs="Arial"/>
        </w:rPr>
        <w:t>Minutes of 17</w:t>
      </w:r>
      <w:r w:rsidRPr="0075303B">
        <w:rPr>
          <w:rFonts w:cs="Arial"/>
          <w:vertAlign w:val="superscript"/>
        </w:rPr>
        <w:t xml:space="preserve">th </w:t>
      </w:r>
      <w:r w:rsidRPr="0075303B">
        <w:rPr>
          <w:rFonts w:cs="Arial"/>
        </w:rPr>
        <w:t>November 2017</w:t>
      </w:r>
      <w:r w:rsidR="00987E19" w:rsidRPr="0075303B">
        <w:rPr>
          <w:rFonts w:cs="Arial"/>
        </w:rPr>
        <w:t xml:space="preserve">  </w:t>
      </w:r>
      <w:r w:rsidR="00987E19" w:rsidRPr="0075303B">
        <w:rPr>
          <w:rFonts w:cs="Arial"/>
          <w:b/>
          <w:u w:val="single"/>
        </w:rPr>
        <w:t>Approved</w:t>
      </w:r>
      <w:r w:rsidRPr="0075303B">
        <w:rPr>
          <w:rFonts w:cs="Arial"/>
        </w:rPr>
        <w:t xml:space="preserve"> </w:t>
      </w:r>
      <w:r w:rsidRPr="0075303B">
        <w:rPr>
          <w:rFonts w:cs="Arial"/>
        </w:rPr>
        <w:tab/>
      </w:r>
      <w:r w:rsidRPr="0075303B">
        <w:rPr>
          <w:rFonts w:cs="Arial"/>
        </w:rPr>
        <w:tab/>
      </w:r>
      <w:r w:rsidRPr="0075303B">
        <w:rPr>
          <w:rFonts w:cs="Arial"/>
        </w:rPr>
        <w:tab/>
      </w:r>
      <w:r w:rsidR="00987E19" w:rsidRPr="0075303B">
        <w:rPr>
          <w:rFonts w:cs="Arial"/>
        </w:rPr>
        <w:tab/>
      </w:r>
      <w:r w:rsidR="00987E19" w:rsidRPr="0075303B">
        <w:rPr>
          <w:rFonts w:cs="Arial"/>
        </w:rPr>
        <w:tab/>
      </w:r>
      <w:r w:rsidR="00987E19" w:rsidRPr="0075303B">
        <w:rPr>
          <w:rFonts w:cs="Arial"/>
        </w:rPr>
        <w:tab/>
      </w:r>
      <w:r w:rsidR="00987E19" w:rsidRPr="0075303B">
        <w:rPr>
          <w:rFonts w:cs="Arial"/>
        </w:rPr>
        <w:tab/>
      </w:r>
      <w:r w:rsidR="0075303B">
        <w:rPr>
          <w:rFonts w:cs="Arial"/>
        </w:rPr>
        <w:t xml:space="preserve">      </w:t>
      </w:r>
      <w:r w:rsidR="00987E19" w:rsidRPr="0075303B">
        <w:rPr>
          <w:rFonts w:cs="Arial"/>
          <w:b/>
        </w:rPr>
        <w:t>SH</w:t>
      </w:r>
    </w:p>
    <w:p w14:paraId="62269180" w14:textId="77777777" w:rsidR="007373A4" w:rsidRPr="0075303B" w:rsidRDefault="007373A4" w:rsidP="00987E19">
      <w:pPr>
        <w:pStyle w:val="ListParagraph"/>
        <w:numPr>
          <w:ilvl w:val="0"/>
          <w:numId w:val="6"/>
        </w:numPr>
        <w:spacing w:after="120" w:line="360" w:lineRule="auto"/>
        <w:ind w:left="426"/>
        <w:contextualSpacing w:val="0"/>
        <w:rPr>
          <w:rFonts w:cs="Arial"/>
        </w:rPr>
      </w:pPr>
      <w:r w:rsidRPr="0075303B">
        <w:rPr>
          <w:rFonts w:cs="Arial"/>
        </w:rPr>
        <w:t>MSc Programmes for Approval</w:t>
      </w:r>
    </w:p>
    <w:p w14:paraId="7CA8C0E0" w14:textId="70E1B7D7" w:rsidR="007373A4" w:rsidRPr="0075303B" w:rsidRDefault="007373A4" w:rsidP="00703F10">
      <w:pPr>
        <w:pStyle w:val="ListParagraph"/>
        <w:numPr>
          <w:ilvl w:val="0"/>
          <w:numId w:val="7"/>
        </w:numPr>
        <w:spacing w:after="0" w:line="360" w:lineRule="auto"/>
        <w:rPr>
          <w:rFonts w:cs="Arial"/>
        </w:rPr>
      </w:pPr>
      <w:r w:rsidRPr="0075303B">
        <w:rPr>
          <w:rFonts w:cs="Arial"/>
        </w:rPr>
        <w:t>City, University of London: MSc Re-accreditation</w:t>
      </w:r>
      <w:r w:rsidR="00987E19" w:rsidRPr="0075303B">
        <w:rPr>
          <w:rFonts w:cs="Arial"/>
        </w:rPr>
        <w:t xml:space="preserve">  </w:t>
      </w:r>
      <w:r w:rsidR="00987E19" w:rsidRPr="0075303B">
        <w:rPr>
          <w:rFonts w:cs="Arial"/>
          <w:b/>
          <w:u w:val="single"/>
        </w:rPr>
        <w:t>Approved</w:t>
      </w:r>
    </w:p>
    <w:p w14:paraId="1E56B76E" w14:textId="7E95347C" w:rsidR="00987E19" w:rsidRPr="0075303B" w:rsidRDefault="00987E19" w:rsidP="00B76BEB">
      <w:pPr>
        <w:spacing w:after="120" w:line="240" w:lineRule="auto"/>
        <w:ind w:left="426"/>
        <w:rPr>
          <w:rFonts w:cs="Arial"/>
          <w:b/>
        </w:rPr>
      </w:pPr>
      <w:r w:rsidRPr="0075303B">
        <w:rPr>
          <w:rFonts w:cs="Arial"/>
        </w:rPr>
        <w:t xml:space="preserve">An additional sentence will be included in the re-accreditation letter asking City to confirm when the conditions imposed by the University (not </w:t>
      </w:r>
      <w:r w:rsidR="0075303B">
        <w:rPr>
          <w:rFonts w:cs="Arial"/>
        </w:rPr>
        <w:t xml:space="preserve">CASE) </w:t>
      </w:r>
      <w:proofErr w:type="gramStart"/>
      <w:r w:rsidR="0075303B">
        <w:rPr>
          <w:rFonts w:cs="Arial"/>
        </w:rPr>
        <w:t>have been implemented</w:t>
      </w:r>
      <w:proofErr w:type="gramEnd"/>
      <w:r w:rsidR="0075303B">
        <w:rPr>
          <w:rFonts w:cs="Arial"/>
        </w:rPr>
        <w:t>.</w:t>
      </w:r>
      <w:r w:rsidR="0075303B">
        <w:rPr>
          <w:rFonts w:cs="Arial"/>
        </w:rPr>
        <w:tab/>
      </w:r>
      <w:r w:rsidR="0075303B">
        <w:rPr>
          <w:rFonts w:cs="Arial"/>
        </w:rPr>
        <w:tab/>
        <w:t xml:space="preserve">      </w:t>
      </w:r>
      <w:r w:rsidRPr="0075303B">
        <w:rPr>
          <w:rFonts w:cs="Arial"/>
          <w:b/>
        </w:rPr>
        <w:t>SR</w:t>
      </w:r>
    </w:p>
    <w:p w14:paraId="1264CACA" w14:textId="4C1B25DD" w:rsidR="00B76BEB" w:rsidRPr="0075303B" w:rsidRDefault="00B76BEB" w:rsidP="00703F10">
      <w:pPr>
        <w:spacing w:after="240" w:line="240" w:lineRule="auto"/>
        <w:ind w:left="425"/>
        <w:rPr>
          <w:rFonts w:cs="Arial"/>
          <w:b/>
        </w:rPr>
      </w:pPr>
      <w:r w:rsidRPr="0075303B">
        <w:rPr>
          <w:rFonts w:cs="Arial"/>
        </w:rPr>
        <w:t xml:space="preserve">It </w:t>
      </w:r>
      <w:proofErr w:type="gramStart"/>
      <w:r w:rsidRPr="0075303B">
        <w:rPr>
          <w:rFonts w:cs="Arial"/>
        </w:rPr>
        <w:t>was queried</w:t>
      </w:r>
      <w:proofErr w:type="gramEnd"/>
      <w:r w:rsidRPr="0075303B">
        <w:rPr>
          <w:rFonts w:cs="Arial"/>
        </w:rPr>
        <w:t xml:space="preserve"> if CASE should consider accrediting a course when university conditions are still outstanding</w:t>
      </w:r>
      <w:r w:rsidR="00703F10" w:rsidRPr="0075303B">
        <w:rPr>
          <w:rFonts w:cs="Arial"/>
        </w:rPr>
        <w:t>, this should be addressed in the Handbook revision for clarification.</w:t>
      </w:r>
      <w:r w:rsidR="00703F10" w:rsidRPr="0075303B">
        <w:rPr>
          <w:rFonts w:cs="Arial"/>
        </w:rPr>
        <w:tab/>
      </w:r>
      <w:r w:rsidR="00703F10" w:rsidRPr="0075303B">
        <w:rPr>
          <w:rFonts w:cs="Arial"/>
        </w:rPr>
        <w:tab/>
        <w:t xml:space="preserve">     </w:t>
      </w:r>
      <w:r w:rsidR="00703F10" w:rsidRPr="0075303B">
        <w:rPr>
          <w:rFonts w:cs="Arial"/>
          <w:b/>
        </w:rPr>
        <w:t>CO</w:t>
      </w:r>
    </w:p>
    <w:p w14:paraId="70FC485C" w14:textId="47A3B7B7" w:rsidR="007373A4" w:rsidRPr="0075303B" w:rsidRDefault="007373A4" w:rsidP="00987E19">
      <w:pPr>
        <w:pStyle w:val="ListParagraph"/>
        <w:numPr>
          <w:ilvl w:val="0"/>
          <w:numId w:val="7"/>
        </w:numPr>
        <w:spacing w:line="360" w:lineRule="auto"/>
        <w:ind w:left="1145" w:hanging="357"/>
        <w:contextualSpacing w:val="0"/>
        <w:rPr>
          <w:rFonts w:cs="Arial"/>
        </w:rPr>
      </w:pPr>
      <w:r w:rsidRPr="0075303B">
        <w:rPr>
          <w:rFonts w:cs="Arial"/>
        </w:rPr>
        <w:t>Cumbria University:  DE programme Interim Review</w:t>
      </w:r>
      <w:r w:rsidRPr="0075303B">
        <w:rPr>
          <w:rFonts w:cs="Arial"/>
        </w:rPr>
        <w:tab/>
      </w:r>
      <w:r w:rsidR="00703F10" w:rsidRPr="0075303B">
        <w:rPr>
          <w:rFonts w:cs="Arial"/>
          <w:b/>
          <w:u w:val="single"/>
        </w:rPr>
        <w:t>Approved</w:t>
      </w:r>
      <w:r w:rsidR="00703F10" w:rsidRPr="0075303B">
        <w:rPr>
          <w:rFonts w:cs="Arial"/>
          <w:b/>
        </w:rPr>
        <w:tab/>
      </w:r>
      <w:r w:rsidR="0075303B">
        <w:rPr>
          <w:rFonts w:cs="Arial"/>
          <w:b/>
        </w:rPr>
        <w:tab/>
        <w:t xml:space="preserve">      </w:t>
      </w:r>
      <w:r w:rsidR="00703F10" w:rsidRPr="0075303B">
        <w:rPr>
          <w:rFonts w:cs="Arial"/>
          <w:b/>
        </w:rPr>
        <w:t>SH</w:t>
      </w:r>
      <w:r w:rsidRPr="0075303B">
        <w:rPr>
          <w:rFonts w:cs="Arial"/>
        </w:rPr>
        <w:t xml:space="preserve"> </w:t>
      </w:r>
    </w:p>
    <w:p w14:paraId="1970DC59" w14:textId="77777777" w:rsidR="007373A4" w:rsidRPr="0075303B" w:rsidRDefault="007373A4" w:rsidP="00987E19">
      <w:pPr>
        <w:pStyle w:val="ListParagraph"/>
        <w:numPr>
          <w:ilvl w:val="0"/>
          <w:numId w:val="6"/>
        </w:numPr>
        <w:spacing w:after="120" w:line="360" w:lineRule="auto"/>
        <w:ind w:left="426" w:hanging="357"/>
        <w:contextualSpacing w:val="0"/>
        <w:rPr>
          <w:rFonts w:cs="Arial"/>
        </w:rPr>
      </w:pPr>
      <w:r w:rsidRPr="0075303B">
        <w:rPr>
          <w:rFonts w:cs="Arial"/>
        </w:rPr>
        <w:t>Changes for Approval</w:t>
      </w:r>
    </w:p>
    <w:p w14:paraId="0FF19C1A" w14:textId="092D6B60" w:rsidR="00654DEC" w:rsidRPr="0075303B" w:rsidRDefault="0075303B" w:rsidP="00654DEC">
      <w:pPr>
        <w:pStyle w:val="ListParagraph"/>
        <w:numPr>
          <w:ilvl w:val="1"/>
          <w:numId w:val="6"/>
        </w:numPr>
        <w:spacing w:after="0" w:line="360" w:lineRule="auto"/>
        <w:ind w:left="1134"/>
        <w:contextualSpacing w:val="0"/>
        <w:rPr>
          <w:rFonts w:cs="Arial"/>
        </w:rPr>
      </w:pPr>
      <w:r>
        <w:rPr>
          <w:rFonts w:cs="Arial"/>
        </w:rPr>
        <w:t>University of Leeds</w:t>
      </w:r>
    </w:p>
    <w:p w14:paraId="422ACA6C" w14:textId="351343BA" w:rsidR="007373A4" w:rsidRPr="0075303B" w:rsidRDefault="00654DEC" w:rsidP="00654DEC">
      <w:pPr>
        <w:spacing w:after="240" w:line="360" w:lineRule="auto"/>
        <w:ind w:left="426"/>
        <w:rPr>
          <w:rFonts w:cs="Arial"/>
        </w:rPr>
      </w:pPr>
      <w:r w:rsidRPr="0075303B">
        <w:rPr>
          <w:rFonts w:cs="Arial"/>
          <w:b/>
          <w:u w:val="single"/>
        </w:rPr>
        <w:t>Approved</w:t>
      </w:r>
      <w:r w:rsidRPr="0075303B">
        <w:rPr>
          <w:rFonts w:cs="Arial"/>
        </w:rPr>
        <w:t xml:space="preserve"> </w:t>
      </w:r>
      <w:r w:rsidRPr="0075303B">
        <w:rPr>
          <w:rFonts w:cs="Arial"/>
        </w:rPr>
        <w:t>subject to the conditions being met by 31</w:t>
      </w:r>
      <w:r w:rsidRPr="0075303B">
        <w:rPr>
          <w:rFonts w:cs="Arial"/>
          <w:vertAlign w:val="superscript"/>
        </w:rPr>
        <w:t>st</w:t>
      </w:r>
      <w:r w:rsidRPr="0075303B">
        <w:rPr>
          <w:rFonts w:cs="Arial"/>
        </w:rPr>
        <w:t xml:space="preserve"> Aug, Vivien to confirm when complete</w:t>
      </w:r>
      <w:r w:rsidR="0075303B">
        <w:rPr>
          <w:rFonts w:cs="Arial"/>
        </w:rPr>
        <w:t xml:space="preserve">  </w:t>
      </w:r>
      <w:r w:rsidRPr="0075303B">
        <w:rPr>
          <w:rFonts w:cs="Arial"/>
        </w:rPr>
        <w:t xml:space="preserve">  </w:t>
      </w:r>
      <w:proofErr w:type="spellStart"/>
      <w:r w:rsidRPr="0075303B">
        <w:rPr>
          <w:rFonts w:cs="Arial"/>
          <w:b/>
        </w:rPr>
        <w:t>VGi</w:t>
      </w:r>
      <w:proofErr w:type="spellEnd"/>
    </w:p>
    <w:p w14:paraId="7EA46407" w14:textId="0B8E791D" w:rsidR="007373A4" w:rsidRPr="0075303B" w:rsidRDefault="007373A4" w:rsidP="00654DEC">
      <w:pPr>
        <w:pStyle w:val="ListParagraph"/>
        <w:numPr>
          <w:ilvl w:val="1"/>
          <w:numId w:val="6"/>
        </w:numPr>
        <w:spacing w:after="240" w:line="360" w:lineRule="auto"/>
        <w:ind w:left="1134" w:hanging="357"/>
        <w:contextualSpacing w:val="0"/>
        <w:rPr>
          <w:rFonts w:cs="Arial"/>
          <w:u w:val="single"/>
        </w:rPr>
      </w:pPr>
      <w:r w:rsidRPr="0075303B">
        <w:rPr>
          <w:rFonts w:cs="Arial"/>
        </w:rPr>
        <w:t>University of East London</w:t>
      </w:r>
      <w:r w:rsidR="00654DEC" w:rsidRPr="0075303B">
        <w:rPr>
          <w:rFonts w:cs="Arial"/>
        </w:rPr>
        <w:t xml:space="preserve">  </w:t>
      </w:r>
      <w:r w:rsidR="00654DEC" w:rsidRPr="0075303B">
        <w:rPr>
          <w:rFonts w:cs="Arial"/>
          <w:b/>
          <w:u w:val="single"/>
        </w:rPr>
        <w:t>Approved</w:t>
      </w:r>
      <w:r w:rsidRPr="0075303B">
        <w:rPr>
          <w:rFonts w:cs="Arial"/>
        </w:rPr>
        <w:tab/>
      </w:r>
      <w:r w:rsidRPr="0075303B">
        <w:rPr>
          <w:rFonts w:cs="Arial"/>
        </w:rPr>
        <w:tab/>
      </w:r>
      <w:r w:rsidRPr="0075303B">
        <w:rPr>
          <w:rFonts w:cs="Arial"/>
        </w:rPr>
        <w:tab/>
      </w:r>
      <w:r w:rsidR="00654DEC" w:rsidRPr="0075303B">
        <w:rPr>
          <w:rFonts w:cs="Arial"/>
        </w:rPr>
        <w:tab/>
      </w:r>
      <w:r w:rsidR="00654DEC" w:rsidRPr="0075303B">
        <w:rPr>
          <w:rFonts w:cs="Arial"/>
        </w:rPr>
        <w:tab/>
      </w:r>
      <w:r w:rsidR="0075303B">
        <w:rPr>
          <w:rFonts w:cs="Arial"/>
        </w:rPr>
        <w:tab/>
        <w:t xml:space="preserve">      </w:t>
      </w:r>
      <w:r w:rsidR="00654DEC" w:rsidRPr="0075303B">
        <w:rPr>
          <w:rFonts w:cs="Arial"/>
          <w:b/>
        </w:rPr>
        <w:t>SH</w:t>
      </w:r>
    </w:p>
    <w:p w14:paraId="6C4BC411" w14:textId="008F0965" w:rsidR="007373A4" w:rsidRPr="0075303B" w:rsidRDefault="007373A4" w:rsidP="00987E19">
      <w:pPr>
        <w:pStyle w:val="ListParagraph"/>
        <w:numPr>
          <w:ilvl w:val="1"/>
          <w:numId w:val="6"/>
        </w:numPr>
        <w:spacing w:after="0" w:line="360" w:lineRule="auto"/>
        <w:ind w:left="1134"/>
        <w:contextualSpacing w:val="0"/>
        <w:rPr>
          <w:rFonts w:cs="Arial"/>
        </w:rPr>
      </w:pPr>
      <w:r w:rsidRPr="0075303B">
        <w:rPr>
          <w:rFonts w:cs="Arial"/>
        </w:rPr>
        <w:t>University of the West of England</w:t>
      </w:r>
      <w:r w:rsidR="00654DEC" w:rsidRPr="0075303B">
        <w:rPr>
          <w:rFonts w:cs="Arial"/>
        </w:rPr>
        <w:t xml:space="preserve">  </w:t>
      </w:r>
      <w:r w:rsidR="00654DEC" w:rsidRPr="0075303B">
        <w:rPr>
          <w:rFonts w:cs="Arial"/>
          <w:b/>
          <w:u w:val="single"/>
        </w:rPr>
        <w:t>Approved</w:t>
      </w:r>
      <w:r w:rsidRPr="0075303B">
        <w:rPr>
          <w:rFonts w:cs="Arial"/>
        </w:rPr>
        <w:tab/>
      </w:r>
      <w:r w:rsidR="00654DEC" w:rsidRPr="0075303B">
        <w:rPr>
          <w:rFonts w:cs="Arial"/>
        </w:rPr>
        <w:tab/>
      </w:r>
      <w:r w:rsidR="00654DEC" w:rsidRPr="0075303B">
        <w:rPr>
          <w:rFonts w:cs="Arial"/>
        </w:rPr>
        <w:tab/>
      </w:r>
      <w:r w:rsidR="00654DEC" w:rsidRPr="0075303B">
        <w:rPr>
          <w:rFonts w:cs="Arial"/>
        </w:rPr>
        <w:tab/>
      </w:r>
      <w:r w:rsidR="00654DEC" w:rsidRPr="0075303B">
        <w:rPr>
          <w:rFonts w:cs="Arial"/>
        </w:rPr>
        <w:tab/>
        <w:t xml:space="preserve">      </w:t>
      </w:r>
      <w:r w:rsidR="00654DEC" w:rsidRPr="0075303B">
        <w:rPr>
          <w:rFonts w:cs="Arial"/>
          <w:b/>
        </w:rPr>
        <w:t>SH</w:t>
      </w:r>
    </w:p>
    <w:p w14:paraId="707549AC" w14:textId="77777777" w:rsidR="007373A4" w:rsidRPr="0075303B" w:rsidRDefault="007373A4" w:rsidP="007373A4">
      <w:pPr>
        <w:spacing w:after="0" w:line="240" w:lineRule="auto"/>
        <w:ind w:left="568"/>
        <w:rPr>
          <w:rFonts w:cs="Arial"/>
        </w:rPr>
      </w:pPr>
    </w:p>
    <w:p w14:paraId="5E983821" w14:textId="77777777" w:rsidR="007373A4" w:rsidRPr="0075303B" w:rsidRDefault="007373A4" w:rsidP="00987E19">
      <w:pPr>
        <w:pStyle w:val="ListParagraph"/>
        <w:numPr>
          <w:ilvl w:val="0"/>
          <w:numId w:val="6"/>
        </w:numPr>
        <w:spacing w:after="120" w:line="360" w:lineRule="auto"/>
        <w:ind w:left="426"/>
        <w:contextualSpacing w:val="0"/>
        <w:rPr>
          <w:rFonts w:cs="Arial"/>
        </w:rPr>
      </w:pPr>
      <w:r w:rsidRPr="0075303B">
        <w:rPr>
          <w:rFonts w:cs="Arial"/>
        </w:rPr>
        <w:t>Accreditor Applications for Approval</w:t>
      </w:r>
    </w:p>
    <w:p w14:paraId="10AE3284" w14:textId="484B009E" w:rsidR="007373A4" w:rsidRPr="0075303B" w:rsidRDefault="007373A4" w:rsidP="00987E19">
      <w:pPr>
        <w:pStyle w:val="ListParagraph"/>
        <w:numPr>
          <w:ilvl w:val="0"/>
          <w:numId w:val="8"/>
        </w:numPr>
        <w:spacing w:after="0" w:line="360" w:lineRule="auto"/>
        <w:ind w:left="1134"/>
        <w:rPr>
          <w:rFonts w:cs="Arial"/>
        </w:rPr>
      </w:pPr>
      <w:r w:rsidRPr="0075303B">
        <w:rPr>
          <w:rFonts w:cs="Arial"/>
        </w:rPr>
        <w:t>Mike Bryant</w:t>
      </w:r>
      <w:r w:rsidR="0062291E">
        <w:rPr>
          <w:rFonts w:cs="Arial"/>
        </w:rPr>
        <w:t xml:space="preserve">  </w:t>
      </w:r>
      <w:r w:rsidR="00987E19" w:rsidRPr="0075303B">
        <w:rPr>
          <w:rFonts w:cs="Arial"/>
          <w:b/>
          <w:u w:val="single"/>
        </w:rPr>
        <w:t>Approved</w:t>
      </w:r>
      <w:bookmarkStart w:id="0" w:name="_GoBack"/>
      <w:r w:rsidR="0062291E" w:rsidRPr="0062291E">
        <w:rPr>
          <w:rFonts w:cs="Arial"/>
          <w:b/>
        </w:rPr>
        <w:tab/>
      </w:r>
      <w:bookmarkEnd w:id="0"/>
      <w:r w:rsidRPr="0075303B">
        <w:rPr>
          <w:rFonts w:cs="Arial"/>
        </w:rPr>
        <w:tab/>
      </w:r>
      <w:r w:rsidRPr="0075303B">
        <w:rPr>
          <w:rFonts w:cs="Arial"/>
        </w:rPr>
        <w:tab/>
      </w:r>
      <w:r w:rsidRPr="0075303B">
        <w:rPr>
          <w:rFonts w:cs="Arial"/>
        </w:rPr>
        <w:tab/>
      </w:r>
      <w:r w:rsidRPr="0075303B">
        <w:rPr>
          <w:rFonts w:cs="Arial"/>
        </w:rPr>
        <w:tab/>
      </w:r>
      <w:r w:rsidRPr="0075303B">
        <w:rPr>
          <w:rFonts w:cs="Arial"/>
        </w:rPr>
        <w:tab/>
      </w:r>
      <w:r w:rsidR="00987E19" w:rsidRPr="0075303B">
        <w:rPr>
          <w:rFonts w:cs="Arial"/>
        </w:rPr>
        <w:tab/>
      </w:r>
      <w:r w:rsidR="00987E19" w:rsidRPr="0075303B">
        <w:rPr>
          <w:rFonts w:cs="Arial"/>
        </w:rPr>
        <w:tab/>
        <w:t xml:space="preserve">      </w:t>
      </w:r>
      <w:r w:rsidR="00987E19" w:rsidRPr="0075303B">
        <w:rPr>
          <w:rFonts w:cs="Arial"/>
          <w:b/>
        </w:rPr>
        <w:t>SH</w:t>
      </w:r>
    </w:p>
    <w:p w14:paraId="05D4B458" w14:textId="77777777" w:rsidR="007373A4" w:rsidRPr="0075303B" w:rsidRDefault="007373A4" w:rsidP="007373A4">
      <w:pPr>
        <w:spacing w:after="0" w:line="240" w:lineRule="auto"/>
        <w:ind w:left="568"/>
        <w:rPr>
          <w:rFonts w:cs="Arial"/>
        </w:rPr>
      </w:pPr>
    </w:p>
    <w:p w14:paraId="4C1744E6" w14:textId="77777777" w:rsidR="007373A4" w:rsidRPr="0075303B" w:rsidRDefault="007373A4" w:rsidP="00987E19">
      <w:pPr>
        <w:pStyle w:val="ListParagraph"/>
        <w:numPr>
          <w:ilvl w:val="0"/>
          <w:numId w:val="6"/>
        </w:numPr>
        <w:spacing w:after="120" w:line="360" w:lineRule="auto"/>
        <w:ind w:left="426" w:hanging="357"/>
        <w:contextualSpacing w:val="0"/>
        <w:rPr>
          <w:rFonts w:cs="Arial"/>
        </w:rPr>
      </w:pPr>
      <w:r w:rsidRPr="0075303B">
        <w:rPr>
          <w:rFonts w:cs="Arial"/>
        </w:rPr>
        <w:t>Other</w:t>
      </w:r>
      <w:r w:rsidRPr="0075303B">
        <w:rPr>
          <w:rFonts w:cs="Arial"/>
        </w:rPr>
        <w:tab/>
      </w:r>
    </w:p>
    <w:p w14:paraId="33BAF67C" w14:textId="60225470" w:rsidR="007373A4" w:rsidRPr="0075303B" w:rsidRDefault="00987E19" w:rsidP="00987E19">
      <w:pPr>
        <w:pStyle w:val="ListParagraph"/>
        <w:numPr>
          <w:ilvl w:val="1"/>
          <w:numId w:val="6"/>
        </w:numPr>
        <w:spacing w:after="0" w:line="360" w:lineRule="auto"/>
        <w:ind w:left="1134"/>
        <w:contextualSpacing w:val="0"/>
        <w:rPr>
          <w:rFonts w:cs="Arial"/>
        </w:rPr>
      </w:pPr>
      <w:r w:rsidRPr="0075303B">
        <w:rPr>
          <w:rFonts w:cs="Arial"/>
        </w:rPr>
        <w:t>AECC</w:t>
      </w:r>
      <w:r w:rsidR="004C7CC6" w:rsidRPr="0075303B">
        <w:rPr>
          <w:rFonts w:cs="Arial"/>
        </w:rPr>
        <w:t xml:space="preserve"> </w:t>
      </w:r>
      <w:r w:rsidR="004C7CC6" w:rsidRPr="0075303B">
        <w:rPr>
          <w:rFonts w:cs="Arial"/>
        </w:rPr>
        <w:t>Comparability Issue</w:t>
      </w:r>
    </w:p>
    <w:p w14:paraId="4DB03701" w14:textId="22946834" w:rsidR="00846AAD" w:rsidRDefault="004C7CC6" w:rsidP="004C7CC6">
      <w:pPr>
        <w:spacing w:after="100" w:afterAutospacing="1" w:line="240" w:lineRule="auto"/>
        <w:ind w:left="426"/>
        <w:contextualSpacing/>
      </w:pPr>
      <w:r w:rsidRPr="0075303B">
        <w:t xml:space="preserve">Gill H. </w:t>
      </w:r>
      <w:r w:rsidRPr="0075303B">
        <w:t>(as Training &amp; Mentor Lead)</w:t>
      </w:r>
      <w:r w:rsidRPr="0075303B">
        <w:t xml:space="preserve"> led a discussion on the issues across the AECC full programme and focus course reaccreditations currently underway, particularly concerning APL (Accredited Prior Learning)</w:t>
      </w:r>
      <w:r w:rsidR="00A07A57" w:rsidRPr="0075303B">
        <w:t xml:space="preserve">.  It was </w:t>
      </w:r>
      <w:r w:rsidR="00A07A57" w:rsidRPr="0075303B">
        <w:rPr>
          <w:b/>
          <w:u w:val="single"/>
        </w:rPr>
        <w:t>agreed</w:t>
      </w:r>
      <w:r w:rsidR="00A07A57" w:rsidRPr="0075303B">
        <w:t xml:space="preserve"> that in other similar situations where APL is included then the full and focus courses should not be looked at in isolation.</w:t>
      </w:r>
    </w:p>
    <w:p w14:paraId="00638EBC" w14:textId="77777777" w:rsidR="0062291E" w:rsidRPr="0075303B" w:rsidRDefault="0062291E" w:rsidP="004C7CC6">
      <w:pPr>
        <w:spacing w:after="100" w:afterAutospacing="1" w:line="240" w:lineRule="auto"/>
        <w:ind w:left="426"/>
        <w:contextualSpacing/>
      </w:pPr>
    </w:p>
    <w:p w14:paraId="70BD207E" w14:textId="23082CF6" w:rsidR="00A07A57" w:rsidRPr="0075303B" w:rsidRDefault="00A07A57" w:rsidP="004C7CC6">
      <w:pPr>
        <w:spacing w:after="100" w:afterAutospacing="1" w:line="240" w:lineRule="auto"/>
        <w:ind w:left="426"/>
        <w:contextualSpacing/>
      </w:pPr>
      <w:r w:rsidRPr="0075303B">
        <w:t xml:space="preserve">Mike (as Co-accreditor) advised there were </w:t>
      </w:r>
      <w:proofErr w:type="gramStart"/>
      <w:r w:rsidRPr="0075303B">
        <w:t>a lot of</w:t>
      </w:r>
      <w:proofErr w:type="gramEnd"/>
      <w:r w:rsidRPr="0075303B">
        <w:t xml:space="preserve"> issues with the focus documentation that needs to be addressed and that we need to be careful to follow process at all stages.</w:t>
      </w:r>
    </w:p>
    <w:p w14:paraId="62D1BB38" w14:textId="77777777" w:rsidR="00A07A57" w:rsidRPr="0075303B" w:rsidRDefault="00A07A57" w:rsidP="004C7CC6">
      <w:pPr>
        <w:spacing w:after="100" w:afterAutospacing="1" w:line="240" w:lineRule="auto"/>
        <w:ind w:left="426"/>
        <w:contextualSpacing/>
      </w:pPr>
    </w:p>
    <w:p w14:paraId="731FF54D" w14:textId="47A8B08D" w:rsidR="009D7AB5" w:rsidRPr="0075303B" w:rsidRDefault="00A07A57" w:rsidP="004C7CC6">
      <w:pPr>
        <w:spacing w:after="100" w:afterAutospacing="1" w:line="240" w:lineRule="auto"/>
        <w:ind w:left="426"/>
        <w:contextualSpacing/>
      </w:pPr>
      <w:r w:rsidRPr="0075303B">
        <w:t xml:space="preserve">It was </w:t>
      </w:r>
      <w:r w:rsidRPr="0075303B">
        <w:rPr>
          <w:b/>
          <w:u w:val="single"/>
        </w:rPr>
        <w:t>agreed</w:t>
      </w:r>
      <w:r w:rsidRPr="0075303B">
        <w:t xml:space="preserve"> that an experienced accreditor will be asked to Lead across both the full and focus re-accreditation events, working with the current assigned teams and to be mindful of process and equality across all programmes.  The </w:t>
      </w:r>
      <w:r w:rsidR="009D7AB5" w:rsidRPr="0075303B">
        <w:t>feedback</w:t>
      </w:r>
      <w:r w:rsidRPr="0075303B">
        <w:t xml:space="preserve"> back to AECC needs to be a full and considered</w:t>
      </w:r>
      <w:r w:rsidR="009D7AB5" w:rsidRPr="0075303B">
        <w:t xml:space="preserve"> response.</w:t>
      </w:r>
      <w:r w:rsidR="00515BDC" w:rsidRPr="0075303B">
        <w:tab/>
        <w:t xml:space="preserve">      </w:t>
      </w:r>
      <w:r w:rsidR="009D7AB5" w:rsidRPr="0075303B">
        <w:t xml:space="preserve"> </w:t>
      </w:r>
      <w:r w:rsidR="0075303B">
        <w:tab/>
      </w:r>
      <w:r w:rsidR="0075303B">
        <w:tab/>
      </w:r>
      <w:r w:rsidR="0075303B">
        <w:tab/>
      </w:r>
      <w:r w:rsidR="0075303B">
        <w:tab/>
      </w:r>
      <w:r w:rsidR="0075303B">
        <w:tab/>
      </w:r>
      <w:r w:rsidR="0075303B">
        <w:tab/>
      </w:r>
      <w:r w:rsidR="0075303B">
        <w:tab/>
      </w:r>
      <w:r w:rsidR="0075303B">
        <w:tab/>
      </w:r>
      <w:r w:rsidR="0075303B">
        <w:tab/>
      </w:r>
      <w:r w:rsidR="0075303B">
        <w:tab/>
        <w:t xml:space="preserve">      </w:t>
      </w:r>
      <w:r w:rsidR="009D7AB5" w:rsidRPr="0075303B">
        <w:rPr>
          <w:b/>
        </w:rPr>
        <w:t>SR</w:t>
      </w:r>
    </w:p>
    <w:p w14:paraId="0BB19623" w14:textId="55967513" w:rsidR="00A07A57" w:rsidRPr="0075303B" w:rsidRDefault="009D7AB5" w:rsidP="004C7CC6">
      <w:pPr>
        <w:spacing w:after="100" w:afterAutospacing="1" w:line="240" w:lineRule="auto"/>
        <w:ind w:left="426"/>
        <w:contextualSpacing/>
      </w:pPr>
      <w:r w:rsidRPr="0075303B">
        <w:tab/>
      </w:r>
    </w:p>
    <w:p w14:paraId="498B0739" w14:textId="77777777" w:rsidR="009D7AB5" w:rsidRPr="0075303B" w:rsidRDefault="009D7AB5" w:rsidP="009D7AB5">
      <w:pPr>
        <w:pStyle w:val="ListParagraph"/>
        <w:numPr>
          <w:ilvl w:val="0"/>
          <w:numId w:val="6"/>
        </w:numPr>
        <w:spacing w:after="120" w:line="360" w:lineRule="auto"/>
        <w:ind w:left="426" w:hanging="357"/>
        <w:contextualSpacing w:val="0"/>
        <w:rPr>
          <w:rFonts w:cs="Arial"/>
        </w:rPr>
      </w:pPr>
      <w:r w:rsidRPr="0075303B">
        <w:rPr>
          <w:rFonts w:cs="Arial"/>
        </w:rPr>
        <w:t>AOB</w:t>
      </w:r>
    </w:p>
    <w:p w14:paraId="43CE1F60" w14:textId="49D621D6" w:rsidR="009D7AB5" w:rsidRPr="0075303B" w:rsidRDefault="009D7AB5" w:rsidP="009D7AB5">
      <w:pPr>
        <w:pStyle w:val="ListParagraph"/>
        <w:numPr>
          <w:ilvl w:val="0"/>
          <w:numId w:val="9"/>
        </w:numPr>
        <w:spacing w:after="120" w:line="240" w:lineRule="auto"/>
        <w:ind w:left="1134"/>
        <w:contextualSpacing w:val="0"/>
      </w:pPr>
      <w:r w:rsidRPr="0075303B">
        <w:t xml:space="preserve">Heather has formally advised CASE that </w:t>
      </w:r>
      <w:r w:rsidR="0062291E">
        <w:t>t</w:t>
      </w:r>
      <w:r w:rsidRPr="0075303B">
        <w:t xml:space="preserve">he University of Derby are increasing all pass marks to 50% (from 40%) and will forward updated documentation when it is available.  As this is a University matter, it does not need CASE approval but the details </w:t>
      </w:r>
      <w:proofErr w:type="gramStart"/>
      <w:r w:rsidRPr="0075303B">
        <w:t>will be considered</w:t>
      </w:r>
      <w:proofErr w:type="gramEnd"/>
      <w:r w:rsidRPr="0075303B">
        <w:t xml:space="preserve"> when the interim review is completed.</w:t>
      </w:r>
    </w:p>
    <w:p w14:paraId="6570C7ED" w14:textId="709C66C8" w:rsidR="009D7AB5" w:rsidRPr="0075303B" w:rsidRDefault="009D7AB5" w:rsidP="009D7AB5">
      <w:pPr>
        <w:pStyle w:val="ListParagraph"/>
        <w:numPr>
          <w:ilvl w:val="0"/>
          <w:numId w:val="9"/>
        </w:numPr>
        <w:spacing w:after="120" w:line="240" w:lineRule="auto"/>
        <w:ind w:left="1134"/>
        <w:contextualSpacing w:val="0"/>
      </w:pPr>
      <w:r w:rsidRPr="0075303B">
        <w:t xml:space="preserve">A discussion about distance learning is to </w:t>
      </w:r>
      <w:proofErr w:type="gramStart"/>
      <w:r w:rsidRPr="0075303B">
        <w:t>be added</w:t>
      </w:r>
      <w:proofErr w:type="gramEnd"/>
      <w:r w:rsidRPr="0075303B">
        <w:t xml:space="preserve"> to the July Committee Meeting Agenda</w:t>
      </w:r>
      <w:r w:rsidR="0075303B">
        <w:t>.</w:t>
      </w:r>
      <w:r w:rsidRPr="0075303B">
        <w:t xml:space="preserve"> </w:t>
      </w:r>
      <w:r w:rsidRPr="0075303B">
        <w:tab/>
        <w:t xml:space="preserve">      </w:t>
      </w:r>
      <w:r w:rsidR="0075303B">
        <w:tab/>
      </w:r>
      <w:r w:rsidR="0075303B">
        <w:tab/>
      </w:r>
      <w:r w:rsidR="0075303B">
        <w:tab/>
      </w:r>
      <w:r w:rsidR="0075303B">
        <w:tab/>
      </w:r>
      <w:r w:rsidR="0075303B">
        <w:tab/>
      </w:r>
      <w:r w:rsidR="0075303B">
        <w:tab/>
      </w:r>
      <w:r w:rsidR="0075303B">
        <w:tab/>
      </w:r>
      <w:r w:rsidR="0075303B">
        <w:tab/>
      </w:r>
      <w:r w:rsidR="0075303B">
        <w:tab/>
        <w:t xml:space="preserve">     </w:t>
      </w:r>
      <w:r w:rsidRPr="0075303B">
        <w:t xml:space="preserve"> </w:t>
      </w:r>
      <w:r w:rsidRPr="0075303B">
        <w:rPr>
          <w:b/>
        </w:rPr>
        <w:t>SH</w:t>
      </w:r>
    </w:p>
    <w:p w14:paraId="57B977B7" w14:textId="050F57A3" w:rsidR="009D7AB5" w:rsidRPr="0075303B" w:rsidRDefault="009D7AB5" w:rsidP="009D7AB5">
      <w:pPr>
        <w:pStyle w:val="ListParagraph"/>
        <w:numPr>
          <w:ilvl w:val="0"/>
          <w:numId w:val="9"/>
        </w:numPr>
        <w:spacing w:after="120" w:line="240" w:lineRule="auto"/>
        <w:ind w:left="1134"/>
        <w:contextualSpacing w:val="0"/>
      </w:pPr>
      <w:r w:rsidRPr="0075303B">
        <w:t xml:space="preserve">Simon advised the group that a concern has been raised regarding a student graduating from a CASE accredited course whose skills were not </w:t>
      </w:r>
      <w:r w:rsidR="00106EE4" w:rsidRPr="0075303B">
        <w:t xml:space="preserve">up to standard and has subsequently been released from here employment.  It </w:t>
      </w:r>
      <w:proofErr w:type="gramStart"/>
      <w:r w:rsidR="00106EE4" w:rsidRPr="0075303B">
        <w:t>was noted</w:t>
      </w:r>
      <w:proofErr w:type="gramEnd"/>
      <w:r w:rsidR="00106EE4" w:rsidRPr="0075303B">
        <w:t xml:space="preserve"> that CASE does not accredit individuals and primarily this is a university issue, however CASE will write to the Course Leader in question to express concern and to review the assessment process to make sure the process as accredited is being followed.</w:t>
      </w:r>
      <w:r w:rsidR="00106EE4" w:rsidRPr="0075303B">
        <w:tab/>
        <w:t xml:space="preserve">      </w:t>
      </w:r>
      <w:r w:rsidR="0075303B">
        <w:tab/>
      </w:r>
      <w:r w:rsidR="0075303B">
        <w:tab/>
      </w:r>
      <w:r w:rsidR="0075303B">
        <w:tab/>
      </w:r>
      <w:r w:rsidR="0075303B">
        <w:tab/>
      </w:r>
      <w:r w:rsidR="0075303B">
        <w:tab/>
        <w:t xml:space="preserve">     </w:t>
      </w:r>
      <w:r w:rsidR="00106EE4" w:rsidRPr="0075303B">
        <w:t xml:space="preserve"> </w:t>
      </w:r>
      <w:r w:rsidR="00106EE4" w:rsidRPr="0075303B">
        <w:rPr>
          <w:b/>
        </w:rPr>
        <w:t>SR</w:t>
      </w:r>
    </w:p>
    <w:p w14:paraId="1B0F0B18" w14:textId="2CE726CA" w:rsidR="00106EE4" w:rsidRPr="0075303B" w:rsidRDefault="00106EE4" w:rsidP="00106EE4">
      <w:pPr>
        <w:spacing w:after="120" w:line="240" w:lineRule="auto"/>
        <w:ind w:left="1134"/>
        <w:rPr>
          <w:b/>
        </w:rPr>
      </w:pPr>
      <w:r w:rsidRPr="0075303B">
        <w:t xml:space="preserve">The MO’s </w:t>
      </w:r>
      <w:proofErr w:type="gramStart"/>
      <w:r w:rsidRPr="0075303B">
        <w:t>will be asked</w:t>
      </w:r>
      <w:proofErr w:type="gramEnd"/>
      <w:r w:rsidRPr="0075303B">
        <w:t xml:space="preserve"> to approve a complaints procedure to be followed.</w:t>
      </w:r>
      <w:r w:rsidRPr="0075303B">
        <w:tab/>
      </w:r>
      <w:r w:rsidRPr="0075303B">
        <w:tab/>
      </w:r>
      <w:r w:rsidRPr="0075303B">
        <w:rPr>
          <w:b/>
        </w:rPr>
        <w:t xml:space="preserve">      SH</w:t>
      </w:r>
    </w:p>
    <w:p w14:paraId="7C3B0025" w14:textId="77777777" w:rsidR="00846AAD" w:rsidRPr="0075303B" w:rsidRDefault="00846AAD" w:rsidP="009D7AB5">
      <w:pPr>
        <w:spacing w:before="100" w:beforeAutospacing="1" w:after="100" w:afterAutospacing="1" w:line="240" w:lineRule="auto"/>
        <w:contextualSpacing/>
      </w:pPr>
    </w:p>
    <w:p w14:paraId="1A9BBCFB" w14:textId="63AD9E4E" w:rsidR="00846AAD" w:rsidRPr="0075303B" w:rsidRDefault="00846AAD">
      <w:r w:rsidRPr="0075303B">
        <w:br w:type="page"/>
      </w:r>
    </w:p>
    <w:p w14:paraId="2D675100" w14:textId="77777777" w:rsidR="00846AAD" w:rsidRDefault="00846AAD" w:rsidP="00846AAD">
      <w:pPr>
        <w:spacing w:before="100" w:beforeAutospacing="1" w:after="100" w:afterAutospacing="1" w:line="240" w:lineRule="auto"/>
        <w:contextualSpacing/>
      </w:pPr>
      <w:r w:rsidRPr="0075303B">
        <w:rPr>
          <w:b/>
        </w:rPr>
        <w:lastRenderedPageBreak/>
        <w:t>App</w:t>
      </w:r>
      <w:r w:rsidRPr="00B42787">
        <w:rPr>
          <w:b/>
        </w:rPr>
        <w:t xml:space="preserve">endix </w:t>
      </w:r>
      <w:r>
        <w:rPr>
          <w:b/>
        </w:rPr>
        <w:t>2</w:t>
      </w:r>
      <w:r w:rsidRPr="00B42787">
        <w:t xml:space="preserve"> – HEE Scope of Work (</w:t>
      </w:r>
      <w:r>
        <w:t xml:space="preserve">ref: </w:t>
      </w:r>
      <w:r w:rsidRPr="00B42787">
        <w:t>HEE-DN013)</w:t>
      </w:r>
      <w:r>
        <w:t xml:space="preserve">, </w:t>
      </w:r>
      <w:r w:rsidRPr="00B42787">
        <w:t>Estimate of Fees</w:t>
      </w:r>
    </w:p>
    <w:p w14:paraId="6F9B438A" w14:textId="77777777" w:rsidR="00846AAD" w:rsidRDefault="00846AAD" w:rsidP="00846AAD">
      <w:pPr>
        <w:spacing w:before="100" w:beforeAutospacing="1" w:after="100" w:afterAutospacing="1" w:line="240" w:lineRule="auto"/>
        <w:contextualSpacing/>
      </w:pPr>
    </w:p>
    <w:p w14:paraId="169F0E39" w14:textId="0A498E93" w:rsidR="00846AAD" w:rsidRPr="00B42787" w:rsidRDefault="00846AAD" w:rsidP="00846AAD">
      <w:pPr>
        <w:spacing w:before="100" w:beforeAutospacing="1" w:after="100" w:afterAutospacing="1" w:line="240" w:lineRule="auto"/>
        <w:contextualSpacing/>
      </w:pPr>
      <w:r>
        <w:rPr>
          <w:noProof/>
          <w:lang w:eastAsia="en-GB"/>
        </w:rPr>
        <w:drawing>
          <wp:inline distT="0" distB="0" distL="0" distR="0" wp14:anchorId="42EF4B2F" wp14:editId="7124233C">
            <wp:extent cx="5240740" cy="52625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43448" cy="5265297"/>
                    </a:xfrm>
                    <a:prstGeom prst="rect">
                      <a:avLst/>
                    </a:prstGeom>
                  </pic:spPr>
                </pic:pic>
              </a:graphicData>
            </a:graphic>
          </wp:inline>
        </w:drawing>
      </w:r>
    </w:p>
    <w:sectPr w:rsidR="00846AAD" w:rsidRPr="00B42787" w:rsidSect="00A67631">
      <w:headerReference w:type="default" r:id="rId10"/>
      <w:footerReference w:type="default" r:id="rId11"/>
      <w:pgSz w:w="11906" w:h="16838"/>
      <w:pgMar w:top="1560" w:right="1274"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958DE" w14:textId="77777777" w:rsidR="004862D2" w:rsidRDefault="004862D2" w:rsidP="00751DC5">
      <w:pPr>
        <w:spacing w:after="0" w:line="240" w:lineRule="auto"/>
      </w:pPr>
      <w:r>
        <w:separator/>
      </w:r>
    </w:p>
  </w:endnote>
  <w:endnote w:type="continuationSeparator" w:id="0">
    <w:p w14:paraId="29ADA925" w14:textId="77777777" w:rsidR="004862D2" w:rsidRDefault="004862D2" w:rsidP="0075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A9350" w14:textId="77777777" w:rsidR="0026217B" w:rsidRDefault="0026217B">
    <w:pPr>
      <w:pStyle w:val="Footer"/>
    </w:pPr>
    <w:r>
      <w:rPr>
        <w:noProof/>
        <w:lang w:eastAsia="en-GB"/>
      </w:rPr>
      <mc:AlternateContent>
        <mc:Choice Requires="wps">
          <w:drawing>
            <wp:anchor distT="0" distB="0" distL="114300" distR="114300" simplePos="0" relativeHeight="251657216" behindDoc="0" locked="0" layoutInCell="1" allowOverlap="1" wp14:anchorId="2AE0B39F" wp14:editId="09579C54">
              <wp:simplePos x="0" y="0"/>
              <wp:positionH relativeFrom="page">
                <wp:posOffset>3745230</wp:posOffset>
              </wp:positionH>
              <wp:positionV relativeFrom="page">
                <wp:posOffset>10225405</wp:posOffset>
              </wp:positionV>
              <wp:extent cx="638810" cy="26987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698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14F386" w14:textId="77777777" w:rsidR="0026217B" w:rsidRPr="00406791" w:rsidRDefault="0026217B"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sidR="0062291E">
                            <w:rPr>
                              <w:noProof/>
                              <w:color w:val="808080" w:themeColor="background1" w:themeShade="80"/>
                              <w:sz w:val="20"/>
                              <w:szCs w:val="20"/>
                            </w:rPr>
                            <w:t>5</w:t>
                          </w:r>
                          <w:r w:rsidRPr="00406791">
                            <w:rPr>
                              <w:color w:val="808080" w:themeColor="background1" w:themeShade="80"/>
                              <w:sz w:val="20"/>
                              <w:szCs w:val="20"/>
                            </w:rPr>
                            <w:fldChar w:fldCharType="end"/>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294.9pt;margin-top:805.15pt;width:50.3pt;height:21.25pt;z-index:251657216;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" fillcolor="white [3201]" stroked="f" strokeweight=".5pt">
              <v:textbox style="mso-fit-shape-to-text:t" inset="0,,0">
                <w:txbxContent>
                  <w:p w14:paraId="0114F386" w14:textId="77777777" w:rsidR="0026217B" w:rsidRPr="00406791" w:rsidRDefault="0026217B"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sidR="0062291E">
                      <w:rPr>
                        <w:noProof/>
                        <w:color w:val="808080" w:themeColor="background1" w:themeShade="80"/>
                        <w:sz w:val="20"/>
                        <w:szCs w:val="20"/>
                      </w:rPr>
                      <w:t>5</w:t>
                    </w:r>
                    <w:r w:rsidRPr="00406791">
                      <w:rPr>
                        <w:color w:val="808080" w:themeColor="background1" w:themeShade="8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EA63E" w14:textId="77777777" w:rsidR="004862D2" w:rsidRDefault="004862D2" w:rsidP="00751DC5">
      <w:pPr>
        <w:spacing w:after="0" w:line="240" w:lineRule="auto"/>
      </w:pPr>
      <w:r>
        <w:separator/>
      </w:r>
    </w:p>
  </w:footnote>
  <w:footnote w:type="continuationSeparator" w:id="0">
    <w:p w14:paraId="7F76A1B3" w14:textId="77777777" w:rsidR="004862D2" w:rsidRDefault="004862D2" w:rsidP="00751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07879" w14:textId="1C16811D" w:rsidR="0026217B" w:rsidRPr="004E6BD2" w:rsidRDefault="0062291E" w:rsidP="00751DC5">
    <w:pPr>
      <w:pStyle w:val="Header"/>
      <w:jc w:val="right"/>
      <w:rPr>
        <w:color w:val="7F7F7F" w:themeColor="text1" w:themeTint="80"/>
        <w:sz w:val="18"/>
        <w:szCs w:val="18"/>
      </w:rPr>
    </w:pPr>
    <w:sdt>
      <w:sdtPr>
        <w:rPr>
          <w:color w:val="7F7F7F" w:themeColor="text1" w:themeTint="80"/>
          <w:sz w:val="18"/>
          <w:szCs w:val="18"/>
        </w:rPr>
        <w:id w:val="-909075642"/>
        <w:docPartObj>
          <w:docPartGallery w:val="Watermarks"/>
          <w:docPartUnique/>
        </w:docPartObj>
      </w:sdtPr>
      <w:sdtEndPr/>
      <w:sdtContent>
        <w:r>
          <w:rPr>
            <w:noProof/>
            <w:color w:val="7F7F7F" w:themeColor="text1" w:themeTint="80"/>
            <w:sz w:val="18"/>
            <w:szCs w:val="18"/>
            <w:lang w:val="en-US" w:eastAsia="zh-TW"/>
          </w:rPr>
          <w:pict w14:anchorId="7AFBD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993" o:spid="_x0000_s2052" type="#_x0000_t136" style="position:absolute;left:0;text-align:left;margin-left:0;margin-top:0;width:405pt;height:243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6217B">
      <w:rPr>
        <w:color w:val="7F7F7F" w:themeColor="text1" w:themeTint="80"/>
        <w:sz w:val="18"/>
        <w:szCs w:val="18"/>
      </w:rPr>
      <w:t xml:space="preserve">CASE Committee Minutes of </w:t>
    </w:r>
    <w:r w:rsidR="00B834E1">
      <w:rPr>
        <w:color w:val="7F7F7F" w:themeColor="text1" w:themeTint="80"/>
        <w:sz w:val="18"/>
        <w:szCs w:val="18"/>
      </w:rPr>
      <w:t>2</w:t>
    </w:r>
    <w:r w:rsidR="0034775F">
      <w:rPr>
        <w:color w:val="7F7F7F" w:themeColor="text1" w:themeTint="80"/>
        <w:sz w:val="18"/>
        <w:szCs w:val="18"/>
      </w:rPr>
      <w:t>7</w:t>
    </w:r>
    <w:r w:rsidR="00BD4B37" w:rsidRPr="00BD4B37">
      <w:rPr>
        <w:color w:val="7F7F7F" w:themeColor="text1" w:themeTint="80"/>
        <w:sz w:val="18"/>
        <w:szCs w:val="18"/>
        <w:vertAlign w:val="superscript"/>
      </w:rPr>
      <w:t>th</w:t>
    </w:r>
    <w:r w:rsidR="00BD4B37">
      <w:rPr>
        <w:color w:val="7F7F7F" w:themeColor="text1" w:themeTint="80"/>
        <w:sz w:val="18"/>
        <w:szCs w:val="18"/>
      </w:rPr>
      <w:t xml:space="preserve"> </w:t>
    </w:r>
    <w:r w:rsidR="00B834E1">
      <w:rPr>
        <w:color w:val="7F7F7F" w:themeColor="text1" w:themeTint="80"/>
        <w:sz w:val="18"/>
        <w:szCs w:val="18"/>
      </w:rPr>
      <w:t>March</w:t>
    </w:r>
    <w:r w:rsidR="00D12855">
      <w:rPr>
        <w:color w:val="7F7F7F" w:themeColor="text1" w:themeTint="80"/>
        <w:sz w:val="18"/>
        <w:szCs w:val="18"/>
      </w:rPr>
      <w:t xml:space="preserve"> 201</w:t>
    </w:r>
    <w:r w:rsidR="00B834E1">
      <w:rPr>
        <w:color w:val="7F7F7F" w:themeColor="text1" w:themeTint="80"/>
        <w:sz w:val="18"/>
        <w:szCs w:val="18"/>
      </w:rPr>
      <w:t>8</w:t>
    </w:r>
    <w:r w:rsidR="0026217B">
      <w:rPr>
        <w:color w:val="7F7F7F" w:themeColor="text1" w:themeTint="80"/>
        <w:sz w:val="18"/>
        <w:szCs w:val="18"/>
      </w:rPr>
      <w:t xml:space="preserve"> – </w:t>
    </w:r>
    <w:r w:rsidR="0034775F">
      <w:rPr>
        <w:color w:val="7F7F7F" w:themeColor="text1" w:themeTint="80"/>
        <w:sz w:val="18"/>
        <w:szCs w:val="18"/>
      </w:rPr>
      <w:t>draft v1</w:t>
    </w:r>
  </w:p>
  <w:p w14:paraId="5B5A6FFB" w14:textId="77777777" w:rsidR="0026217B" w:rsidRDefault="00262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1848"/>
    <w:multiLevelType w:val="hybridMultilevel"/>
    <w:tmpl w:val="E7F4FF58"/>
    <w:lvl w:ilvl="0" w:tplc="0809001B">
      <w:start w:val="1"/>
      <w:numFmt w:val="lowerRoman"/>
      <w:lvlText w:val="%1."/>
      <w:lvlJc w:val="righ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
    <w:nsid w:val="131D7BC2"/>
    <w:multiLevelType w:val="multilevel"/>
    <w:tmpl w:val="D0EECA42"/>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692433"/>
    <w:multiLevelType w:val="hybridMultilevel"/>
    <w:tmpl w:val="BEDE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2F4DFA"/>
    <w:multiLevelType w:val="hybridMultilevel"/>
    <w:tmpl w:val="8A74EB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0C70DB"/>
    <w:multiLevelType w:val="hybridMultilevel"/>
    <w:tmpl w:val="BA50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564129"/>
    <w:multiLevelType w:val="hybridMultilevel"/>
    <w:tmpl w:val="240EADE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55A01C28"/>
    <w:multiLevelType w:val="multilevel"/>
    <w:tmpl w:val="D6728C80"/>
    <w:lvl w:ilvl="0">
      <w:start w:val="1"/>
      <w:numFmt w:val="decimal"/>
      <w:lvlText w:val="%1."/>
      <w:lvlJc w:val="left"/>
      <w:pPr>
        <w:ind w:left="502" w:hanging="360"/>
      </w:pPr>
      <w:rPr>
        <w:rFonts w:hint="default"/>
      </w:rPr>
    </w:lvl>
    <w:lvl w:ilvl="1">
      <w:start w:val="1"/>
      <w:numFmt w:val="lowerRoman"/>
      <w:lvlText w:val="%2."/>
      <w:lvlJc w:val="right"/>
      <w:pPr>
        <w:ind w:left="928" w:hanging="360"/>
      </w:pPr>
      <w:rPr>
        <w:rFonts w:hint="default"/>
        <w:b w:val="0"/>
        <w:i w:val="0"/>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74552B3"/>
    <w:multiLevelType w:val="hybridMultilevel"/>
    <w:tmpl w:val="A91E55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80485E"/>
    <w:multiLevelType w:val="hybridMultilevel"/>
    <w:tmpl w:val="22DA56A0"/>
    <w:lvl w:ilvl="0" w:tplc="139222B6">
      <w:start w:val="1"/>
      <w:numFmt w:val="lowerRoman"/>
      <w:lvlText w:val="%1."/>
      <w:lvlJc w:val="right"/>
      <w:pPr>
        <w:ind w:left="789" w:hanging="360"/>
      </w:pPr>
      <w:rPr>
        <w:rFonts w:hint="default"/>
      </w:r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num w:numId="1">
    <w:abstractNumId w:val="1"/>
  </w:num>
  <w:num w:numId="2">
    <w:abstractNumId w:val="4"/>
  </w:num>
  <w:num w:numId="3">
    <w:abstractNumId w:val="3"/>
  </w:num>
  <w:num w:numId="4">
    <w:abstractNumId w:val="7"/>
  </w:num>
  <w:num w:numId="5">
    <w:abstractNumId w:val="2"/>
  </w:num>
  <w:num w:numId="6">
    <w:abstractNumId w:val="6"/>
  </w:num>
  <w:num w:numId="7">
    <w:abstractNumId w:val="5"/>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C5"/>
    <w:rsid w:val="00036A24"/>
    <w:rsid w:val="00040FCF"/>
    <w:rsid w:val="000419BA"/>
    <w:rsid w:val="00043923"/>
    <w:rsid w:val="00052587"/>
    <w:rsid w:val="0006522D"/>
    <w:rsid w:val="000748AA"/>
    <w:rsid w:val="00084A18"/>
    <w:rsid w:val="00091915"/>
    <w:rsid w:val="000977C8"/>
    <w:rsid w:val="000A0EB7"/>
    <w:rsid w:val="000B1035"/>
    <w:rsid w:val="000B4392"/>
    <w:rsid w:val="000B4544"/>
    <w:rsid w:val="000B5F1B"/>
    <w:rsid w:val="000C4B11"/>
    <w:rsid w:val="000C7CDA"/>
    <w:rsid w:val="000D3932"/>
    <w:rsid w:val="000E6EC6"/>
    <w:rsid w:val="000F78A5"/>
    <w:rsid w:val="001036A9"/>
    <w:rsid w:val="001054E4"/>
    <w:rsid w:val="00106EE4"/>
    <w:rsid w:val="001278B5"/>
    <w:rsid w:val="001307F2"/>
    <w:rsid w:val="001334F1"/>
    <w:rsid w:val="00136B5A"/>
    <w:rsid w:val="00146A42"/>
    <w:rsid w:val="00154119"/>
    <w:rsid w:val="001569D3"/>
    <w:rsid w:val="0016192B"/>
    <w:rsid w:val="001804DE"/>
    <w:rsid w:val="001856DF"/>
    <w:rsid w:val="001A0C7D"/>
    <w:rsid w:val="001A509E"/>
    <w:rsid w:val="001C2186"/>
    <w:rsid w:val="001E2BA7"/>
    <w:rsid w:val="001E3143"/>
    <w:rsid w:val="001E3B58"/>
    <w:rsid w:val="001E3DE1"/>
    <w:rsid w:val="001F5CEF"/>
    <w:rsid w:val="00202846"/>
    <w:rsid w:val="00232148"/>
    <w:rsid w:val="0023389E"/>
    <w:rsid w:val="00236C8A"/>
    <w:rsid w:val="002409CC"/>
    <w:rsid w:val="00241D5C"/>
    <w:rsid w:val="00253848"/>
    <w:rsid w:val="00256E75"/>
    <w:rsid w:val="0026217B"/>
    <w:rsid w:val="00274A54"/>
    <w:rsid w:val="002822E7"/>
    <w:rsid w:val="0028540E"/>
    <w:rsid w:val="0029083B"/>
    <w:rsid w:val="00292FC7"/>
    <w:rsid w:val="00293D4A"/>
    <w:rsid w:val="00296765"/>
    <w:rsid w:val="002A18AE"/>
    <w:rsid w:val="002D3A11"/>
    <w:rsid w:val="002D4C59"/>
    <w:rsid w:val="002E63C1"/>
    <w:rsid w:val="002F069C"/>
    <w:rsid w:val="002F337F"/>
    <w:rsid w:val="002F5B7A"/>
    <w:rsid w:val="0031503A"/>
    <w:rsid w:val="003273F7"/>
    <w:rsid w:val="0033165F"/>
    <w:rsid w:val="0033664D"/>
    <w:rsid w:val="0034746E"/>
    <w:rsid w:val="0034775F"/>
    <w:rsid w:val="0035087E"/>
    <w:rsid w:val="00353B9C"/>
    <w:rsid w:val="003552B3"/>
    <w:rsid w:val="00357AA2"/>
    <w:rsid w:val="00371A3F"/>
    <w:rsid w:val="0037348F"/>
    <w:rsid w:val="00381C27"/>
    <w:rsid w:val="003A7D8B"/>
    <w:rsid w:val="003C22CF"/>
    <w:rsid w:val="003C5434"/>
    <w:rsid w:val="003E3228"/>
    <w:rsid w:val="003E4ECC"/>
    <w:rsid w:val="004021D5"/>
    <w:rsid w:val="00403BF1"/>
    <w:rsid w:val="00416AAB"/>
    <w:rsid w:val="0042518E"/>
    <w:rsid w:val="00427C6A"/>
    <w:rsid w:val="0043171C"/>
    <w:rsid w:val="004344A4"/>
    <w:rsid w:val="00457DAF"/>
    <w:rsid w:val="00463DB6"/>
    <w:rsid w:val="00480EA2"/>
    <w:rsid w:val="00482F4A"/>
    <w:rsid w:val="0048515E"/>
    <w:rsid w:val="004862D2"/>
    <w:rsid w:val="004947A7"/>
    <w:rsid w:val="004978BC"/>
    <w:rsid w:val="004A66FA"/>
    <w:rsid w:val="004A7FD4"/>
    <w:rsid w:val="004C2932"/>
    <w:rsid w:val="004C7CC6"/>
    <w:rsid w:val="004D0DAC"/>
    <w:rsid w:val="004D5391"/>
    <w:rsid w:val="004E2835"/>
    <w:rsid w:val="004E3448"/>
    <w:rsid w:val="004E63F6"/>
    <w:rsid w:val="004E773C"/>
    <w:rsid w:val="00502C3B"/>
    <w:rsid w:val="00504DA9"/>
    <w:rsid w:val="0050689A"/>
    <w:rsid w:val="0051241C"/>
    <w:rsid w:val="00512B52"/>
    <w:rsid w:val="00515BDC"/>
    <w:rsid w:val="0051615F"/>
    <w:rsid w:val="00520677"/>
    <w:rsid w:val="00522F6B"/>
    <w:rsid w:val="00525329"/>
    <w:rsid w:val="00527B1B"/>
    <w:rsid w:val="00534953"/>
    <w:rsid w:val="00542F8F"/>
    <w:rsid w:val="00544A17"/>
    <w:rsid w:val="005467AD"/>
    <w:rsid w:val="00552C5B"/>
    <w:rsid w:val="00564C5B"/>
    <w:rsid w:val="005670DB"/>
    <w:rsid w:val="00575DD2"/>
    <w:rsid w:val="0058083D"/>
    <w:rsid w:val="00583D5B"/>
    <w:rsid w:val="005845F6"/>
    <w:rsid w:val="0059163A"/>
    <w:rsid w:val="00592C69"/>
    <w:rsid w:val="00595038"/>
    <w:rsid w:val="005959A3"/>
    <w:rsid w:val="005B1F5B"/>
    <w:rsid w:val="005B64D6"/>
    <w:rsid w:val="005B6D02"/>
    <w:rsid w:val="005D1DCA"/>
    <w:rsid w:val="005E13BB"/>
    <w:rsid w:val="005E2246"/>
    <w:rsid w:val="005E24BE"/>
    <w:rsid w:val="005E2AF8"/>
    <w:rsid w:val="005F130F"/>
    <w:rsid w:val="005F150F"/>
    <w:rsid w:val="00600DD7"/>
    <w:rsid w:val="006063BD"/>
    <w:rsid w:val="00606C14"/>
    <w:rsid w:val="00615603"/>
    <w:rsid w:val="00616F47"/>
    <w:rsid w:val="0062291E"/>
    <w:rsid w:val="00625E94"/>
    <w:rsid w:val="00627F45"/>
    <w:rsid w:val="00636B7C"/>
    <w:rsid w:val="00646E42"/>
    <w:rsid w:val="006501A5"/>
    <w:rsid w:val="006547C3"/>
    <w:rsid w:val="00654DEC"/>
    <w:rsid w:val="0065733B"/>
    <w:rsid w:val="006607D4"/>
    <w:rsid w:val="00682803"/>
    <w:rsid w:val="006907B4"/>
    <w:rsid w:val="0069799C"/>
    <w:rsid w:val="00697CD8"/>
    <w:rsid w:val="006A3946"/>
    <w:rsid w:val="006A79C3"/>
    <w:rsid w:val="006B235E"/>
    <w:rsid w:val="006B466D"/>
    <w:rsid w:val="006B5249"/>
    <w:rsid w:val="006C650E"/>
    <w:rsid w:val="006C664F"/>
    <w:rsid w:val="006F2BD1"/>
    <w:rsid w:val="006F4AC3"/>
    <w:rsid w:val="006F6759"/>
    <w:rsid w:val="00703F10"/>
    <w:rsid w:val="00704089"/>
    <w:rsid w:val="00706767"/>
    <w:rsid w:val="00712BE8"/>
    <w:rsid w:val="0071499F"/>
    <w:rsid w:val="0071745C"/>
    <w:rsid w:val="00717761"/>
    <w:rsid w:val="00717E97"/>
    <w:rsid w:val="00730794"/>
    <w:rsid w:val="007373A4"/>
    <w:rsid w:val="007375EF"/>
    <w:rsid w:val="00746290"/>
    <w:rsid w:val="00747D92"/>
    <w:rsid w:val="00751DC5"/>
    <w:rsid w:val="0075303B"/>
    <w:rsid w:val="00754688"/>
    <w:rsid w:val="00760028"/>
    <w:rsid w:val="00765B3C"/>
    <w:rsid w:val="0079420F"/>
    <w:rsid w:val="00796E61"/>
    <w:rsid w:val="007A271E"/>
    <w:rsid w:val="007C038E"/>
    <w:rsid w:val="007C114F"/>
    <w:rsid w:val="007C5080"/>
    <w:rsid w:val="007D4FC3"/>
    <w:rsid w:val="007E4A1D"/>
    <w:rsid w:val="007E6E94"/>
    <w:rsid w:val="007F5745"/>
    <w:rsid w:val="007F662B"/>
    <w:rsid w:val="00804E29"/>
    <w:rsid w:val="0080777E"/>
    <w:rsid w:val="0082216E"/>
    <w:rsid w:val="00825AD2"/>
    <w:rsid w:val="0082632C"/>
    <w:rsid w:val="00826345"/>
    <w:rsid w:val="00826521"/>
    <w:rsid w:val="00835CB1"/>
    <w:rsid w:val="00843816"/>
    <w:rsid w:val="00846AAD"/>
    <w:rsid w:val="00850A6D"/>
    <w:rsid w:val="008569EC"/>
    <w:rsid w:val="0086289E"/>
    <w:rsid w:val="0086453A"/>
    <w:rsid w:val="008720EA"/>
    <w:rsid w:val="00881374"/>
    <w:rsid w:val="008840EC"/>
    <w:rsid w:val="00886548"/>
    <w:rsid w:val="00886912"/>
    <w:rsid w:val="008A0C75"/>
    <w:rsid w:val="008B0946"/>
    <w:rsid w:val="008B3722"/>
    <w:rsid w:val="008C69A5"/>
    <w:rsid w:val="008D3BCC"/>
    <w:rsid w:val="008E5A4E"/>
    <w:rsid w:val="008E5FED"/>
    <w:rsid w:val="008F1D1E"/>
    <w:rsid w:val="008F5ED5"/>
    <w:rsid w:val="00900706"/>
    <w:rsid w:val="00916EC7"/>
    <w:rsid w:val="00920CAE"/>
    <w:rsid w:val="00923A2D"/>
    <w:rsid w:val="00926E7E"/>
    <w:rsid w:val="009405CA"/>
    <w:rsid w:val="0095546D"/>
    <w:rsid w:val="00957046"/>
    <w:rsid w:val="00977E4B"/>
    <w:rsid w:val="00986018"/>
    <w:rsid w:val="00987E19"/>
    <w:rsid w:val="009B6D11"/>
    <w:rsid w:val="009C0DC3"/>
    <w:rsid w:val="009C766C"/>
    <w:rsid w:val="009D216B"/>
    <w:rsid w:val="009D7AB5"/>
    <w:rsid w:val="009E24A4"/>
    <w:rsid w:val="00A0088A"/>
    <w:rsid w:val="00A07A57"/>
    <w:rsid w:val="00A26A6F"/>
    <w:rsid w:val="00A32F6A"/>
    <w:rsid w:val="00A342DA"/>
    <w:rsid w:val="00A517C6"/>
    <w:rsid w:val="00A526EE"/>
    <w:rsid w:val="00A53C89"/>
    <w:rsid w:val="00A54448"/>
    <w:rsid w:val="00A54FFB"/>
    <w:rsid w:val="00A62A2B"/>
    <w:rsid w:val="00A63E99"/>
    <w:rsid w:val="00A64F96"/>
    <w:rsid w:val="00A66E18"/>
    <w:rsid w:val="00A67631"/>
    <w:rsid w:val="00A86DFC"/>
    <w:rsid w:val="00A900FE"/>
    <w:rsid w:val="00A93702"/>
    <w:rsid w:val="00AA0253"/>
    <w:rsid w:val="00AA08EF"/>
    <w:rsid w:val="00AA08F3"/>
    <w:rsid w:val="00AA0A76"/>
    <w:rsid w:val="00AA4DA8"/>
    <w:rsid w:val="00AC1C3F"/>
    <w:rsid w:val="00AC760F"/>
    <w:rsid w:val="00AD71EB"/>
    <w:rsid w:val="00AF3B97"/>
    <w:rsid w:val="00AF5358"/>
    <w:rsid w:val="00B037B3"/>
    <w:rsid w:val="00B1180E"/>
    <w:rsid w:val="00B11B14"/>
    <w:rsid w:val="00B14505"/>
    <w:rsid w:val="00B14F12"/>
    <w:rsid w:val="00B14FBA"/>
    <w:rsid w:val="00B15319"/>
    <w:rsid w:val="00B17C18"/>
    <w:rsid w:val="00B226B9"/>
    <w:rsid w:val="00B42787"/>
    <w:rsid w:val="00B443AC"/>
    <w:rsid w:val="00B44600"/>
    <w:rsid w:val="00B47969"/>
    <w:rsid w:val="00B55893"/>
    <w:rsid w:val="00B71B26"/>
    <w:rsid w:val="00B74686"/>
    <w:rsid w:val="00B76256"/>
    <w:rsid w:val="00B76BEB"/>
    <w:rsid w:val="00B77372"/>
    <w:rsid w:val="00B80966"/>
    <w:rsid w:val="00B826C1"/>
    <w:rsid w:val="00B834E1"/>
    <w:rsid w:val="00BA0FBC"/>
    <w:rsid w:val="00BA6966"/>
    <w:rsid w:val="00BC3521"/>
    <w:rsid w:val="00BC4624"/>
    <w:rsid w:val="00BD4B37"/>
    <w:rsid w:val="00BD6F2D"/>
    <w:rsid w:val="00BE616B"/>
    <w:rsid w:val="00BF2315"/>
    <w:rsid w:val="00C00C3E"/>
    <w:rsid w:val="00C069C2"/>
    <w:rsid w:val="00C10424"/>
    <w:rsid w:val="00C40E3C"/>
    <w:rsid w:val="00C430DD"/>
    <w:rsid w:val="00C44431"/>
    <w:rsid w:val="00C47BE2"/>
    <w:rsid w:val="00C7112B"/>
    <w:rsid w:val="00C94C65"/>
    <w:rsid w:val="00CA1234"/>
    <w:rsid w:val="00CA3D54"/>
    <w:rsid w:val="00CA462D"/>
    <w:rsid w:val="00CA7A77"/>
    <w:rsid w:val="00CB150C"/>
    <w:rsid w:val="00CB7162"/>
    <w:rsid w:val="00CB7E99"/>
    <w:rsid w:val="00CC1D39"/>
    <w:rsid w:val="00CD0590"/>
    <w:rsid w:val="00CD432D"/>
    <w:rsid w:val="00CE0064"/>
    <w:rsid w:val="00CE1464"/>
    <w:rsid w:val="00CE3DA2"/>
    <w:rsid w:val="00D075E0"/>
    <w:rsid w:val="00D12855"/>
    <w:rsid w:val="00D24938"/>
    <w:rsid w:val="00D30D96"/>
    <w:rsid w:val="00D32B78"/>
    <w:rsid w:val="00D419FD"/>
    <w:rsid w:val="00D53404"/>
    <w:rsid w:val="00D55E9A"/>
    <w:rsid w:val="00D857B5"/>
    <w:rsid w:val="00D93867"/>
    <w:rsid w:val="00D93A15"/>
    <w:rsid w:val="00DA1AB4"/>
    <w:rsid w:val="00DA57EA"/>
    <w:rsid w:val="00DB2E1E"/>
    <w:rsid w:val="00DC1E62"/>
    <w:rsid w:val="00DC2D18"/>
    <w:rsid w:val="00DC515A"/>
    <w:rsid w:val="00DC580E"/>
    <w:rsid w:val="00DD0E49"/>
    <w:rsid w:val="00DD523B"/>
    <w:rsid w:val="00DE2C3F"/>
    <w:rsid w:val="00DE55CB"/>
    <w:rsid w:val="00DE6899"/>
    <w:rsid w:val="00DF1321"/>
    <w:rsid w:val="00E0222B"/>
    <w:rsid w:val="00E04A2A"/>
    <w:rsid w:val="00E05745"/>
    <w:rsid w:val="00E12C32"/>
    <w:rsid w:val="00E1669D"/>
    <w:rsid w:val="00E2049B"/>
    <w:rsid w:val="00E25CA3"/>
    <w:rsid w:val="00E378DF"/>
    <w:rsid w:val="00E50D93"/>
    <w:rsid w:val="00E54FEA"/>
    <w:rsid w:val="00E61CF8"/>
    <w:rsid w:val="00E73878"/>
    <w:rsid w:val="00E80D60"/>
    <w:rsid w:val="00E842AE"/>
    <w:rsid w:val="00E8434F"/>
    <w:rsid w:val="00E928DD"/>
    <w:rsid w:val="00EA2BA6"/>
    <w:rsid w:val="00EB0D1E"/>
    <w:rsid w:val="00EB46C5"/>
    <w:rsid w:val="00EB69B1"/>
    <w:rsid w:val="00ED3DCC"/>
    <w:rsid w:val="00EE159E"/>
    <w:rsid w:val="00EE57C0"/>
    <w:rsid w:val="00EF1DFE"/>
    <w:rsid w:val="00EF6DB6"/>
    <w:rsid w:val="00F00C4A"/>
    <w:rsid w:val="00F32DA8"/>
    <w:rsid w:val="00F364E5"/>
    <w:rsid w:val="00F3653F"/>
    <w:rsid w:val="00F3774A"/>
    <w:rsid w:val="00F421AA"/>
    <w:rsid w:val="00F43705"/>
    <w:rsid w:val="00F61159"/>
    <w:rsid w:val="00F612B2"/>
    <w:rsid w:val="00F616DF"/>
    <w:rsid w:val="00F70484"/>
    <w:rsid w:val="00F74BD4"/>
    <w:rsid w:val="00F76A6E"/>
    <w:rsid w:val="00F77C3B"/>
    <w:rsid w:val="00F8363A"/>
    <w:rsid w:val="00F85E62"/>
    <w:rsid w:val="00F90ED8"/>
    <w:rsid w:val="00FA3EFE"/>
    <w:rsid w:val="00FA546C"/>
    <w:rsid w:val="00FC4572"/>
    <w:rsid w:val="00FC68E8"/>
    <w:rsid w:val="00FD02FD"/>
    <w:rsid w:val="00FD186D"/>
    <w:rsid w:val="00FD3009"/>
    <w:rsid w:val="00FD40CE"/>
    <w:rsid w:val="00FE2EE3"/>
    <w:rsid w:val="00FF5430"/>
    <w:rsid w:val="00FF61C9"/>
    <w:rsid w:val="00FF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27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59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C5"/>
  </w:style>
  <w:style w:type="paragraph" w:styleId="Footer">
    <w:name w:val="footer"/>
    <w:basedOn w:val="Normal"/>
    <w:link w:val="FooterChar"/>
    <w:uiPriority w:val="99"/>
    <w:unhideWhenUsed/>
    <w:rsid w:val="0075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C5"/>
  </w:style>
  <w:style w:type="paragraph" w:styleId="ListParagraph">
    <w:name w:val="List Paragraph"/>
    <w:basedOn w:val="Normal"/>
    <w:uiPriority w:val="34"/>
    <w:qFormat/>
    <w:rsid w:val="00751DC5"/>
    <w:pPr>
      <w:ind w:left="720"/>
      <w:contextualSpacing/>
    </w:pPr>
  </w:style>
  <w:style w:type="character" w:customStyle="1" w:styleId="Heading3Char">
    <w:name w:val="Heading 3 Char"/>
    <w:basedOn w:val="DefaultParagraphFont"/>
    <w:link w:val="Heading3"/>
    <w:uiPriority w:val="9"/>
    <w:rsid w:val="005959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959A3"/>
    <w:rPr>
      <w:color w:val="0000FF"/>
      <w:u w:val="single"/>
    </w:rPr>
  </w:style>
  <w:style w:type="paragraph" w:styleId="CommentText">
    <w:name w:val="annotation text"/>
    <w:basedOn w:val="Normal"/>
    <w:link w:val="CommentTextChar"/>
    <w:uiPriority w:val="99"/>
    <w:unhideWhenUsed/>
    <w:rsid w:val="00E8434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434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B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46"/>
    <w:rPr>
      <w:rFonts w:ascii="Tahoma" w:hAnsi="Tahoma" w:cs="Tahoma"/>
      <w:sz w:val="16"/>
      <w:szCs w:val="16"/>
    </w:rPr>
  </w:style>
  <w:style w:type="table" w:styleId="TableGrid">
    <w:name w:val="Table Grid"/>
    <w:basedOn w:val="TableNormal"/>
    <w:uiPriority w:val="59"/>
    <w:rsid w:val="0070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3BD"/>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59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C5"/>
  </w:style>
  <w:style w:type="paragraph" w:styleId="Footer">
    <w:name w:val="footer"/>
    <w:basedOn w:val="Normal"/>
    <w:link w:val="FooterChar"/>
    <w:uiPriority w:val="99"/>
    <w:unhideWhenUsed/>
    <w:rsid w:val="0075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C5"/>
  </w:style>
  <w:style w:type="paragraph" w:styleId="ListParagraph">
    <w:name w:val="List Paragraph"/>
    <w:basedOn w:val="Normal"/>
    <w:uiPriority w:val="34"/>
    <w:qFormat/>
    <w:rsid w:val="00751DC5"/>
    <w:pPr>
      <w:ind w:left="720"/>
      <w:contextualSpacing/>
    </w:pPr>
  </w:style>
  <w:style w:type="character" w:customStyle="1" w:styleId="Heading3Char">
    <w:name w:val="Heading 3 Char"/>
    <w:basedOn w:val="DefaultParagraphFont"/>
    <w:link w:val="Heading3"/>
    <w:uiPriority w:val="9"/>
    <w:rsid w:val="005959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959A3"/>
    <w:rPr>
      <w:color w:val="0000FF"/>
      <w:u w:val="single"/>
    </w:rPr>
  </w:style>
  <w:style w:type="paragraph" w:styleId="CommentText">
    <w:name w:val="annotation text"/>
    <w:basedOn w:val="Normal"/>
    <w:link w:val="CommentTextChar"/>
    <w:uiPriority w:val="99"/>
    <w:unhideWhenUsed/>
    <w:rsid w:val="00E8434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434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B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46"/>
    <w:rPr>
      <w:rFonts w:ascii="Tahoma" w:hAnsi="Tahoma" w:cs="Tahoma"/>
      <w:sz w:val="16"/>
      <w:szCs w:val="16"/>
    </w:rPr>
  </w:style>
  <w:style w:type="table" w:styleId="TableGrid">
    <w:name w:val="Table Grid"/>
    <w:basedOn w:val="TableNormal"/>
    <w:uiPriority w:val="59"/>
    <w:rsid w:val="0070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3BD"/>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8854">
      <w:bodyDiv w:val="1"/>
      <w:marLeft w:val="0"/>
      <w:marRight w:val="0"/>
      <w:marTop w:val="0"/>
      <w:marBottom w:val="0"/>
      <w:divBdr>
        <w:top w:val="none" w:sz="0" w:space="0" w:color="auto"/>
        <w:left w:val="none" w:sz="0" w:space="0" w:color="auto"/>
        <w:bottom w:val="none" w:sz="0" w:space="0" w:color="auto"/>
        <w:right w:val="none" w:sz="0" w:space="0" w:color="auto"/>
      </w:divBdr>
    </w:div>
    <w:div w:id="319114181">
      <w:bodyDiv w:val="1"/>
      <w:marLeft w:val="0"/>
      <w:marRight w:val="0"/>
      <w:marTop w:val="0"/>
      <w:marBottom w:val="0"/>
      <w:divBdr>
        <w:top w:val="none" w:sz="0" w:space="0" w:color="auto"/>
        <w:left w:val="none" w:sz="0" w:space="0" w:color="auto"/>
        <w:bottom w:val="none" w:sz="0" w:space="0" w:color="auto"/>
        <w:right w:val="none" w:sz="0" w:space="0" w:color="auto"/>
      </w:divBdr>
    </w:div>
    <w:div w:id="1349211458">
      <w:bodyDiv w:val="1"/>
      <w:marLeft w:val="0"/>
      <w:marRight w:val="0"/>
      <w:marTop w:val="0"/>
      <w:marBottom w:val="0"/>
      <w:divBdr>
        <w:top w:val="none" w:sz="0" w:space="0" w:color="auto"/>
        <w:left w:val="none" w:sz="0" w:space="0" w:color="auto"/>
        <w:bottom w:val="none" w:sz="0" w:space="0" w:color="auto"/>
        <w:right w:val="none" w:sz="0" w:space="0" w:color="auto"/>
      </w:divBdr>
    </w:div>
    <w:div w:id="1362128690">
      <w:bodyDiv w:val="1"/>
      <w:marLeft w:val="0"/>
      <w:marRight w:val="0"/>
      <w:marTop w:val="0"/>
      <w:marBottom w:val="0"/>
      <w:divBdr>
        <w:top w:val="none" w:sz="0" w:space="0" w:color="auto"/>
        <w:left w:val="none" w:sz="0" w:space="0" w:color="auto"/>
        <w:bottom w:val="none" w:sz="0" w:space="0" w:color="auto"/>
        <w:right w:val="none" w:sz="0" w:space="0" w:color="auto"/>
      </w:divBdr>
    </w:div>
    <w:div w:id="19209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9C16-EFE9-41CC-B512-E09F9474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Hawking</dc:creator>
  <cp:lastModifiedBy>Sally Hawking</cp:lastModifiedBy>
  <cp:revision>10</cp:revision>
  <cp:lastPrinted>2018-04-06T15:05:00Z</cp:lastPrinted>
  <dcterms:created xsi:type="dcterms:W3CDTF">2018-04-27T10:57:00Z</dcterms:created>
  <dcterms:modified xsi:type="dcterms:W3CDTF">2018-04-27T11:38:00Z</dcterms:modified>
</cp:coreProperties>
</file>