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7A" w:rsidRDefault="00823D0E" w:rsidP="00C04328">
      <w:pPr>
        <w:spacing w:after="160" w:line="259" w:lineRule="auto"/>
      </w:pPr>
      <w:r>
        <w:rPr>
          <w:rFonts w:ascii="Arial" w:hAnsi="Arial" w:cs="Arial"/>
          <w:noProof/>
        </w:rPr>
        <w:drawing>
          <wp:inline distT="0" distB="0" distL="0" distR="0">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0710" cy="1129030"/>
                    </a:xfrm>
                    <a:prstGeom prst="rect">
                      <a:avLst/>
                    </a:prstGeom>
                    <a:noFill/>
                    <a:ln>
                      <a:noFill/>
                    </a:ln>
                  </pic:spPr>
                </pic:pic>
              </a:graphicData>
            </a:graphic>
          </wp:inline>
        </w:drawing>
      </w:r>
    </w:p>
    <w:p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E96B4F">
        <w:rPr>
          <w:rFonts w:cs="Calibri"/>
          <w:b/>
          <w:color w:val="FF0000"/>
          <w:sz w:val="28"/>
        </w:rPr>
        <w:t>SVT E</w:t>
      </w:r>
      <w:r>
        <w:rPr>
          <w:rFonts w:cs="Calibri"/>
          <w:b/>
          <w:color w:val="FF0000"/>
          <w:sz w:val="28"/>
        </w:rPr>
        <w:t>XECUTIVE</w:t>
      </w:r>
      <w:r w:rsidR="00E96B4F">
        <w:rPr>
          <w:rFonts w:cs="Calibri"/>
          <w:b/>
          <w:color w:val="FF0000"/>
          <w:sz w:val="28"/>
        </w:rPr>
        <w:t xml:space="preserve"> COMMITTEE</w:t>
      </w:r>
    </w:p>
    <w:p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B876D7">
        <w:rPr>
          <w:rFonts w:cs="Calibri"/>
          <w:sz w:val="28"/>
        </w:rPr>
        <w:t>25</w:t>
      </w:r>
      <w:r w:rsidR="00B876D7" w:rsidRPr="00B876D7">
        <w:rPr>
          <w:rFonts w:cs="Calibri"/>
          <w:sz w:val="28"/>
          <w:vertAlign w:val="superscript"/>
        </w:rPr>
        <w:t>th</w:t>
      </w:r>
      <w:r w:rsidR="00B876D7">
        <w:rPr>
          <w:rFonts w:cs="Calibri"/>
          <w:sz w:val="28"/>
        </w:rPr>
        <w:t xml:space="preserve"> January 2018</w:t>
      </w:r>
    </w:p>
    <w:p w:rsidR="00030814" w:rsidRDefault="00757DC5" w:rsidP="009F3F7A">
      <w:pPr>
        <w:spacing w:after="160" w:line="259" w:lineRule="auto"/>
        <w:jc w:val="right"/>
        <w:rPr>
          <w:rFonts w:cs="Calibri"/>
          <w:sz w:val="24"/>
        </w:rPr>
      </w:pPr>
      <w:r>
        <w:rPr>
          <w:rFonts w:cs="Calibri"/>
          <w:sz w:val="24"/>
        </w:rPr>
        <w:t xml:space="preserve">James Gibbs </w:t>
      </w:r>
      <w:r w:rsidR="00030814">
        <w:rPr>
          <w:rFonts w:cs="Calibri"/>
          <w:sz w:val="24"/>
        </w:rPr>
        <w:t xml:space="preserve">Room, The Great Hall </w:t>
      </w:r>
    </w:p>
    <w:p w:rsidR="002266E8" w:rsidRDefault="002266E8" w:rsidP="009F3F7A">
      <w:pPr>
        <w:spacing w:after="160" w:line="259" w:lineRule="auto"/>
        <w:jc w:val="right"/>
        <w:rPr>
          <w:rFonts w:cs="Calibri"/>
          <w:sz w:val="24"/>
        </w:rPr>
      </w:pPr>
      <w:r>
        <w:rPr>
          <w:rFonts w:cs="Calibri"/>
          <w:sz w:val="24"/>
        </w:rPr>
        <w:t>St Bartholomew’s Hospital, West Smithfield, London EC1A 7BE</w:t>
      </w:r>
    </w:p>
    <w:p w:rsidR="00E428CE" w:rsidRDefault="00E428CE" w:rsidP="009F3F7A">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tblPr>
      <w:tblGrid>
        <w:gridCol w:w="882"/>
        <w:gridCol w:w="8360"/>
      </w:tblGrid>
      <w:tr w:rsidR="00E428CE" w:rsidRPr="001A0079" w:rsidTr="00E428C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E428CE" w:rsidP="00E428CE">
            <w:pPr>
              <w:jc w:val="center"/>
              <w:rPr>
                <w:rFonts w:cs="Calibri"/>
              </w:rPr>
            </w:pPr>
          </w:p>
          <w:p w:rsidR="00E428CE" w:rsidRPr="00ED617B" w:rsidRDefault="00E428CE" w:rsidP="00E428CE">
            <w:pPr>
              <w:jc w:val="center"/>
              <w:rPr>
                <w:rFonts w:cs="Calibri"/>
                <w:b/>
              </w:rPr>
            </w:pPr>
            <w:r w:rsidRPr="00ED617B">
              <w:rPr>
                <w:rFonts w:cs="Calibri"/>
                <w:b/>
              </w:rPr>
              <w:t>Attended</w:t>
            </w:r>
          </w:p>
        </w:tc>
        <w:tc>
          <w:tcPr>
            <w:tcW w:w="8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B876D7" w:rsidP="00C04328">
            <w:pPr>
              <w:rPr>
                <w:rFonts w:cs="Calibri"/>
              </w:rPr>
            </w:pPr>
            <w:r>
              <w:rPr>
                <w:rFonts w:cs="Calibri"/>
              </w:rPr>
              <w:t>Sara Causley(SC); Helen Dixon(HD); Dominic Foy(DF); Kamran Modaresi(KD</w:t>
            </w:r>
            <w:r w:rsidR="00515439">
              <w:rPr>
                <w:rFonts w:cs="Calibri"/>
              </w:rPr>
              <w:t>);Lynne McRae(LM); Naavalah Ngwar-Ndifor(NN);Siobhan Meagher (SM); Lee Smith(LS); Gurdeep Jandu(GJ);Emma Waldegrave(EW);Daniel Harding (DH);Ben Freedman(BF);Grant Robinson(GR);Alison Charig (AS)</w:t>
            </w:r>
          </w:p>
        </w:tc>
      </w:tr>
    </w:tbl>
    <w:p w:rsidR="00E428CE" w:rsidRDefault="00E428CE" w:rsidP="009F3F7A">
      <w:pPr>
        <w:spacing w:after="160" w:line="259" w:lineRule="auto"/>
        <w:jc w:val="right"/>
        <w:rPr>
          <w:rFonts w:cs="Calibri"/>
          <w:sz w:val="24"/>
        </w:rPr>
      </w:pPr>
    </w:p>
    <w:tbl>
      <w:tblPr>
        <w:tblStyle w:val="TableGrid"/>
        <w:tblW w:w="0" w:type="auto"/>
        <w:tblInd w:w="108" w:type="dxa"/>
        <w:tblLook w:val="04A0"/>
      </w:tblPr>
      <w:tblGrid>
        <w:gridCol w:w="7938"/>
        <w:gridCol w:w="1276"/>
      </w:tblGrid>
      <w:tr w:rsidR="00E428CE" w:rsidRPr="00E428CE" w:rsidTr="00E428CE">
        <w:tc>
          <w:tcPr>
            <w:tcW w:w="7938" w:type="dxa"/>
            <w:vAlign w:val="center"/>
          </w:tcPr>
          <w:p w:rsidR="00E428CE" w:rsidRPr="00E428CE" w:rsidRDefault="00E428CE" w:rsidP="00E428CE">
            <w:pPr>
              <w:spacing w:line="360" w:lineRule="auto"/>
              <w:rPr>
                <w:rFonts w:cs="Arial"/>
                <w:b/>
              </w:rPr>
            </w:pPr>
            <w:r w:rsidRPr="00E428CE">
              <w:rPr>
                <w:rFonts w:cs="Arial"/>
                <w:b/>
              </w:rPr>
              <w:t>Actions</w:t>
            </w:r>
          </w:p>
        </w:tc>
        <w:tc>
          <w:tcPr>
            <w:tcW w:w="1276" w:type="dxa"/>
            <w:vAlign w:val="center"/>
          </w:tcPr>
          <w:p w:rsidR="00E428CE" w:rsidRPr="00E428CE" w:rsidRDefault="00E428CE" w:rsidP="00E428CE">
            <w:pPr>
              <w:spacing w:line="360" w:lineRule="auto"/>
              <w:rPr>
                <w:rFonts w:cs="Arial"/>
                <w:b/>
              </w:rPr>
            </w:pPr>
            <w:r w:rsidRPr="00E428CE">
              <w:rPr>
                <w:rFonts w:cs="Arial"/>
                <w:b/>
              </w:rPr>
              <w:t>By whom</w:t>
            </w:r>
          </w:p>
        </w:tc>
      </w:tr>
      <w:tr w:rsidR="00E428CE" w:rsidRPr="00E428CE" w:rsidTr="00E428CE">
        <w:tc>
          <w:tcPr>
            <w:tcW w:w="7938" w:type="dxa"/>
            <w:vAlign w:val="center"/>
          </w:tcPr>
          <w:p w:rsidR="00E428CE" w:rsidRPr="00E428CE" w:rsidRDefault="00515439" w:rsidP="00AD5F92">
            <w:pPr>
              <w:spacing w:line="360" w:lineRule="auto"/>
              <w:rPr>
                <w:rFonts w:cs="Arial"/>
              </w:rPr>
            </w:pPr>
            <w:r>
              <w:rPr>
                <w:rFonts w:cs="Arial"/>
              </w:rPr>
              <w:t>LM to be added to list of signatories</w:t>
            </w:r>
          </w:p>
        </w:tc>
        <w:tc>
          <w:tcPr>
            <w:tcW w:w="1276" w:type="dxa"/>
            <w:vAlign w:val="center"/>
          </w:tcPr>
          <w:p w:rsidR="00E428CE" w:rsidRPr="00E428CE" w:rsidRDefault="00515439" w:rsidP="00E428CE">
            <w:pPr>
              <w:spacing w:line="360" w:lineRule="auto"/>
              <w:rPr>
                <w:rFonts w:cs="Arial"/>
              </w:rPr>
            </w:pPr>
            <w:r>
              <w:rPr>
                <w:rFonts w:cs="Arial"/>
              </w:rPr>
              <w:t>LM/KM</w:t>
            </w:r>
          </w:p>
        </w:tc>
      </w:tr>
      <w:tr w:rsidR="008B608E" w:rsidRPr="00E428CE" w:rsidTr="00E428CE">
        <w:tc>
          <w:tcPr>
            <w:tcW w:w="7938" w:type="dxa"/>
            <w:vAlign w:val="center"/>
          </w:tcPr>
          <w:p w:rsidR="003F501E" w:rsidRPr="00E428CE" w:rsidRDefault="003F501E" w:rsidP="006276D8">
            <w:pPr>
              <w:spacing w:line="360" w:lineRule="auto"/>
              <w:rPr>
                <w:rFonts w:cs="Arial"/>
              </w:rPr>
            </w:pPr>
            <w:r>
              <w:rPr>
                <w:rFonts w:cs="Arial"/>
              </w:rPr>
              <w:t xml:space="preserve"> </w:t>
            </w:r>
            <w:r w:rsidR="00515439">
              <w:rPr>
                <w:rFonts w:cs="Arial"/>
              </w:rPr>
              <w:t>Update list of trustees</w:t>
            </w:r>
          </w:p>
        </w:tc>
        <w:tc>
          <w:tcPr>
            <w:tcW w:w="1276" w:type="dxa"/>
            <w:vAlign w:val="center"/>
          </w:tcPr>
          <w:p w:rsidR="008B608E" w:rsidRPr="00E428CE" w:rsidRDefault="00515439" w:rsidP="006276D8">
            <w:pPr>
              <w:spacing w:line="360" w:lineRule="auto"/>
              <w:rPr>
                <w:rFonts w:cs="Arial"/>
              </w:rPr>
            </w:pPr>
            <w:r>
              <w:rPr>
                <w:rFonts w:cs="Arial"/>
              </w:rPr>
              <w:t>KM</w:t>
            </w:r>
          </w:p>
        </w:tc>
      </w:tr>
      <w:tr w:rsidR="008B608E" w:rsidRPr="00E428CE" w:rsidTr="00E428CE">
        <w:tc>
          <w:tcPr>
            <w:tcW w:w="7938" w:type="dxa"/>
            <w:vAlign w:val="center"/>
          </w:tcPr>
          <w:p w:rsidR="009D10B9" w:rsidRPr="002A448C" w:rsidRDefault="00515439" w:rsidP="002A448C">
            <w:pPr>
              <w:spacing w:line="360" w:lineRule="auto"/>
              <w:rPr>
                <w:rFonts w:cs="Arial"/>
              </w:rPr>
            </w:pPr>
            <w:r>
              <w:rPr>
                <w:rFonts w:cs="Arial"/>
              </w:rPr>
              <w:t xml:space="preserve">Follow up outstanding job advert payment </w:t>
            </w:r>
          </w:p>
        </w:tc>
        <w:tc>
          <w:tcPr>
            <w:tcW w:w="1276" w:type="dxa"/>
            <w:vAlign w:val="center"/>
          </w:tcPr>
          <w:p w:rsidR="008B608E" w:rsidRPr="00E428CE" w:rsidRDefault="00515439" w:rsidP="006276D8">
            <w:pPr>
              <w:spacing w:line="360" w:lineRule="auto"/>
              <w:rPr>
                <w:rFonts w:cs="Arial"/>
              </w:rPr>
            </w:pPr>
            <w:r>
              <w:rPr>
                <w:rFonts w:cs="Arial"/>
              </w:rPr>
              <w:t>KM</w:t>
            </w:r>
          </w:p>
        </w:tc>
      </w:tr>
      <w:tr w:rsidR="008B608E" w:rsidRPr="00E428CE" w:rsidTr="00E428CE">
        <w:tc>
          <w:tcPr>
            <w:tcW w:w="7938" w:type="dxa"/>
            <w:vAlign w:val="center"/>
          </w:tcPr>
          <w:p w:rsidR="00F36408" w:rsidRPr="00F36408" w:rsidRDefault="00515439" w:rsidP="00672FA3">
            <w:pPr>
              <w:spacing w:line="360" w:lineRule="auto"/>
              <w:rPr>
                <w:rFonts w:cs="Arial"/>
              </w:rPr>
            </w:pPr>
            <w:r>
              <w:rPr>
                <w:rFonts w:cs="Arial"/>
              </w:rPr>
              <w:t xml:space="preserve">Contact Fitwise re room availability for 2 day SVT </w:t>
            </w:r>
            <w:r w:rsidR="00BE4D71">
              <w:rPr>
                <w:rFonts w:cs="Arial"/>
              </w:rPr>
              <w:t>scientific meeting</w:t>
            </w:r>
          </w:p>
        </w:tc>
        <w:tc>
          <w:tcPr>
            <w:tcW w:w="1276" w:type="dxa"/>
            <w:vAlign w:val="center"/>
          </w:tcPr>
          <w:p w:rsidR="008B608E" w:rsidRPr="00E428CE" w:rsidRDefault="00515439" w:rsidP="00E428CE">
            <w:pPr>
              <w:spacing w:line="360" w:lineRule="auto"/>
              <w:rPr>
                <w:rFonts w:cs="Arial"/>
              </w:rPr>
            </w:pPr>
            <w:r>
              <w:rPr>
                <w:rFonts w:cs="Arial"/>
              </w:rPr>
              <w:t>DF/GR</w:t>
            </w:r>
          </w:p>
        </w:tc>
      </w:tr>
      <w:tr w:rsidR="008B608E" w:rsidRPr="00E428CE" w:rsidTr="00E428CE">
        <w:tc>
          <w:tcPr>
            <w:tcW w:w="7938" w:type="dxa"/>
            <w:vAlign w:val="center"/>
          </w:tcPr>
          <w:p w:rsidR="008B608E" w:rsidRPr="00E428CE" w:rsidRDefault="00BE4D71" w:rsidP="004E1675">
            <w:pPr>
              <w:spacing w:line="360" w:lineRule="auto"/>
              <w:rPr>
                <w:rFonts w:cs="Arial"/>
              </w:rPr>
            </w:pPr>
            <w:r>
              <w:rPr>
                <w:rFonts w:cs="Arial"/>
              </w:rPr>
              <w:t>Discuss options for research workshop at ASM with research committee</w:t>
            </w:r>
          </w:p>
        </w:tc>
        <w:tc>
          <w:tcPr>
            <w:tcW w:w="1276" w:type="dxa"/>
            <w:vAlign w:val="center"/>
          </w:tcPr>
          <w:p w:rsidR="008B608E" w:rsidRPr="00E428CE" w:rsidRDefault="00BE4D71" w:rsidP="00E428CE">
            <w:pPr>
              <w:spacing w:line="360" w:lineRule="auto"/>
              <w:rPr>
                <w:rFonts w:cs="Arial"/>
              </w:rPr>
            </w:pPr>
            <w:r>
              <w:rPr>
                <w:rFonts w:cs="Arial"/>
              </w:rPr>
              <w:t>RS</w:t>
            </w:r>
          </w:p>
        </w:tc>
      </w:tr>
      <w:tr w:rsidR="008B608E" w:rsidRPr="00E428CE" w:rsidTr="00E428CE">
        <w:tc>
          <w:tcPr>
            <w:tcW w:w="7938" w:type="dxa"/>
            <w:vAlign w:val="center"/>
          </w:tcPr>
          <w:p w:rsidR="008B608E" w:rsidRPr="00E428CE" w:rsidRDefault="00BE4D71" w:rsidP="00E428CE">
            <w:pPr>
              <w:spacing w:line="360" w:lineRule="auto"/>
              <w:rPr>
                <w:rFonts w:cs="Arial"/>
              </w:rPr>
            </w:pPr>
            <w:r>
              <w:rPr>
                <w:rFonts w:cs="Arial"/>
              </w:rPr>
              <w:t xml:space="preserve">Test link working for European Journal access then email members </w:t>
            </w:r>
          </w:p>
        </w:tc>
        <w:tc>
          <w:tcPr>
            <w:tcW w:w="1276" w:type="dxa"/>
            <w:vAlign w:val="center"/>
          </w:tcPr>
          <w:p w:rsidR="008B608E" w:rsidRPr="00E428CE" w:rsidRDefault="00BE4D71" w:rsidP="00E428CE">
            <w:pPr>
              <w:spacing w:line="360" w:lineRule="auto"/>
              <w:rPr>
                <w:rFonts w:cs="Arial"/>
              </w:rPr>
            </w:pPr>
            <w:r>
              <w:rPr>
                <w:rFonts w:cs="Arial"/>
              </w:rPr>
              <w:t>LS</w:t>
            </w:r>
          </w:p>
        </w:tc>
      </w:tr>
      <w:tr w:rsidR="008B608E" w:rsidRPr="00E428CE" w:rsidTr="00E428CE">
        <w:tc>
          <w:tcPr>
            <w:tcW w:w="7938" w:type="dxa"/>
            <w:vAlign w:val="center"/>
          </w:tcPr>
          <w:p w:rsidR="008B608E" w:rsidRPr="00E428CE" w:rsidRDefault="00BE4D71" w:rsidP="00E428CE">
            <w:pPr>
              <w:spacing w:line="360" w:lineRule="auto"/>
              <w:rPr>
                <w:rFonts w:cs="Arial"/>
              </w:rPr>
            </w:pPr>
            <w:r>
              <w:rPr>
                <w:rFonts w:cs="Arial"/>
              </w:rPr>
              <w:t>Engage members using social media (Facebook)</w:t>
            </w:r>
          </w:p>
        </w:tc>
        <w:tc>
          <w:tcPr>
            <w:tcW w:w="1276" w:type="dxa"/>
            <w:vAlign w:val="center"/>
          </w:tcPr>
          <w:p w:rsidR="008B608E" w:rsidRPr="00E428CE" w:rsidRDefault="00BE4D71" w:rsidP="00E428CE">
            <w:pPr>
              <w:spacing w:line="360" w:lineRule="auto"/>
              <w:rPr>
                <w:rFonts w:cs="Arial"/>
              </w:rPr>
            </w:pPr>
            <w:r>
              <w:rPr>
                <w:rFonts w:cs="Arial"/>
              </w:rPr>
              <w:t>LS</w:t>
            </w:r>
          </w:p>
        </w:tc>
      </w:tr>
      <w:tr w:rsidR="008B608E" w:rsidRPr="00E428CE" w:rsidTr="00E428CE">
        <w:tc>
          <w:tcPr>
            <w:tcW w:w="7938" w:type="dxa"/>
            <w:vAlign w:val="center"/>
          </w:tcPr>
          <w:p w:rsidR="008B608E" w:rsidRPr="00E428CE" w:rsidRDefault="00BE4D71" w:rsidP="00FF76A8">
            <w:pPr>
              <w:spacing w:line="360" w:lineRule="auto"/>
              <w:rPr>
                <w:rFonts w:cs="Arial"/>
              </w:rPr>
            </w:pPr>
            <w:r>
              <w:rPr>
                <w:rFonts w:cs="Arial"/>
              </w:rPr>
              <w:t>Produce patient information leaflets for website SVT and CF</w:t>
            </w:r>
            <w:r w:rsidR="00306992">
              <w:rPr>
                <w:rFonts w:cs="Arial"/>
              </w:rPr>
              <w:t xml:space="preserve"> / ABPI treadmill testing </w:t>
            </w:r>
          </w:p>
        </w:tc>
        <w:tc>
          <w:tcPr>
            <w:tcW w:w="1276" w:type="dxa"/>
            <w:vAlign w:val="center"/>
          </w:tcPr>
          <w:p w:rsidR="008B608E" w:rsidRPr="00E428CE" w:rsidRDefault="00BE4D71" w:rsidP="00E428CE">
            <w:pPr>
              <w:spacing w:line="360" w:lineRule="auto"/>
              <w:rPr>
                <w:rFonts w:cs="Arial"/>
              </w:rPr>
            </w:pPr>
            <w:r>
              <w:rPr>
                <w:rFonts w:cs="Arial"/>
              </w:rPr>
              <w:t>HD/DH</w:t>
            </w:r>
          </w:p>
        </w:tc>
      </w:tr>
      <w:tr w:rsidR="008B608E" w:rsidRPr="00E428CE" w:rsidTr="00E428CE">
        <w:tc>
          <w:tcPr>
            <w:tcW w:w="7938" w:type="dxa"/>
            <w:vAlign w:val="center"/>
          </w:tcPr>
          <w:p w:rsidR="008B608E" w:rsidRPr="00E428CE" w:rsidRDefault="00BE4D71" w:rsidP="00E428CE">
            <w:pPr>
              <w:spacing w:line="360" w:lineRule="auto"/>
              <w:rPr>
                <w:rFonts w:cs="Arial"/>
              </w:rPr>
            </w:pPr>
            <w:r>
              <w:rPr>
                <w:rFonts w:cs="Arial"/>
              </w:rPr>
              <w:t xml:space="preserve">Videos for patient area </w:t>
            </w:r>
          </w:p>
        </w:tc>
        <w:tc>
          <w:tcPr>
            <w:tcW w:w="1276" w:type="dxa"/>
            <w:vAlign w:val="center"/>
          </w:tcPr>
          <w:p w:rsidR="008B608E" w:rsidRPr="00E428CE" w:rsidRDefault="00BE4D71" w:rsidP="00E428CE">
            <w:pPr>
              <w:spacing w:line="360" w:lineRule="auto"/>
              <w:rPr>
                <w:rFonts w:cs="Arial"/>
              </w:rPr>
            </w:pPr>
            <w:r>
              <w:rPr>
                <w:rFonts w:cs="Arial"/>
              </w:rPr>
              <w:t>LS/GJ</w:t>
            </w:r>
          </w:p>
        </w:tc>
      </w:tr>
      <w:tr w:rsidR="008B608E" w:rsidRPr="00E428CE" w:rsidTr="00E428CE">
        <w:tc>
          <w:tcPr>
            <w:tcW w:w="7938" w:type="dxa"/>
            <w:vAlign w:val="center"/>
          </w:tcPr>
          <w:p w:rsidR="008B608E" w:rsidRPr="00E428CE" w:rsidRDefault="00BE4D71" w:rsidP="00E428CE">
            <w:pPr>
              <w:spacing w:line="360" w:lineRule="auto"/>
              <w:rPr>
                <w:rFonts w:cs="Arial"/>
              </w:rPr>
            </w:pPr>
            <w:r>
              <w:rPr>
                <w:rFonts w:cs="Arial"/>
              </w:rPr>
              <w:t>Add video clips of conference highlights to newsletter</w:t>
            </w:r>
          </w:p>
        </w:tc>
        <w:tc>
          <w:tcPr>
            <w:tcW w:w="1276" w:type="dxa"/>
            <w:vAlign w:val="center"/>
          </w:tcPr>
          <w:p w:rsidR="008B608E" w:rsidRPr="00E428CE" w:rsidRDefault="00BE4D71" w:rsidP="00E428CE">
            <w:pPr>
              <w:spacing w:line="360" w:lineRule="auto"/>
              <w:rPr>
                <w:rFonts w:cs="Arial"/>
              </w:rPr>
            </w:pPr>
            <w:r>
              <w:rPr>
                <w:rFonts w:cs="Arial"/>
              </w:rPr>
              <w:t>GJ</w:t>
            </w:r>
          </w:p>
        </w:tc>
      </w:tr>
      <w:tr w:rsidR="008B608E" w:rsidRPr="00E428CE" w:rsidTr="00E428CE">
        <w:tc>
          <w:tcPr>
            <w:tcW w:w="7938" w:type="dxa"/>
            <w:vAlign w:val="center"/>
          </w:tcPr>
          <w:p w:rsidR="008B608E" w:rsidRPr="00E428CE" w:rsidRDefault="00BE4D71" w:rsidP="00672FA3">
            <w:pPr>
              <w:spacing w:line="360" w:lineRule="auto"/>
              <w:rPr>
                <w:rFonts w:cs="Arial"/>
              </w:rPr>
            </w:pPr>
            <w:r>
              <w:rPr>
                <w:rFonts w:cs="Arial"/>
              </w:rPr>
              <w:t>Increase best newsletter submission prize to £50</w:t>
            </w:r>
          </w:p>
        </w:tc>
        <w:tc>
          <w:tcPr>
            <w:tcW w:w="1276" w:type="dxa"/>
            <w:vAlign w:val="center"/>
          </w:tcPr>
          <w:p w:rsidR="009A7655" w:rsidRPr="00E428CE" w:rsidRDefault="00BE4D71" w:rsidP="00E428CE">
            <w:pPr>
              <w:spacing w:line="360" w:lineRule="auto"/>
              <w:rPr>
                <w:rFonts w:cs="Arial"/>
              </w:rPr>
            </w:pPr>
            <w:r>
              <w:rPr>
                <w:rFonts w:cs="Arial"/>
              </w:rPr>
              <w:t>GJ/KM</w:t>
            </w:r>
          </w:p>
        </w:tc>
      </w:tr>
      <w:tr w:rsidR="008B608E" w:rsidRPr="00E428CE" w:rsidTr="00E428CE">
        <w:tc>
          <w:tcPr>
            <w:tcW w:w="7938" w:type="dxa"/>
            <w:vAlign w:val="center"/>
          </w:tcPr>
          <w:p w:rsidR="008B608E" w:rsidRDefault="00BE4D71" w:rsidP="00E428CE">
            <w:pPr>
              <w:spacing w:line="360" w:lineRule="auto"/>
              <w:rPr>
                <w:rFonts w:cs="Arial"/>
              </w:rPr>
            </w:pPr>
            <w:r>
              <w:rPr>
                <w:rFonts w:cs="Arial"/>
              </w:rPr>
              <w:t>Advert in next newsletter for PSC member</w:t>
            </w:r>
          </w:p>
        </w:tc>
        <w:tc>
          <w:tcPr>
            <w:tcW w:w="1276" w:type="dxa"/>
            <w:vAlign w:val="center"/>
          </w:tcPr>
          <w:p w:rsidR="00710704" w:rsidRDefault="00BE4D71" w:rsidP="00E428CE">
            <w:pPr>
              <w:spacing w:line="360" w:lineRule="auto"/>
              <w:rPr>
                <w:rFonts w:cs="Arial"/>
              </w:rPr>
            </w:pPr>
            <w:r>
              <w:rPr>
                <w:rFonts w:cs="Arial"/>
              </w:rPr>
              <w:t>GJ</w:t>
            </w:r>
          </w:p>
        </w:tc>
      </w:tr>
      <w:tr w:rsidR="008B608E" w:rsidRPr="00E428CE" w:rsidTr="00E428CE">
        <w:tc>
          <w:tcPr>
            <w:tcW w:w="7938" w:type="dxa"/>
            <w:vAlign w:val="center"/>
          </w:tcPr>
          <w:p w:rsidR="008B608E" w:rsidRDefault="00BE4D71" w:rsidP="00E428CE">
            <w:pPr>
              <w:spacing w:line="360" w:lineRule="auto"/>
              <w:rPr>
                <w:rFonts w:cs="Arial"/>
              </w:rPr>
            </w:pPr>
            <w:r>
              <w:rPr>
                <w:rFonts w:cs="Arial"/>
              </w:rPr>
              <w:t>Inteleos conference cal</w:t>
            </w:r>
            <w:r w:rsidR="00056864">
              <w:rPr>
                <w:rFonts w:cs="Arial"/>
              </w:rPr>
              <w:t xml:space="preserve">l 29/01/18 review SVT/Inteleos agreement inc fees, special accommodations </w:t>
            </w:r>
            <w:r w:rsidR="00DA6AB2">
              <w:rPr>
                <w:rFonts w:cs="Arial"/>
              </w:rPr>
              <w:t xml:space="preserve">/ exam timings with disclaimer/ question writing workshop. </w:t>
            </w:r>
          </w:p>
        </w:tc>
        <w:tc>
          <w:tcPr>
            <w:tcW w:w="1276" w:type="dxa"/>
            <w:vAlign w:val="center"/>
          </w:tcPr>
          <w:p w:rsidR="008B608E" w:rsidRDefault="00056864" w:rsidP="00E428CE">
            <w:pPr>
              <w:spacing w:line="360" w:lineRule="auto"/>
              <w:rPr>
                <w:rFonts w:cs="Arial"/>
              </w:rPr>
            </w:pPr>
            <w:r>
              <w:rPr>
                <w:rFonts w:cs="Arial"/>
              </w:rPr>
              <w:t>NN/HD/SC</w:t>
            </w:r>
          </w:p>
          <w:p w:rsidR="00056864" w:rsidRDefault="00056864" w:rsidP="00E428CE">
            <w:pPr>
              <w:spacing w:line="360" w:lineRule="auto"/>
              <w:rPr>
                <w:rFonts w:cs="Arial"/>
              </w:rPr>
            </w:pPr>
          </w:p>
        </w:tc>
      </w:tr>
      <w:tr w:rsidR="00056864" w:rsidRPr="00E428CE" w:rsidTr="00E428CE">
        <w:tc>
          <w:tcPr>
            <w:tcW w:w="7938" w:type="dxa"/>
            <w:vAlign w:val="center"/>
          </w:tcPr>
          <w:p w:rsidR="00056864" w:rsidRDefault="00056864" w:rsidP="00E428CE">
            <w:pPr>
              <w:spacing w:line="360" w:lineRule="auto"/>
              <w:rPr>
                <w:rFonts w:cs="Arial"/>
              </w:rPr>
            </w:pPr>
            <w:r>
              <w:rPr>
                <w:rFonts w:cs="Arial"/>
              </w:rPr>
              <w:t>Updated accreditation document – remove membership renewal date of 1</w:t>
            </w:r>
            <w:r w:rsidRPr="00056864">
              <w:rPr>
                <w:rFonts w:cs="Arial"/>
                <w:vertAlign w:val="superscript"/>
              </w:rPr>
              <w:t>st</w:t>
            </w:r>
            <w:r>
              <w:rPr>
                <w:rFonts w:cs="Arial"/>
              </w:rPr>
              <w:t xml:space="preserve"> September</w:t>
            </w:r>
          </w:p>
        </w:tc>
        <w:tc>
          <w:tcPr>
            <w:tcW w:w="1276" w:type="dxa"/>
            <w:vAlign w:val="center"/>
          </w:tcPr>
          <w:p w:rsidR="00056864" w:rsidRDefault="00056864" w:rsidP="00E428CE">
            <w:pPr>
              <w:spacing w:line="360" w:lineRule="auto"/>
              <w:rPr>
                <w:rFonts w:cs="Arial"/>
              </w:rPr>
            </w:pPr>
            <w:r>
              <w:rPr>
                <w:rFonts w:cs="Arial"/>
              </w:rPr>
              <w:t>NN</w:t>
            </w:r>
          </w:p>
        </w:tc>
      </w:tr>
      <w:tr w:rsidR="00056864" w:rsidRPr="00E428CE" w:rsidTr="00E428CE">
        <w:tc>
          <w:tcPr>
            <w:tcW w:w="7938" w:type="dxa"/>
            <w:vAlign w:val="center"/>
          </w:tcPr>
          <w:p w:rsidR="00056864" w:rsidRDefault="00056864" w:rsidP="00E428CE">
            <w:pPr>
              <w:spacing w:line="360" w:lineRule="auto"/>
              <w:rPr>
                <w:rFonts w:cs="Arial"/>
              </w:rPr>
            </w:pPr>
            <w:r>
              <w:rPr>
                <w:rFonts w:cs="Arial"/>
              </w:rPr>
              <w:t xml:space="preserve">Document maternity leave policy in relation to practical exam for AVS </w:t>
            </w:r>
          </w:p>
        </w:tc>
        <w:tc>
          <w:tcPr>
            <w:tcW w:w="1276" w:type="dxa"/>
            <w:vAlign w:val="center"/>
          </w:tcPr>
          <w:p w:rsidR="00056864" w:rsidRDefault="00056864" w:rsidP="00E428CE">
            <w:pPr>
              <w:spacing w:line="360" w:lineRule="auto"/>
              <w:rPr>
                <w:rFonts w:cs="Arial"/>
              </w:rPr>
            </w:pPr>
            <w:r>
              <w:rPr>
                <w:rFonts w:cs="Arial"/>
              </w:rPr>
              <w:t>NN</w:t>
            </w:r>
          </w:p>
        </w:tc>
      </w:tr>
      <w:tr w:rsidR="00056864" w:rsidRPr="00E428CE" w:rsidTr="00E428CE">
        <w:tc>
          <w:tcPr>
            <w:tcW w:w="7938" w:type="dxa"/>
            <w:vAlign w:val="center"/>
          </w:tcPr>
          <w:p w:rsidR="00056864" w:rsidRDefault="00056864" w:rsidP="00E428CE">
            <w:pPr>
              <w:spacing w:line="360" w:lineRule="auto"/>
              <w:rPr>
                <w:rFonts w:cs="Arial"/>
              </w:rPr>
            </w:pPr>
            <w:r>
              <w:rPr>
                <w:rFonts w:cs="Arial"/>
              </w:rPr>
              <w:t>Appoint NICE stakeholder</w:t>
            </w:r>
          </w:p>
        </w:tc>
        <w:tc>
          <w:tcPr>
            <w:tcW w:w="1276" w:type="dxa"/>
            <w:vAlign w:val="center"/>
          </w:tcPr>
          <w:p w:rsidR="00056864" w:rsidRDefault="00056864" w:rsidP="00E428CE">
            <w:pPr>
              <w:spacing w:line="360" w:lineRule="auto"/>
              <w:rPr>
                <w:rFonts w:cs="Arial"/>
              </w:rPr>
            </w:pPr>
            <w:r>
              <w:rPr>
                <w:rFonts w:cs="Arial"/>
              </w:rPr>
              <w:t>SM</w:t>
            </w:r>
          </w:p>
        </w:tc>
      </w:tr>
      <w:tr w:rsidR="00056864" w:rsidRPr="00E428CE" w:rsidTr="00E428CE">
        <w:tc>
          <w:tcPr>
            <w:tcW w:w="7938" w:type="dxa"/>
            <w:vAlign w:val="center"/>
          </w:tcPr>
          <w:p w:rsidR="00056864" w:rsidRDefault="00056864" w:rsidP="00E428CE">
            <w:pPr>
              <w:spacing w:line="360" w:lineRule="auto"/>
              <w:rPr>
                <w:rFonts w:cs="Arial"/>
              </w:rPr>
            </w:pPr>
            <w:r>
              <w:rPr>
                <w:rFonts w:cs="Arial"/>
              </w:rPr>
              <w:lastRenderedPageBreak/>
              <w:t>Update WRULD document to include recommended CPD time</w:t>
            </w:r>
          </w:p>
        </w:tc>
        <w:tc>
          <w:tcPr>
            <w:tcW w:w="1276" w:type="dxa"/>
            <w:vAlign w:val="center"/>
          </w:tcPr>
          <w:p w:rsidR="00056864" w:rsidRDefault="00056864" w:rsidP="00E428CE">
            <w:pPr>
              <w:spacing w:line="360" w:lineRule="auto"/>
              <w:rPr>
                <w:rFonts w:cs="Arial"/>
              </w:rPr>
            </w:pPr>
            <w:r>
              <w:rPr>
                <w:rFonts w:cs="Arial"/>
              </w:rPr>
              <w:t>SM</w:t>
            </w:r>
          </w:p>
        </w:tc>
      </w:tr>
      <w:tr w:rsidR="00056864" w:rsidRPr="00E428CE" w:rsidTr="00E428CE">
        <w:tc>
          <w:tcPr>
            <w:tcW w:w="7938" w:type="dxa"/>
            <w:vAlign w:val="center"/>
          </w:tcPr>
          <w:p w:rsidR="00056864" w:rsidRDefault="00056864" w:rsidP="00E428CE">
            <w:pPr>
              <w:spacing w:line="360" w:lineRule="auto"/>
              <w:rPr>
                <w:rFonts w:cs="Arial"/>
              </w:rPr>
            </w:pPr>
            <w:r>
              <w:rPr>
                <w:rFonts w:cs="Arial"/>
              </w:rPr>
              <w:t>Update venous professional performance guidelines to reflect new terminology</w:t>
            </w:r>
          </w:p>
        </w:tc>
        <w:tc>
          <w:tcPr>
            <w:tcW w:w="1276" w:type="dxa"/>
            <w:vAlign w:val="center"/>
          </w:tcPr>
          <w:p w:rsidR="00056864" w:rsidRDefault="00056864" w:rsidP="00E428CE">
            <w:pPr>
              <w:spacing w:line="360" w:lineRule="auto"/>
              <w:rPr>
                <w:rFonts w:cs="Arial"/>
              </w:rPr>
            </w:pPr>
            <w:r>
              <w:rPr>
                <w:rFonts w:cs="Arial"/>
              </w:rPr>
              <w:t>SM</w:t>
            </w:r>
          </w:p>
        </w:tc>
      </w:tr>
      <w:tr w:rsidR="00056864" w:rsidRPr="00E428CE" w:rsidTr="00E428CE">
        <w:tc>
          <w:tcPr>
            <w:tcW w:w="7938" w:type="dxa"/>
            <w:vAlign w:val="center"/>
          </w:tcPr>
          <w:p w:rsidR="00056864" w:rsidRDefault="00056864" w:rsidP="00E428CE">
            <w:pPr>
              <w:spacing w:line="360" w:lineRule="auto"/>
              <w:rPr>
                <w:rFonts w:cs="Arial"/>
              </w:rPr>
            </w:pPr>
            <w:r>
              <w:rPr>
                <w:rFonts w:cs="Arial"/>
              </w:rPr>
              <w:t>Determine if vascular labs within radiology need to comply with both ISAS and IQIPS</w:t>
            </w:r>
          </w:p>
        </w:tc>
        <w:tc>
          <w:tcPr>
            <w:tcW w:w="1276" w:type="dxa"/>
            <w:vAlign w:val="center"/>
          </w:tcPr>
          <w:p w:rsidR="00056864" w:rsidRDefault="00056864" w:rsidP="00E428CE">
            <w:pPr>
              <w:spacing w:line="360" w:lineRule="auto"/>
              <w:rPr>
                <w:rFonts w:cs="Arial"/>
              </w:rPr>
            </w:pPr>
            <w:r>
              <w:rPr>
                <w:rFonts w:cs="Arial"/>
              </w:rPr>
              <w:t>AC</w:t>
            </w:r>
          </w:p>
        </w:tc>
      </w:tr>
      <w:tr w:rsidR="00056864" w:rsidRPr="00E428CE" w:rsidTr="00E428CE">
        <w:tc>
          <w:tcPr>
            <w:tcW w:w="7938" w:type="dxa"/>
            <w:vAlign w:val="center"/>
          </w:tcPr>
          <w:p w:rsidR="00056864" w:rsidRDefault="00056864" w:rsidP="00E428CE">
            <w:pPr>
              <w:spacing w:line="360" w:lineRule="auto"/>
              <w:rPr>
                <w:rFonts w:cs="Arial"/>
              </w:rPr>
            </w:pPr>
            <w:r>
              <w:rPr>
                <w:rFonts w:cs="Arial"/>
              </w:rPr>
              <w:t>Commence series of articles for new</w:t>
            </w:r>
            <w:r w:rsidR="004C6650">
              <w:rPr>
                <w:rFonts w:cs="Arial"/>
              </w:rPr>
              <w:t>s</w:t>
            </w:r>
            <w:r>
              <w:rPr>
                <w:rFonts w:cs="Arial"/>
              </w:rPr>
              <w:t xml:space="preserve">letter regarding </w:t>
            </w:r>
            <w:r w:rsidR="004C6650">
              <w:rPr>
                <w:rFonts w:cs="Arial"/>
              </w:rPr>
              <w:t>IQIPS accreditation process</w:t>
            </w:r>
          </w:p>
        </w:tc>
        <w:tc>
          <w:tcPr>
            <w:tcW w:w="1276" w:type="dxa"/>
            <w:vAlign w:val="center"/>
          </w:tcPr>
          <w:p w:rsidR="00056864" w:rsidRDefault="004C6650" w:rsidP="00E428CE">
            <w:pPr>
              <w:spacing w:line="360" w:lineRule="auto"/>
              <w:rPr>
                <w:rFonts w:cs="Arial"/>
              </w:rPr>
            </w:pPr>
            <w:r>
              <w:rPr>
                <w:rFonts w:cs="Arial"/>
              </w:rPr>
              <w:t>AC</w:t>
            </w:r>
          </w:p>
        </w:tc>
      </w:tr>
      <w:tr w:rsidR="004C6650" w:rsidRPr="00E428CE" w:rsidTr="00E428CE">
        <w:tc>
          <w:tcPr>
            <w:tcW w:w="7938" w:type="dxa"/>
            <w:vAlign w:val="center"/>
          </w:tcPr>
          <w:p w:rsidR="004C6650" w:rsidRDefault="005176A6" w:rsidP="00E428CE">
            <w:pPr>
              <w:spacing w:line="360" w:lineRule="auto"/>
              <w:rPr>
                <w:rFonts w:cs="Arial"/>
              </w:rPr>
            </w:pPr>
            <w:r>
              <w:rPr>
                <w:rFonts w:cs="Arial"/>
              </w:rPr>
              <w:t xml:space="preserve">BMUS conference. SVT to ask for reduced rate for SVT members and /or fee from BMUS for organising vascular study day </w:t>
            </w:r>
          </w:p>
        </w:tc>
        <w:tc>
          <w:tcPr>
            <w:tcW w:w="1276" w:type="dxa"/>
            <w:vAlign w:val="center"/>
          </w:tcPr>
          <w:p w:rsidR="004C6650" w:rsidRDefault="005176A6" w:rsidP="00E428CE">
            <w:pPr>
              <w:spacing w:line="360" w:lineRule="auto"/>
              <w:rPr>
                <w:rFonts w:cs="Arial"/>
              </w:rPr>
            </w:pPr>
            <w:r>
              <w:rPr>
                <w:rFonts w:cs="Arial"/>
              </w:rPr>
              <w:t>EW</w:t>
            </w:r>
          </w:p>
        </w:tc>
      </w:tr>
      <w:tr w:rsidR="005176A6" w:rsidRPr="00E428CE" w:rsidTr="00E428CE">
        <w:tc>
          <w:tcPr>
            <w:tcW w:w="7938" w:type="dxa"/>
            <w:vAlign w:val="center"/>
          </w:tcPr>
          <w:p w:rsidR="005176A6" w:rsidRDefault="005176A6" w:rsidP="00E428CE">
            <w:pPr>
              <w:spacing w:line="360" w:lineRule="auto"/>
              <w:rPr>
                <w:rFonts w:cs="Arial"/>
              </w:rPr>
            </w:pPr>
            <w:r>
              <w:rPr>
                <w:rFonts w:cs="Arial"/>
              </w:rPr>
              <w:t>Surgeons training- amend training in venous duplex to be B-mode only</w:t>
            </w:r>
          </w:p>
        </w:tc>
        <w:tc>
          <w:tcPr>
            <w:tcW w:w="1276" w:type="dxa"/>
            <w:vAlign w:val="center"/>
          </w:tcPr>
          <w:p w:rsidR="005176A6" w:rsidRDefault="005176A6" w:rsidP="00E428CE">
            <w:pPr>
              <w:spacing w:line="360" w:lineRule="auto"/>
              <w:rPr>
                <w:rFonts w:cs="Arial"/>
              </w:rPr>
            </w:pPr>
            <w:r>
              <w:rPr>
                <w:rFonts w:cs="Arial"/>
              </w:rPr>
              <w:t>SC</w:t>
            </w:r>
          </w:p>
        </w:tc>
      </w:tr>
      <w:tr w:rsidR="005176A6" w:rsidRPr="00E428CE" w:rsidTr="00E428CE">
        <w:tc>
          <w:tcPr>
            <w:tcW w:w="7938" w:type="dxa"/>
            <w:vAlign w:val="center"/>
          </w:tcPr>
          <w:p w:rsidR="005176A6" w:rsidRDefault="005176A6" w:rsidP="00E428CE">
            <w:pPr>
              <w:spacing w:line="360" w:lineRule="auto"/>
              <w:rPr>
                <w:rFonts w:cs="Arial"/>
              </w:rPr>
            </w:pPr>
            <w:r>
              <w:rPr>
                <w:rFonts w:cs="Arial"/>
              </w:rPr>
              <w:t>Send training document to surgeons training working group for review</w:t>
            </w:r>
          </w:p>
        </w:tc>
        <w:tc>
          <w:tcPr>
            <w:tcW w:w="1276" w:type="dxa"/>
            <w:vAlign w:val="center"/>
          </w:tcPr>
          <w:p w:rsidR="005176A6" w:rsidRDefault="005176A6" w:rsidP="00E428CE">
            <w:pPr>
              <w:spacing w:line="360" w:lineRule="auto"/>
              <w:rPr>
                <w:rFonts w:cs="Arial"/>
              </w:rPr>
            </w:pPr>
            <w:r>
              <w:rPr>
                <w:rFonts w:cs="Arial"/>
              </w:rPr>
              <w:t>SC</w:t>
            </w:r>
          </w:p>
        </w:tc>
      </w:tr>
      <w:tr w:rsidR="005176A6" w:rsidRPr="00E428CE" w:rsidTr="00E428CE">
        <w:tc>
          <w:tcPr>
            <w:tcW w:w="7938" w:type="dxa"/>
            <w:vAlign w:val="center"/>
          </w:tcPr>
          <w:p w:rsidR="005176A6" w:rsidRDefault="005176A6" w:rsidP="00E428CE">
            <w:pPr>
              <w:spacing w:line="360" w:lineRule="auto"/>
              <w:rPr>
                <w:rFonts w:cs="Arial"/>
              </w:rPr>
            </w:pPr>
            <w:r>
              <w:rPr>
                <w:rFonts w:cs="Arial"/>
              </w:rPr>
              <w:t>Email heads of department re- surgeons training programme</w:t>
            </w:r>
          </w:p>
        </w:tc>
        <w:tc>
          <w:tcPr>
            <w:tcW w:w="1276" w:type="dxa"/>
            <w:vAlign w:val="center"/>
          </w:tcPr>
          <w:p w:rsidR="005176A6" w:rsidRDefault="005176A6" w:rsidP="00E428CE">
            <w:pPr>
              <w:spacing w:line="360" w:lineRule="auto"/>
              <w:rPr>
                <w:rFonts w:cs="Arial"/>
              </w:rPr>
            </w:pPr>
            <w:r>
              <w:rPr>
                <w:rFonts w:cs="Arial"/>
              </w:rPr>
              <w:t>SC</w:t>
            </w:r>
          </w:p>
        </w:tc>
      </w:tr>
      <w:tr w:rsidR="005176A6" w:rsidRPr="00E428CE" w:rsidTr="00E428CE">
        <w:tc>
          <w:tcPr>
            <w:tcW w:w="7938" w:type="dxa"/>
            <w:vAlign w:val="center"/>
          </w:tcPr>
          <w:p w:rsidR="005176A6" w:rsidRDefault="005176A6" w:rsidP="00E428CE">
            <w:pPr>
              <w:spacing w:line="360" w:lineRule="auto"/>
              <w:rPr>
                <w:rFonts w:cs="Arial"/>
              </w:rPr>
            </w:pPr>
            <w:r>
              <w:rPr>
                <w:rFonts w:cs="Arial"/>
              </w:rPr>
              <w:t>Order past president medal for Jackie Walton</w:t>
            </w:r>
          </w:p>
        </w:tc>
        <w:tc>
          <w:tcPr>
            <w:tcW w:w="1276" w:type="dxa"/>
            <w:vAlign w:val="center"/>
          </w:tcPr>
          <w:p w:rsidR="005176A6" w:rsidRDefault="005176A6" w:rsidP="00E428CE">
            <w:pPr>
              <w:spacing w:line="360" w:lineRule="auto"/>
              <w:rPr>
                <w:rFonts w:cs="Arial"/>
              </w:rPr>
            </w:pPr>
            <w:r>
              <w:rPr>
                <w:rFonts w:cs="Arial"/>
              </w:rPr>
              <w:t>KM</w:t>
            </w:r>
          </w:p>
        </w:tc>
      </w:tr>
      <w:tr w:rsidR="005176A6" w:rsidRPr="00E428CE" w:rsidTr="00E428CE">
        <w:tc>
          <w:tcPr>
            <w:tcW w:w="7938" w:type="dxa"/>
            <w:vAlign w:val="center"/>
          </w:tcPr>
          <w:p w:rsidR="005176A6" w:rsidRDefault="005176A6" w:rsidP="00E428CE">
            <w:pPr>
              <w:spacing w:line="360" w:lineRule="auto"/>
              <w:rPr>
                <w:rFonts w:cs="Arial"/>
              </w:rPr>
            </w:pPr>
            <w:r>
              <w:rPr>
                <w:rFonts w:cs="Arial"/>
              </w:rPr>
              <w:t>Discuss next steps re Level 6 apprenticeship with Helena Edlin NS rep</w:t>
            </w:r>
          </w:p>
        </w:tc>
        <w:tc>
          <w:tcPr>
            <w:tcW w:w="1276" w:type="dxa"/>
            <w:vAlign w:val="center"/>
          </w:tcPr>
          <w:p w:rsidR="005176A6" w:rsidRDefault="005176A6" w:rsidP="00E428CE">
            <w:pPr>
              <w:spacing w:line="360" w:lineRule="auto"/>
              <w:rPr>
                <w:rFonts w:cs="Arial"/>
              </w:rPr>
            </w:pPr>
            <w:r>
              <w:rPr>
                <w:rFonts w:cs="Arial"/>
              </w:rPr>
              <w:t>SC/HD</w:t>
            </w:r>
          </w:p>
        </w:tc>
      </w:tr>
      <w:tr w:rsidR="00E34BE3" w:rsidRPr="00E428CE" w:rsidTr="00E428CE">
        <w:tc>
          <w:tcPr>
            <w:tcW w:w="7938" w:type="dxa"/>
            <w:vAlign w:val="center"/>
          </w:tcPr>
          <w:p w:rsidR="00E34BE3" w:rsidRDefault="00E34BE3" w:rsidP="00E428CE">
            <w:pPr>
              <w:spacing w:line="360" w:lineRule="auto"/>
              <w:rPr>
                <w:rFonts w:cs="Arial"/>
              </w:rPr>
            </w:pPr>
            <w:r>
              <w:rPr>
                <w:rFonts w:cs="Arial"/>
              </w:rPr>
              <w:t xml:space="preserve">Handover to new conference secretary </w:t>
            </w:r>
          </w:p>
        </w:tc>
        <w:tc>
          <w:tcPr>
            <w:tcW w:w="1276" w:type="dxa"/>
            <w:vAlign w:val="center"/>
          </w:tcPr>
          <w:p w:rsidR="00E34BE3" w:rsidRDefault="00E34BE3" w:rsidP="00E428CE">
            <w:pPr>
              <w:spacing w:line="360" w:lineRule="auto"/>
              <w:rPr>
                <w:rFonts w:cs="Arial"/>
              </w:rPr>
            </w:pPr>
            <w:r>
              <w:rPr>
                <w:rFonts w:cs="Arial"/>
              </w:rPr>
              <w:t>DF/GR</w:t>
            </w:r>
          </w:p>
        </w:tc>
      </w:tr>
      <w:tr w:rsidR="00E34BE3" w:rsidRPr="00E428CE" w:rsidTr="00E428CE">
        <w:tc>
          <w:tcPr>
            <w:tcW w:w="7938" w:type="dxa"/>
            <w:vAlign w:val="center"/>
          </w:tcPr>
          <w:p w:rsidR="00E34BE3" w:rsidRDefault="00E34BE3" w:rsidP="00E428CE">
            <w:pPr>
              <w:spacing w:line="360" w:lineRule="auto"/>
              <w:rPr>
                <w:rFonts w:cs="Arial"/>
              </w:rPr>
            </w:pPr>
            <w:r>
              <w:rPr>
                <w:rFonts w:cs="Arial"/>
              </w:rPr>
              <w:t>Invoice Fitwise re conference payment</w:t>
            </w:r>
            <w:r w:rsidR="00BA720E">
              <w:rPr>
                <w:rFonts w:cs="Arial"/>
              </w:rPr>
              <w:t>. DF to provide contact details</w:t>
            </w:r>
          </w:p>
        </w:tc>
        <w:tc>
          <w:tcPr>
            <w:tcW w:w="1276" w:type="dxa"/>
            <w:vAlign w:val="center"/>
          </w:tcPr>
          <w:p w:rsidR="00E34BE3" w:rsidRDefault="00E34BE3" w:rsidP="00E428CE">
            <w:pPr>
              <w:spacing w:line="360" w:lineRule="auto"/>
              <w:rPr>
                <w:rFonts w:cs="Arial"/>
              </w:rPr>
            </w:pPr>
            <w:r>
              <w:rPr>
                <w:rFonts w:cs="Arial"/>
              </w:rPr>
              <w:t>KM</w:t>
            </w:r>
            <w:r w:rsidR="00BA720E">
              <w:rPr>
                <w:rFonts w:cs="Arial"/>
              </w:rPr>
              <w:t>/DF</w:t>
            </w:r>
          </w:p>
        </w:tc>
      </w:tr>
      <w:tr w:rsidR="003F7AD6" w:rsidRPr="00E428CE" w:rsidTr="00E428CE">
        <w:tc>
          <w:tcPr>
            <w:tcW w:w="7938" w:type="dxa"/>
            <w:vAlign w:val="center"/>
          </w:tcPr>
          <w:p w:rsidR="003F7AD6" w:rsidRDefault="003F7AD6" w:rsidP="00E428CE">
            <w:pPr>
              <w:spacing w:line="360" w:lineRule="auto"/>
              <w:rPr>
                <w:rFonts w:cs="Arial"/>
              </w:rPr>
            </w:pPr>
            <w:r>
              <w:rPr>
                <w:rFonts w:cs="Arial"/>
              </w:rPr>
              <w:t>Update Research committee chair RS re workshop at ASM</w:t>
            </w:r>
          </w:p>
        </w:tc>
        <w:tc>
          <w:tcPr>
            <w:tcW w:w="1276" w:type="dxa"/>
            <w:vAlign w:val="center"/>
          </w:tcPr>
          <w:p w:rsidR="003F7AD6" w:rsidRDefault="003F7AD6" w:rsidP="00E428CE">
            <w:pPr>
              <w:spacing w:line="360" w:lineRule="auto"/>
              <w:rPr>
                <w:rFonts w:cs="Arial"/>
              </w:rPr>
            </w:pPr>
            <w:r>
              <w:rPr>
                <w:rFonts w:cs="Arial"/>
              </w:rPr>
              <w:t>SC</w:t>
            </w:r>
          </w:p>
        </w:tc>
      </w:tr>
    </w:tbl>
    <w:tbl>
      <w:tblPr>
        <w:tblpPr w:leftFromText="180" w:rightFromText="180" w:vertAnchor="text" w:horzAnchor="margin" w:tblpY="632"/>
        <w:tblW w:w="10075" w:type="dxa"/>
        <w:tblLayout w:type="fixed"/>
        <w:tblCellMar>
          <w:left w:w="10" w:type="dxa"/>
          <w:right w:w="10" w:type="dxa"/>
        </w:tblCellMar>
        <w:tblLook w:val="0000"/>
      </w:tblPr>
      <w:tblGrid>
        <w:gridCol w:w="861"/>
        <w:gridCol w:w="8647"/>
        <w:gridCol w:w="567"/>
      </w:tblGrid>
      <w:tr w:rsidR="00E428CE"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672FA3" w:rsidP="00672FA3">
            <w:pPr>
              <w:jc w:val="center"/>
              <w:rPr>
                <w:rFonts w:cs="Calibri"/>
                <w:b/>
              </w:rPr>
            </w:pPr>
            <w:r>
              <w:rPr>
                <w:rFonts w:cs="Calibri"/>
                <w:b/>
              </w:rPr>
              <w:t>1.</w:t>
            </w:r>
          </w:p>
          <w:p w:rsidR="00672FA3" w:rsidRPr="009F3F7A" w:rsidRDefault="00672FA3" w:rsidP="00672FA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Pr="009F3F7A" w:rsidRDefault="00E428CE" w:rsidP="00672FA3">
            <w:pPr>
              <w:rPr>
                <w:rFonts w:cs="Calibri"/>
                <w:b/>
              </w:rPr>
            </w:pPr>
            <w:r w:rsidRPr="009F3F7A">
              <w:rPr>
                <w:rFonts w:cs="Calibri"/>
                <w:b/>
              </w:rPr>
              <w:t>Apologies</w:t>
            </w:r>
          </w:p>
          <w:p w:rsidR="00E428CE" w:rsidRPr="009F3F7A" w:rsidRDefault="005176A6" w:rsidP="002A448C">
            <w:pPr>
              <w:shd w:val="clear" w:color="auto" w:fill="FFFFFF"/>
              <w:spacing w:before="100" w:beforeAutospacing="1" w:after="100" w:afterAutospacing="1"/>
              <w:rPr>
                <w:rFonts w:cs="Calibri"/>
                <w:b/>
              </w:rPr>
            </w:pPr>
            <w:r>
              <w:rPr>
                <w:rFonts w:cs="Calibri"/>
                <w:b/>
              </w:rPr>
              <w:t>Richard Simpson</w:t>
            </w:r>
            <w:r w:rsidR="003F7AD6">
              <w:rPr>
                <w:rFonts w:cs="Calibri"/>
                <w:b/>
              </w:rPr>
              <w:t>(RS)</w:t>
            </w:r>
            <w:r>
              <w:rPr>
                <w:rFonts w:cs="Calibri"/>
                <w:b/>
              </w:rPr>
              <w:t>; Carlos Pinho</w:t>
            </w:r>
            <w:r w:rsidR="003F7AD6">
              <w:rPr>
                <w:rFonts w:cs="Calibri"/>
                <w:b/>
              </w:rPr>
              <w:t>(CP)</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428CE"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2.</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A4F" w:rsidRDefault="00E428CE" w:rsidP="00543A4F">
            <w:pPr>
              <w:rPr>
                <w:rFonts w:cs="Calibri"/>
                <w:b/>
              </w:rPr>
            </w:pPr>
            <w:r w:rsidRPr="009F3F7A">
              <w:rPr>
                <w:rFonts w:cs="Calibri"/>
                <w:b/>
              </w:rPr>
              <w:t>Review of previous minutes</w:t>
            </w:r>
          </w:p>
          <w:p w:rsidR="00543A4F" w:rsidRDefault="005176A6" w:rsidP="00543A4F">
            <w:pPr>
              <w:rPr>
                <w:rFonts w:cs="Calibri"/>
                <w:b/>
              </w:rPr>
            </w:pPr>
            <w:r>
              <w:rPr>
                <w:rFonts w:cs="Calibri"/>
                <w:b/>
              </w:rPr>
              <w:t>Minutes of previous meeting and actions reviewed and agreed</w:t>
            </w:r>
          </w:p>
          <w:p w:rsidR="00543A4F" w:rsidRPr="00543A4F" w:rsidRDefault="00543A4F" w:rsidP="002A448C">
            <w:pPr>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5176A6" w:rsidP="00672FA3">
            <w:pPr>
              <w:rPr>
                <w:rFonts w:cs="Calibri"/>
              </w:rPr>
            </w:pPr>
            <w:r>
              <w:rPr>
                <w:rFonts w:cs="Calibri"/>
              </w:rPr>
              <w:t>All</w:t>
            </w:r>
          </w:p>
        </w:tc>
      </w:tr>
      <w:tr w:rsidR="00E428CE" w:rsidRPr="001A0079" w:rsidTr="00BA720E">
        <w:trPr>
          <w:trHeight w:val="427"/>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3.</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C04328" w:rsidP="00672FA3">
            <w:pPr>
              <w:rPr>
                <w:rFonts w:cs="Calibri"/>
                <w:b/>
              </w:rPr>
            </w:pPr>
            <w:r>
              <w:rPr>
                <w:rFonts w:cs="Calibri"/>
                <w:b/>
              </w:rPr>
              <w:t>Membership</w:t>
            </w:r>
          </w:p>
          <w:p w:rsidR="00E34BE3" w:rsidRPr="005C62E7" w:rsidRDefault="00E34BE3" w:rsidP="00E34BE3">
            <w:r w:rsidRPr="005C62E7">
              <w:t>Membership Report</w:t>
            </w:r>
          </w:p>
          <w:p w:rsidR="00E34BE3" w:rsidRPr="005C62E7" w:rsidRDefault="00E34BE3" w:rsidP="00E34BE3"/>
          <w:p w:rsidR="00E34BE3" w:rsidRPr="005C62E7" w:rsidRDefault="00E34BE3" w:rsidP="00E34BE3">
            <w:r w:rsidRPr="005C62E7">
              <w:t>523 members on the database (3 new so far this year)</w:t>
            </w:r>
          </w:p>
          <w:p w:rsidR="00E34BE3" w:rsidRPr="005C62E7" w:rsidRDefault="00E34BE3" w:rsidP="00E34BE3">
            <w:r w:rsidRPr="005C62E7">
              <w:t>Ordinary 498</w:t>
            </w:r>
          </w:p>
          <w:p w:rsidR="00E34BE3" w:rsidRPr="005C62E7" w:rsidRDefault="00E34BE3" w:rsidP="00E34BE3">
            <w:r w:rsidRPr="005C62E7">
              <w:t>Honorary 8</w:t>
            </w:r>
          </w:p>
          <w:p w:rsidR="00E34BE3" w:rsidRPr="005C62E7" w:rsidRDefault="00E34BE3" w:rsidP="00E34BE3">
            <w:r w:rsidRPr="005C62E7">
              <w:t>Associate 14</w:t>
            </w:r>
          </w:p>
          <w:p w:rsidR="00E34BE3" w:rsidRPr="005C62E7" w:rsidRDefault="00E34BE3" w:rsidP="00E34BE3">
            <w:r w:rsidRPr="005C62E7">
              <w:t>Special Interest Group 3</w:t>
            </w:r>
          </w:p>
          <w:p w:rsidR="00E34BE3" w:rsidRPr="005C62E7" w:rsidRDefault="00E34BE3" w:rsidP="00E34BE3">
            <w:r w:rsidRPr="005C62E7">
              <w:t>1 pending renewal – no payment</w:t>
            </w:r>
          </w:p>
          <w:p w:rsidR="00E34BE3" w:rsidRPr="005C62E7" w:rsidRDefault="00E34BE3" w:rsidP="00E34BE3">
            <w:r w:rsidRPr="005C62E7">
              <w:t>3 pending members  - 2 ??? (to discuss with Sara) and one no payment.</w:t>
            </w:r>
          </w:p>
          <w:p w:rsidR="00E34BE3" w:rsidRPr="005C62E7" w:rsidRDefault="00E34BE3" w:rsidP="00E34BE3"/>
          <w:p w:rsidR="00E34BE3" w:rsidRDefault="00E34BE3" w:rsidP="00E34BE3">
            <w:r w:rsidRPr="005C62E7">
              <w:t>17 members are expired but still within the grace period</w:t>
            </w:r>
          </w:p>
          <w:p w:rsidR="00E34BE3" w:rsidRPr="00306992" w:rsidRDefault="00306992" w:rsidP="00E34BE3">
            <w:pPr>
              <w:rPr>
                <w:b/>
              </w:rPr>
            </w:pPr>
            <w:r>
              <w:rPr>
                <w:b/>
              </w:rPr>
              <w:t xml:space="preserve">Discussion points </w:t>
            </w:r>
          </w:p>
          <w:p w:rsidR="00E34BE3" w:rsidRPr="005C62E7" w:rsidRDefault="00E34BE3" w:rsidP="00E34BE3">
            <w:r>
              <w:t>2 members had applied for Ordinary membership but stated they were undergoing a course at training centre. Advised to approve membership but change category to Associate.</w:t>
            </w:r>
          </w:p>
          <w:p w:rsidR="001D5A28" w:rsidRPr="00C04328" w:rsidRDefault="001D5A28" w:rsidP="002A448C">
            <w:pPr>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34BE3" w:rsidP="00672FA3">
            <w:pPr>
              <w:rPr>
                <w:rFonts w:cs="Calibri"/>
              </w:rPr>
            </w:pPr>
            <w:r>
              <w:rPr>
                <w:rFonts w:cs="Calibri"/>
              </w:rPr>
              <w:t>LM</w:t>
            </w:r>
          </w:p>
        </w:tc>
      </w:tr>
      <w:tr w:rsidR="00E428CE"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4.</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BE3" w:rsidRDefault="00E34BE3" w:rsidP="00E34BE3">
            <w:pPr>
              <w:rPr>
                <w:rFonts w:cs="Arial"/>
                <w:b/>
                <w:color w:val="000000"/>
              </w:rPr>
            </w:pPr>
            <w:r>
              <w:rPr>
                <w:rFonts w:cs="Arial"/>
                <w:b/>
                <w:color w:val="000000"/>
              </w:rPr>
              <w:t>Treasurer</w:t>
            </w:r>
          </w:p>
          <w:p w:rsidR="00E34BE3" w:rsidRDefault="00E34BE3" w:rsidP="00E34BE3">
            <w:pPr>
              <w:rPr>
                <w:rFonts w:cs="Arial"/>
                <w:color w:val="000000"/>
              </w:rPr>
            </w:pPr>
            <w:r>
              <w:rPr>
                <w:rFonts w:cs="Arial"/>
                <w:color w:val="000000"/>
              </w:rPr>
              <w:t>KM advised the committee that money had been transferred from current to reserve account.</w:t>
            </w:r>
          </w:p>
          <w:p w:rsidR="00E34BE3" w:rsidRDefault="00E34BE3" w:rsidP="00E34BE3">
            <w:pPr>
              <w:rPr>
                <w:rFonts w:cs="Arial"/>
                <w:color w:val="000000"/>
              </w:rPr>
            </w:pPr>
            <w:r>
              <w:rPr>
                <w:rFonts w:cs="Arial"/>
                <w:color w:val="000000"/>
              </w:rPr>
              <w:t>There was one outstanding job advert payment from Kings and this would be followed up. Monies had not been received from Fitwise for payment for the conference. DF advised that our contact at Fitwise was on paternity leave and would give KM an alternative person to contact re invoicing</w:t>
            </w:r>
            <w:r w:rsidR="00BA720E">
              <w:rPr>
                <w:rFonts w:cs="Arial"/>
                <w:color w:val="000000"/>
              </w:rPr>
              <w:t>.</w:t>
            </w:r>
          </w:p>
          <w:p w:rsidR="00BA720E" w:rsidRPr="00E34BE3" w:rsidRDefault="00BA720E" w:rsidP="00E34BE3">
            <w:pPr>
              <w:rPr>
                <w:rFonts w:cs="Arial"/>
                <w:color w:val="000000"/>
              </w:rPr>
            </w:pPr>
            <w:r>
              <w:rPr>
                <w:rFonts w:cs="Arial"/>
                <w:color w:val="000000"/>
              </w:rPr>
              <w:t xml:space="preserve">KM stated he would  send accounts to trustees for review prior to auditing </w:t>
            </w:r>
          </w:p>
          <w:p w:rsidR="00E34BE3" w:rsidRPr="00E34BE3" w:rsidRDefault="00E34BE3" w:rsidP="00E34BE3">
            <w:pPr>
              <w:rPr>
                <w:rFonts w:cs="Arial"/>
                <w:b/>
                <w:color w:val="000000"/>
              </w:rPr>
            </w:pPr>
          </w:p>
          <w:p w:rsidR="00E34BE3" w:rsidRDefault="00E34BE3" w:rsidP="00E34BE3">
            <w:pPr>
              <w:jc w:val="center"/>
              <w:rPr>
                <w:rFonts w:cs="Arial"/>
                <w:color w:val="000000"/>
              </w:rPr>
            </w:pPr>
          </w:p>
          <w:p w:rsidR="00E34BE3" w:rsidRDefault="00E34BE3" w:rsidP="00E34BE3">
            <w:pPr>
              <w:jc w:val="center"/>
              <w:rPr>
                <w:rFonts w:cs="Arial"/>
                <w:color w:val="000000"/>
              </w:rPr>
            </w:pPr>
          </w:p>
          <w:p w:rsidR="00E34BE3" w:rsidRDefault="00E34BE3" w:rsidP="00E34BE3">
            <w:pPr>
              <w:jc w:val="center"/>
              <w:rPr>
                <w:rFonts w:cs="Arial"/>
                <w:color w:val="000000"/>
              </w:rPr>
            </w:pPr>
          </w:p>
          <w:p w:rsidR="00E34BE3" w:rsidRDefault="00E34BE3" w:rsidP="00BA720E">
            <w:pPr>
              <w:rPr>
                <w:b/>
              </w:rPr>
            </w:pPr>
            <w:r>
              <w:rPr>
                <w:rFonts w:cs="Arial"/>
                <w:color w:val="000000"/>
              </w:rPr>
              <w:t xml:space="preserve"> </w:t>
            </w:r>
            <w:r w:rsidR="00BA720E">
              <w:rPr>
                <w:rFonts w:cs="Arial"/>
                <w:color w:val="000000"/>
              </w:rPr>
              <w:t xml:space="preserve">                         </w:t>
            </w:r>
            <w:r>
              <w:rPr>
                <w:b/>
              </w:rPr>
              <w:t>Society for Vascular Technology of Great Britain and Ireland</w:t>
            </w:r>
          </w:p>
          <w:p w:rsidR="00E34BE3" w:rsidRDefault="00E34BE3" w:rsidP="00E34BE3">
            <w:pPr>
              <w:jc w:val="center"/>
              <w:rPr>
                <w:b/>
              </w:rPr>
            </w:pPr>
          </w:p>
          <w:p w:rsidR="00E34BE3" w:rsidRDefault="00E34BE3" w:rsidP="00E34BE3">
            <w:pPr>
              <w:jc w:val="center"/>
              <w:rPr>
                <w:b/>
              </w:rPr>
            </w:pPr>
            <w:r>
              <w:rPr>
                <w:b/>
              </w:rPr>
              <w:t xml:space="preserve">Interim Income and Expenditure Summary </w:t>
            </w:r>
          </w:p>
          <w:p w:rsidR="00E34BE3" w:rsidRDefault="00E34BE3" w:rsidP="00E34BE3">
            <w:pPr>
              <w:jc w:val="center"/>
              <w:rPr>
                <w:b/>
              </w:rPr>
            </w:pPr>
            <w:r>
              <w:rPr>
                <w:b/>
              </w:rPr>
              <w:t>01.09.17 to 30.12.17</w:t>
            </w:r>
          </w:p>
          <w:p w:rsidR="00E34BE3" w:rsidRDefault="00E34BE3" w:rsidP="00E34BE3">
            <w:pPr>
              <w:rPr>
                <w:b/>
              </w:rPr>
            </w:pPr>
          </w:p>
          <w:p w:rsidR="00E34BE3" w:rsidRDefault="00E34BE3" w:rsidP="00E34BE3">
            <w:pPr>
              <w:rPr>
                <w:b/>
              </w:rPr>
            </w:pPr>
          </w:p>
          <w:p w:rsidR="00E34BE3" w:rsidRDefault="00E34BE3" w:rsidP="00E34BE3">
            <w:pPr>
              <w:rPr>
                <w:b/>
              </w:rPr>
            </w:pPr>
            <w:r>
              <w:rPr>
                <w:b/>
              </w:rPr>
              <w:t>Total Funds at 30</w:t>
            </w:r>
            <w:r>
              <w:rPr>
                <w:b/>
                <w:vertAlign w:val="superscript"/>
              </w:rPr>
              <w:t>th</w:t>
            </w:r>
            <w:r>
              <w:rPr>
                <w:b/>
              </w:rPr>
              <w:t xml:space="preserve"> 12 2017</w:t>
            </w:r>
          </w:p>
          <w:p w:rsidR="00E34BE3" w:rsidRDefault="00E34BE3" w:rsidP="00E34BE3">
            <w:pPr>
              <w:rPr>
                <w:b/>
              </w:rPr>
            </w:pPr>
          </w:p>
          <w:tbl>
            <w:tblPr>
              <w:tblW w:w="9464" w:type="dxa"/>
              <w:tblLayout w:type="fixed"/>
              <w:tblLook w:val="04A0"/>
            </w:tblPr>
            <w:tblGrid>
              <w:gridCol w:w="7196"/>
              <w:gridCol w:w="2268"/>
            </w:tblGrid>
            <w:tr w:rsidR="00E34BE3" w:rsidTr="006276D8">
              <w:tc>
                <w:tcPr>
                  <w:tcW w:w="7196" w:type="dxa"/>
                  <w:hideMark/>
                </w:tcPr>
                <w:p w:rsidR="00E34BE3" w:rsidRDefault="00E34BE3" w:rsidP="00F8790D">
                  <w:pPr>
                    <w:framePr w:hSpace="180" w:wrap="around" w:vAnchor="text" w:hAnchor="margin" w:y="632"/>
                    <w:rPr>
                      <w:b/>
                    </w:rPr>
                  </w:pPr>
                  <w:r>
                    <w:t>Current Account</w:t>
                  </w:r>
                </w:p>
              </w:tc>
              <w:tc>
                <w:tcPr>
                  <w:tcW w:w="2268" w:type="dxa"/>
                </w:tcPr>
                <w:p w:rsidR="00E34BE3" w:rsidRDefault="00E34BE3" w:rsidP="00F8790D">
                  <w:pPr>
                    <w:framePr w:hSpace="180" w:wrap="around" w:vAnchor="text" w:hAnchor="margin" w:y="632"/>
                  </w:pPr>
                  <w:r>
                    <w:t>£ 21874.17</w:t>
                  </w:r>
                </w:p>
                <w:p w:rsidR="00E34BE3" w:rsidRDefault="00E34BE3" w:rsidP="00F8790D">
                  <w:pPr>
                    <w:framePr w:hSpace="180" w:wrap="around" w:vAnchor="text" w:hAnchor="margin" w:y="632"/>
                    <w:jc w:val="right"/>
                    <w:rPr>
                      <w:b/>
                    </w:rPr>
                  </w:pPr>
                </w:p>
              </w:tc>
            </w:tr>
            <w:tr w:rsidR="00E34BE3" w:rsidTr="006276D8">
              <w:tc>
                <w:tcPr>
                  <w:tcW w:w="7196" w:type="dxa"/>
                  <w:hideMark/>
                </w:tcPr>
                <w:p w:rsidR="00E34BE3" w:rsidRDefault="00E34BE3" w:rsidP="00F8790D">
                  <w:pPr>
                    <w:framePr w:hSpace="180" w:wrap="around" w:vAnchor="text" w:hAnchor="margin" w:y="632"/>
                    <w:rPr>
                      <w:b/>
                    </w:rPr>
                  </w:pPr>
                  <w:r>
                    <w:t>Reserve Account</w:t>
                  </w:r>
                </w:p>
              </w:tc>
              <w:tc>
                <w:tcPr>
                  <w:tcW w:w="2268" w:type="dxa"/>
                </w:tcPr>
                <w:p w:rsidR="00E34BE3" w:rsidRDefault="00E34BE3" w:rsidP="00F8790D">
                  <w:pPr>
                    <w:framePr w:hSpace="180" w:wrap="around" w:vAnchor="text" w:hAnchor="margin" w:y="632"/>
                  </w:pPr>
                  <w:r>
                    <w:t>£125698.26</w:t>
                  </w:r>
                </w:p>
                <w:p w:rsidR="00E34BE3" w:rsidRDefault="00E34BE3" w:rsidP="00F8790D">
                  <w:pPr>
                    <w:framePr w:hSpace="180" w:wrap="around" w:vAnchor="text" w:hAnchor="margin" w:y="632"/>
                    <w:jc w:val="right"/>
                    <w:rPr>
                      <w:b/>
                    </w:rPr>
                  </w:pPr>
                </w:p>
              </w:tc>
            </w:tr>
            <w:tr w:rsidR="00E34BE3" w:rsidTr="006276D8">
              <w:tc>
                <w:tcPr>
                  <w:tcW w:w="7196" w:type="dxa"/>
                  <w:hideMark/>
                </w:tcPr>
                <w:p w:rsidR="00E34BE3" w:rsidRDefault="00E34BE3" w:rsidP="00F8790D">
                  <w:pPr>
                    <w:framePr w:hSpace="180" w:wrap="around" w:vAnchor="text" w:hAnchor="margin" w:y="632"/>
                    <w:rPr>
                      <w:b/>
                    </w:rPr>
                  </w:pPr>
                  <w:r>
                    <w:rPr>
                      <w:b/>
                    </w:rPr>
                    <w:t>Total Sterling Funds</w:t>
                  </w:r>
                </w:p>
              </w:tc>
              <w:tc>
                <w:tcPr>
                  <w:tcW w:w="2268" w:type="dxa"/>
                </w:tcPr>
                <w:p w:rsidR="00E34BE3" w:rsidRDefault="00E34BE3" w:rsidP="00F8790D">
                  <w:pPr>
                    <w:framePr w:hSpace="180" w:wrap="around" w:vAnchor="text" w:hAnchor="margin" w:y="632"/>
                  </w:pPr>
                  <w:r>
                    <w:rPr>
                      <w:b/>
                    </w:rPr>
                    <w:t>£147572.43</w:t>
                  </w:r>
                </w:p>
                <w:p w:rsidR="00E34BE3" w:rsidRDefault="00E34BE3" w:rsidP="00F8790D">
                  <w:pPr>
                    <w:framePr w:hSpace="180" w:wrap="around" w:vAnchor="text" w:hAnchor="margin" w:y="632"/>
                    <w:jc w:val="right"/>
                    <w:rPr>
                      <w:b/>
                    </w:rPr>
                  </w:pPr>
                </w:p>
              </w:tc>
            </w:tr>
            <w:tr w:rsidR="00E34BE3" w:rsidTr="006276D8">
              <w:tc>
                <w:tcPr>
                  <w:tcW w:w="7196" w:type="dxa"/>
                </w:tcPr>
                <w:p w:rsidR="00E34BE3" w:rsidRDefault="00E34BE3" w:rsidP="00F8790D">
                  <w:pPr>
                    <w:framePr w:hSpace="180" w:wrap="around" w:vAnchor="text" w:hAnchor="margin" w:y="632"/>
                    <w:rPr>
                      <w:b/>
                    </w:rPr>
                  </w:pPr>
                </w:p>
              </w:tc>
              <w:tc>
                <w:tcPr>
                  <w:tcW w:w="2268" w:type="dxa"/>
                </w:tcPr>
                <w:p w:rsidR="00E34BE3" w:rsidRDefault="00E34BE3" w:rsidP="00F8790D">
                  <w:pPr>
                    <w:framePr w:hSpace="180" w:wrap="around" w:vAnchor="text" w:hAnchor="margin" w:y="632"/>
                    <w:jc w:val="right"/>
                    <w:rPr>
                      <w:b/>
                    </w:rPr>
                  </w:pPr>
                </w:p>
              </w:tc>
            </w:tr>
            <w:tr w:rsidR="00E34BE3" w:rsidTr="006276D8">
              <w:tc>
                <w:tcPr>
                  <w:tcW w:w="7196" w:type="dxa"/>
                </w:tcPr>
                <w:p w:rsidR="00E34BE3" w:rsidRPr="00381360" w:rsidRDefault="00E34BE3" w:rsidP="00F8790D">
                  <w:pPr>
                    <w:framePr w:hSpace="180" w:wrap="around" w:vAnchor="text" w:hAnchor="margin" w:y="632"/>
                    <w:rPr>
                      <w:b/>
                    </w:rPr>
                  </w:pPr>
                  <w:r>
                    <w:rPr>
                      <w:b/>
                    </w:rPr>
                    <w:t>Current Account</w:t>
                  </w:r>
                </w:p>
                <w:p w:rsidR="00E34BE3" w:rsidRDefault="00E34BE3" w:rsidP="00F8790D">
                  <w:pPr>
                    <w:framePr w:hSpace="180" w:wrap="around" w:vAnchor="text" w:hAnchor="margin" w:y="632"/>
                    <w:rPr>
                      <w:b/>
                    </w:rPr>
                  </w:pPr>
                </w:p>
              </w:tc>
              <w:tc>
                <w:tcPr>
                  <w:tcW w:w="2268" w:type="dxa"/>
                </w:tcPr>
                <w:p w:rsidR="00E34BE3" w:rsidRDefault="00E34BE3" w:rsidP="00F8790D">
                  <w:pPr>
                    <w:framePr w:hSpace="180" w:wrap="around" w:vAnchor="text" w:hAnchor="margin" w:y="632"/>
                    <w:rPr>
                      <w:b/>
                    </w:rPr>
                  </w:pPr>
                </w:p>
              </w:tc>
            </w:tr>
            <w:tr w:rsidR="00E34BE3" w:rsidTr="006276D8">
              <w:tc>
                <w:tcPr>
                  <w:tcW w:w="7196" w:type="dxa"/>
                  <w:hideMark/>
                </w:tcPr>
                <w:p w:rsidR="00E34BE3" w:rsidRDefault="00E34BE3" w:rsidP="00F8790D">
                  <w:pPr>
                    <w:framePr w:hSpace="180" w:wrap="around" w:vAnchor="text" w:hAnchor="margin" w:y="632"/>
                    <w:rPr>
                      <w:b/>
                    </w:rPr>
                  </w:pPr>
                  <w:r>
                    <w:t>Income</w:t>
                  </w:r>
                  <w:r>
                    <w:tab/>
                  </w:r>
                </w:p>
              </w:tc>
              <w:tc>
                <w:tcPr>
                  <w:tcW w:w="2268" w:type="dxa"/>
                </w:tcPr>
                <w:p w:rsidR="00E34BE3" w:rsidRDefault="00E34BE3" w:rsidP="00F8790D">
                  <w:pPr>
                    <w:framePr w:hSpace="180" w:wrap="around" w:vAnchor="text" w:hAnchor="margin" w:y="632"/>
                    <w:rPr>
                      <w:rFonts w:ascii="Arial" w:hAnsi="Arial" w:cs="Arial"/>
                    </w:rPr>
                  </w:pPr>
                  <w:r>
                    <w:t xml:space="preserve">£ </w:t>
                  </w:r>
                  <w:r>
                    <w:rPr>
                      <w:rFonts w:ascii="Arial" w:hAnsi="Arial" w:cs="Arial"/>
                    </w:rPr>
                    <w:t>9840.04</w:t>
                  </w:r>
                </w:p>
                <w:p w:rsidR="00E34BE3" w:rsidRDefault="00E34BE3" w:rsidP="00F8790D">
                  <w:pPr>
                    <w:framePr w:hSpace="180" w:wrap="around" w:vAnchor="text" w:hAnchor="margin" w:y="632"/>
                    <w:jc w:val="right"/>
                    <w:rPr>
                      <w:b/>
                    </w:rPr>
                  </w:pPr>
                </w:p>
              </w:tc>
            </w:tr>
            <w:tr w:rsidR="00E34BE3" w:rsidTr="006276D8">
              <w:tc>
                <w:tcPr>
                  <w:tcW w:w="7196" w:type="dxa"/>
                  <w:hideMark/>
                </w:tcPr>
                <w:p w:rsidR="00E34BE3" w:rsidRDefault="00E34BE3" w:rsidP="00F8790D">
                  <w:pPr>
                    <w:framePr w:hSpace="180" w:wrap="around" w:vAnchor="text" w:hAnchor="margin" w:y="632"/>
                    <w:rPr>
                      <w:b/>
                    </w:rPr>
                  </w:pPr>
                  <w:r>
                    <w:rPr>
                      <w:rFonts w:ascii="Arial" w:hAnsi="Arial" w:cs="Arial"/>
                    </w:rPr>
                    <w:t>Expenditure</w:t>
                  </w:r>
                </w:p>
              </w:tc>
              <w:tc>
                <w:tcPr>
                  <w:tcW w:w="2268" w:type="dxa"/>
                </w:tcPr>
                <w:p w:rsidR="00E34BE3" w:rsidRDefault="00E34BE3" w:rsidP="00F8790D">
                  <w:pPr>
                    <w:framePr w:hSpace="180" w:wrap="around" w:vAnchor="text" w:hAnchor="margin" w:y="632"/>
                    <w:rPr>
                      <w:rFonts w:ascii="Arial" w:hAnsi="Arial" w:cs="Arial"/>
                    </w:rPr>
                  </w:pPr>
                  <w:r>
                    <w:rPr>
                      <w:rFonts w:ascii="Arial" w:hAnsi="Arial" w:cs="Arial"/>
                    </w:rPr>
                    <w:t xml:space="preserve">£22384.64 </w:t>
                  </w:r>
                </w:p>
                <w:p w:rsidR="00E34BE3" w:rsidRDefault="00E34BE3" w:rsidP="00F8790D">
                  <w:pPr>
                    <w:framePr w:hSpace="180" w:wrap="around" w:vAnchor="text" w:hAnchor="margin" w:y="632"/>
                    <w:jc w:val="right"/>
                    <w:rPr>
                      <w:b/>
                    </w:rPr>
                  </w:pPr>
                </w:p>
              </w:tc>
            </w:tr>
            <w:tr w:rsidR="00E34BE3" w:rsidTr="006276D8">
              <w:tc>
                <w:tcPr>
                  <w:tcW w:w="7196" w:type="dxa"/>
                  <w:hideMark/>
                </w:tcPr>
                <w:p w:rsidR="00E34BE3" w:rsidRDefault="00E34BE3" w:rsidP="00F8790D">
                  <w:pPr>
                    <w:framePr w:hSpace="180" w:wrap="around" w:vAnchor="text" w:hAnchor="margin" w:y="632"/>
                    <w:rPr>
                      <w:rFonts w:ascii="Arial" w:hAnsi="Arial" w:cs="Arial"/>
                    </w:rPr>
                  </w:pPr>
                </w:p>
                <w:p w:rsidR="00E34BE3" w:rsidRDefault="00E34BE3" w:rsidP="00F8790D">
                  <w:pPr>
                    <w:framePr w:hSpace="180" w:wrap="around" w:vAnchor="text" w:hAnchor="margin" w:y="632"/>
                    <w:rPr>
                      <w:rFonts w:ascii="Arial" w:hAnsi="Arial" w:cs="Arial"/>
                    </w:rPr>
                  </w:pPr>
                  <w:r>
                    <w:rPr>
                      <w:rFonts w:ascii="Arial" w:hAnsi="Arial" w:cs="Arial"/>
                    </w:rPr>
                    <w:t>Balance as at 30.12.17</w:t>
                  </w:r>
                </w:p>
              </w:tc>
              <w:tc>
                <w:tcPr>
                  <w:tcW w:w="2268" w:type="dxa"/>
                </w:tcPr>
                <w:p w:rsidR="00E34BE3" w:rsidRPr="00E8610E" w:rsidRDefault="00E34BE3" w:rsidP="00F8790D">
                  <w:pPr>
                    <w:framePr w:hSpace="180" w:wrap="around" w:vAnchor="text" w:hAnchor="margin" w:y="632"/>
                    <w:rPr>
                      <w:rFonts w:ascii="Arial" w:hAnsi="Arial" w:cs="Arial"/>
                    </w:rPr>
                  </w:pPr>
                  <w:r>
                    <w:rPr>
                      <w:rFonts w:ascii="Arial" w:hAnsi="Arial" w:cs="Arial"/>
                    </w:rPr>
                    <w:t>£21874.17</w:t>
                  </w:r>
                </w:p>
              </w:tc>
            </w:tr>
            <w:tr w:rsidR="00E34BE3" w:rsidTr="006276D8">
              <w:tc>
                <w:tcPr>
                  <w:tcW w:w="7196" w:type="dxa"/>
                </w:tcPr>
                <w:p w:rsidR="00E34BE3" w:rsidRDefault="00E34BE3" w:rsidP="00F8790D">
                  <w:pPr>
                    <w:framePr w:hSpace="180" w:wrap="around" w:vAnchor="text" w:hAnchor="margin" w:y="632"/>
                    <w:rPr>
                      <w:b/>
                    </w:rPr>
                  </w:pPr>
                </w:p>
              </w:tc>
              <w:tc>
                <w:tcPr>
                  <w:tcW w:w="2268" w:type="dxa"/>
                </w:tcPr>
                <w:p w:rsidR="00E34BE3" w:rsidRDefault="00E34BE3" w:rsidP="00F8790D">
                  <w:pPr>
                    <w:framePr w:hSpace="180" w:wrap="around" w:vAnchor="text" w:hAnchor="margin" w:y="632"/>
                    <w:jc w:val="right"/>
                    <w:rPr>
                      <w:b/>
                    </w:rPr>
                  </w:pPr>
                </w:p>
              </w:tc>
            </w:tr>
            <w:tr w:rsidR="00E34BE3" w:rsidTr="006276D8">
              <w:tc>
                <w:tcPr>
                  <w:tcW w:w="7196" w:type="dxa"/>
                </w:tcPr>
                <w:p w:rsidR="00E34BE3" w:rsidRDefault="00E34BE3" w:rsidP="00F8790D">
                  <w:pPr>
                    <w:framePr w:hSpace="180" w:wrap="around" w:vAnchor="text" w:hAnchor="margin" w:y="632"/>
                    <w:rPr>
                      <w:rFonts w:ascii="Arial" w:hAnsi="Arial" w:cs="Arial"/>
                      <w:b/>
                    </w:rPr>
                  </w:pPr>
                  <w:r>
                    <w:rPr>
                      <w:rFonts w:ascii="Arial" w:hAnsi="Arial" w:cs="Arial"/>
                      <w:b/>
                    </w:rPr>
                    <w:t>Reserve Account</w:t>
                  </w:r>
                </w:p>
                <w:p w:rsidR="00E34BE3" w:rsidRDefault="00E34BE3" w:rsidP="00F8790D">
                  <w:pPr>
                    <w:framePr w:hSpace="180" w:wrap="around" w:vAnchor="text" w:hAnchor="margin" w:y="632"/>
                    <w:rPr>
                      <w:b/>
                    </w:rPr>
                  </w:pPr>
                </w:p>
              </w:tc>
              <w:tc>
                <w:tcPr>
                  <w:tcW w:w="2268" w:type="dxa"/>
                </w:tcPr>
                <w:p w:rsidR="00E34BE3" w:rsidRDefault="00E34BE3" w:rsidP="00F8790D">
                  <w:pPr>
                    <w:framePr w:hSpace="180" w:wrap="around" w:vAnchor="text" w:hAnchor="margin" w:y="632"/>
                    <w:jc w:val="right"/>
                    <w:rPr>
                      <w:b/>
                    </w:rPr>
                  </w:pPr>
                </w:p>
              </w:tc>
            </w:tr>
            <w:tr w:rsidR="00E34BE3" w:rsidTr="006276D8">
              <w:tc>
                <w:tcPr>
                  <w:tcW w:w="7196" w:type="dxa"/>
                  <w:hideMark/>
                </w:tcPr>
                <w:p w:rsidR="00E34BE3" w:rsidRDefault="00E34BE3" w:rsidP="00F8790D">
                  <w:pPr>
                    <w:framePr w:hSpace="180" w:wrap="around" w:vAnchor="text" w:hAnchor="margin" w:y="632"/>
                    <w:rPr>
                      <w:b/>
                    </w:rPr>
                  </w:pPr>
                  <w:r>
                    <w:rPr>
                      <w:rFonts w:ascii="Arial" w:hAnsi="Arial" w:cs="Arial"/>
                    </w:rPr>
                    <w:t>Opening Balance at 1</w:t>
                  </w:r>
                  <w:r>
                    <w:rPr>
                      <w:rFonts w:ascii="Arial" w:hAnsi="Arial" w:cs="Arial"/>
                      <w:vertAlign w:val="superscript"/>
                    </w:rPr>
                    <w:t>st</w:t>
                  </w:r>
                  <w:r>
                    <w:rPr>
                      <w:rFonts w:ascii="Arial" w:hAnsi="Arial" w:cs="Arial"/>
                    </w:rPr>
                    <w:t xml:space="preserve"> September 2017</w:t>
                  </w:r>
                </w:p>
              </w:tc>
              <w:tc>
                <w:tcPr>
                  <w:tcW w:w="2268" w:type="dxa"/>
                </w:tcPr>
                <w:p w:rsidR="00E34BE3" w:rsidRDefault="00E34BE3" w:rsidP="00F8790D">
                  <w:pPr>
                    <w:framePr w:hSpace="180" w:wrap="around" w:vAnchor="text" w:hAnchor="margin" w:y="632"/>
                    <w:rPr>
                      <w:rFonts w:ascii="Arial" w:hAnsi="Arial" w:cs="Arial"/>
                    </w:rPr>
                  </w:pPr>
                  <w:r>
                    <w:rPr>
                      <w:rFonts w:ascii="Arial" w:hAnsi="Arial" w:cs="Arial"/>
                    </w:rPr>
                    <w:t>£ 106687,03</w:t>
                  </w:r>
                </w:p>
                <w:p w:rsidR="00E34BE3" w:rsidRDefault="00E34BE3" w:rsidP="00F8790D">
                  <w:pPr>
                    <w:framePr w:hSpace="180" w:wrap="around" w:vAnchor="text" w:hAnchor="margin" w:y="632"/>
                    <w:jc w:val="right"/>
                    <w:rPr>
                      <w:rFonts w:ascii="Arial" w:hAnsi="Arial" w:cs="Arial"/>
                    </w:rPr>
                  </w:pPr>
                </w:p>
                <w:p w:rsidR="00E34BE3" w:rsidRDefault="00E34BE3" w:rsidP="00F8790D">
                  <w:pPr>
                    <w:framePr w:hSpace="180" w:wrap="around" w:vAnchor="text" w:hAnchor="margin" w:y="632"/>
                    <w:jc w:val="right"/>
                    <w:rPr>
                      <w:b/>
                    </w:rPr>
                  </w:pPr>
                </w:p>
              </w:tc>
            </w:tr>
            <w:tr w:rsidR="00E34BE3" w:rsidTr="006276D8">
              <w:tc>
                <w:tcPr>
                  <w:tcW w:w="7196" w:type="dxa"/>
                </w:tcPr>
                <w:p w:rsidR="00E34BE3" w:rsidRDefault="00E34BE3" w:rsidP="00F8790D">
                  <w:pPr>
                    <w:framePr w:hSpace="180" w:wrap="around" w:vAnchor="text" w:hAnchor="margin" w:y="632"/>
                    <w:rPr>
                      <w:rFonts w:ascii="Arial" w:hAnsi="Arial" w:cs="Arial"/>
                      <w:b/>
                    </w:rPr>
                  </w:pPr>
                  <w:r>
                    <w:rPr>
                      <w:rFonts w:ascii="Arial" w:hAnsi="Arial" w:cs="Arial"/>
                      <w:b/>
                    </w:rPr>
                    <w:t>Income</w:t>
                  </w:r>
                </w:p>
                <w:p w:rsidR="00E34BE3" w:rsidRDefault="00E34BE3" w:rsidP="00F8790D">
                  <w:pPr>
                    <w:framePr w:hSpace="180" w:wrap="around" w:vAnchor="text" w:hAnchor="margin" w:y="632"/>
                    <w:rPr>
                      <w:b/>
                    </w:rPr>
                  </w:pPr>
                </w:p>
              </w:tc>
              <w:tc>
                <w:tcPr>
                  <w:tcW w:w="2268" w:type="dxa"/>
                </w:tcPr>
                <w:p w:rsidR="00E34BE3" w:rsidRDefault="00E34BE3" w:rsidP="00F8790D">
                  <w:pPr>
                    <w:framePr w:hSpace="180" w:wrap="around" w:vAnchor="text" w:hAnchor="margin" w:y="632"/>
                    <w:jc w:val="right"/>
                    <w:rPr>
                      <w:b/>
                    </w:rPr>
                  </w:pPr>
                </w:p>
              </w:tc>
            </w:tr>
            <w:tr w:rsidR="00E34BE3" w:rsidTr="006276D8">
              <w:tc>
                <w:tcPr>
                  <w:tcW w:w="7196" w:type="dxa"/>
                  <w:hideMark/>
                </w:tcPr>
                <w:p w:rsidR="00E34BE3" w:rsidRDefault="00E34BE3" w:rsidP="00F8790D">
                  <w:pPr>
                    <w:framePr w:hSpace="180" w:wrap="around" w:vAnchor="text" w:hAnchor="margin" w:y="632"/>
                    <w:rPr>
                      <w:rFonts w:ascii="Arial" w:hAnsi="Arial" w:cs="Arial"/>
                    </w:rPr>
                  </w:pPr>
                  <w:r>
                    <w:rPr>
                      <w:rFonts w:ascii="Arial" w:hAnsi="Arial" w:cs="Arial"/>
                    </w:rPr>
                    <w:t>Bank Interest</w:t>
                  </w:r>
                </w:p>
                <w:p w:rsidR="00E34BE3" w:rsidRPr="00552485" w:rsidRDefault="00E34BE3" w:rsidP="00F8790D">
                  <w:pPr>
                    <w:framePr w:hSpace="180" w:wrap="around" w:vAnchor="text" w:hAnchor="margin" w:y="632"/>
                    <w:rPr>
                      <w:b/>
                    </w:rPr>
                  </w:pPr>
                  <w:r w:rsidRPr="00552485">
                    <w:rPr>
                      <w:rFonts w:ascii="Arial" w:hAnsi="Arial" w:cs="Arial"/>
                      <w:b/>
                    </w:rPr>
                    <w:t>NB: Transfer from Current Account</w:t>
                  </w:r>
                  <w:r w:rsidRPr="00552485">
                    <w:rPr>
                      <w:rFonts w:ascii="Arial" w:hAnsi="Arial" w:cs="Arial"/>
                      <w:b/>
                    </w:rPr>
                    <w:tab/>
                  </w:r>
                </w:p>
              </w:tc>
              <w:tc>
                <w:tcPr>
                  <w:tcW w:w="2268" w:type="dxa"/>
                  <w:hideMark/>
                </w:tcPr>
                <w:p w:rsidR="00E34BE3" w:rsidRPr="00A85DB7" w:rsidRDefault="00E34BE3" w:rsidP="00F8790D">
                  <w:pPr>
                    <w:framePr w:hSpace="180" w:wrap="around" w:vAnchor="text" w:hAnchor="margin" w:y="632"/>
                    <w:rPr>
                      <w:rFonts w:ascii="Arial" w:hAnsi="Arial" w:cs="Arial"/>
                    </w:rPr>
                  </w:pPr>
                  <w:r>
                    <w:rPr>
                      <w:rFonts w:ascii="Arial" w:hAnsi="Arial" w:cs="Arial"/>
                    </w:rPr>
                    <w:t xml:space="preserve">£11.23      </w:t>
                  </w:r>
                  <w:r w:rsidRPr="00552485">
                    <w:rPr>
                      <w:rFonts w:ascii="Arial" w:hAnsi="Arial" w:cs="Arial"/>
                      <w:b/>
                    </w:rPr>
                    <w:t>£19000.00</w:t>
                  </w:r>
                </w:p>
                <w:p w:rsidR="00E34BE3" w:rsidRPr="00C45D86" w:rsidRDefault="00E34BE3" w:rsidP="00F8790D">
                  <w:pPr>
                    <w:framePr w:hSpace="180" w:wrap="around" w:vAnchor="text" w:hAnchor="margin" w:y="632"/>
                    <w:jc w:val="center"/>
                    <w:rPr>
                      <w:rFonts w:ascii="Arial" w:hAnsi="Arial" w:cs="Arial"/>
                    </w:rPr>
                  </w:pPr>
                </w:p>
              </w:tc>
            </w:tr>
            <w:tr w:rsidR="00E34BE3" w:rsidTr="006276D8">
              <w:tc>
                <w:tcPr>
                  <w:tcW w:w="7196" w:type="dxa"/>
                  <w:hideMark/>
                </w:tcPr>
                <w:p w:rsidR="00E34BE3" w:rsidRDefault="00E34BE3" w:rsidP="00F8790D">
                  <w:pPr>
                    <w:framePr w:hSpace="180" w:wrap="around" w:vAnchor="text" w:hAnchor="margin" w:y="632"/>
                    <w:rPr>
                      <w:rFonts w:ascii="Arial" w:hAnsi="Arial" w:cs="Arial"/>
                    </w:rPr>
                  </w:pPr>
                </w:p>
              </w:tc>
              <w:tc>
                <w:tcPr>
                  <w:tcW w:w="2268" w:type="dxa"/>
                  <w:hideMark/>
                </w:tcPr>
                <w:p w:rsidR="00E34BE3" w:rsidRDefault="00E34BE3" w:rsidP="00F8790D">
                  <w:pPr>
                    <w:framePr w:hSpace="180" w:wrap="around" w:vAnchor="text" w:hAnchor="margin" w:y="632"/>
                    <w:jc w:val="right"/>
                    <w:rPr>
                      <w:rFonts w:ascii="Arial" w:hAnsi="Arial" w:cs="Arial"/>
                    </w:rPr>
                  </w:pPr>
                </w:p>
              </w:tc>
            </w:tr>
            <w:tr w:rsidR="00E34BE3" w:rsidTr="006276D8">
              <w:tc>
                <w:tcPr>
                  <w:tcW w:w="7196" w:type="dxa"/>
                  <w:hideMark/>
                </w:tcPr>
                <w:p w:rsidR="00E34BE3" w:rsidRDefault="00E34BE3" w:rsidP="00F8790D">
                  <w:pPr>
                    <w:framePr w:hSpace="180" w:wrap="around" w:vAnchor="text" w:hAnchor="margin" w:y="632"/>
                    <w:rPr>
                      <w:rFonts w:ascii="Arial" w:hAnsi="Arial" w:cs="Arial"/>
                    </w:rPr>
                  </w:pPr>
                </w:p>
              </w:tc>
              <w:tc>
                <w:tcPr>
                  <w:tcW w:w="2268" w:type="dxa"/>
                  <w:hideMark/>
                </w:tcPr>
                <w:p w:rsidR="00E34BE3" w:rsidRDefault="00E34BE3" w:rsidP="00F8790D">
                  <w:pPr>
                    <w:framePr w:hSpace="180" w:wrap="around" w:vAnchor="text" w:hAnchor="margin" w:y="632"/>
                    <w:rPr>
                      <w:rFonts w:ascii="Arial" w:hAnsi="Arial" w:cs="Arial"/>
                    </w:rPr>
                  </w:pPr>
                </w:p>
              </w:tc>
            </w:tr>
            <w:tr w:rsidR="00E34BE3" w:rsidTr="006276D8">
              <w:tc>
                <w:tcPr>
                  <w:tcW w:w="7196" w:type="dxa"/>
                </w:tcPr>
                <w:p w:rsidR="00E34BE3" w:rsidRDefault="00E34BE3" w:rsidP="00F8790D">
                  <w:pPr>
                    <w:framePr w:hSpace="180" w:wrap="around" w:vAnchor="text" w:hAnchor="margin" w:y="632"/>
                    <w:rPr>
                      <w:rFonts w:ascii="Arial" w:hAnsi="Arial" w:cs="Arial"/>
                    </w:rPr>
                  </w:pPr>
                </w:p>
              </w:tc>
              <w:tc>
                <w:tcPr>
                  <w:tcW w:w="2268" w:type="dxa"/>
                </w:tcPr>
                <w:p w:rsidR="00E34BE3" w:rsidRDefault="00E34BE3" w:rsidP="00F8790D">
                  <w:pPr>
                    <w:framePr w:hSpace="180" w:wrap="around" w:vAnchor="text" w:hAnchor="margin" w:y="632"/>
                    <w:jc w:val="right"/>
                    <w:rPr>
                      <w:rFonts w:ascii="Arial" w:hAnsi="Arial" w:cs="Arial"/>
                    </w:rPr>
                  </w:pPr>
                </w:p>
              </w:tc>
            </w:tr>
            <w:tr w:rsidR="00E34BE3" w:rsidTr="006276D8">
              <w:tc>
                <w:tcPr>
                  <w:tcW w:w="7196" w:type="dxa"/>
                  <w:hideMark/>
                </w:tcPr>
                <w:p w:rsidR="00E34BE3" w:rsidRDefault="00E34BE3" w:rsidP="00F8790D">
                  <w:pPr>
                    <w:framePr w:hSpace="180" w:wrap="around" w:vAnchor="text" w:hAnchor="margin" w:y="632"/>
                    <w:rPr>
                      <w:rFonts w:ascii="Arial" w:hAnsi="Arial" w:cs="Arial"/>
                    </w:rPr>
                  </w:pPr>
                  <w:r>
                    <w:rPr>
                      <w:rFonts w:ascii="Arial" w:hAnsi="Arial" w:cs="Arial"/>
                      <w:b/>
                    </w:rPr>
                    <w:t>Total Income</w:t>
                  </w:r>
                  <w:r>
                    <w:rPr>
                      <w:rFonts w:ascii="Arial" w:hAnsi="Arial" w:cs="Arial"/>
                      <w:b/>
                    </w:rPr>
                    <w:tab/>
                  </w:r>
                </w:p>
              </w:tc>
              <w:tc>
                <w:tcPr>
                  <w:tcW w:w="2268" w:type="dxa"/>
                  <w:hideMark/>
                </w:tcPr>
                <w:p w:rsidR="00E34BE3" w:rsidRDefault="00E34BE3" w:rsidP="00F8790D">
                  <w:pPr>
                    <w:framePr w:hSpace="180" w:wrap="around" w:vAnchor="text" w:hAnchor="margin" w:y="632"/>
                    <w:jc w:val="right"/>
                    <w:rPr>
                      <w:rFonts w:ascii="Arial" w:hAnsi="Arial" w:cs="Arial"/>
                    </w:rPr>
                  </w:pPr>
                  <w:r>
                    <w:rPr>
                      <w:rFonts w:ascii="Arial" w:hAnsi="Arial" w:cs="Arial"/>
                      <w:b/>
                    </w:rPr>
                    <w:t xml:space="preserve"> </w:t>
                  </w:r>
                </w:p>
              </w:tc>
            </w:tr>
            <w:tr w:rsidR="00E34BE3" w:rsidTr="006276D8">
              <w:tc>
                <w:tcPr>
                  <w:tcW w:w="7196" w:type="dxa"/>
                  <w:hideMark/>
                </w:tcPr>
                <w:p w:rsidR="00E34BE3" w:rsidRDefault="00E34BE3" w:rsidP="00F8790D">
                  <w:pPr>
                    <w:framePr w:hSpace="180" w:wrap="around" w:vAnchor="text" w:hAnchor="margin" w:y="632"/>
                    <w:rPr>
                      <w:rFonts w:ascii="Arial" w:hAnsi="Arial" w:cs="Arial"/>
                      <w:b/>
                    </w:rPr>
                  </w:pPr>
                  <w:r>
                    <w:rPr>
                      <w:rFonts w:ascii="Arial" w:hAnsi="Arial" w:cs="Arial"/>
                      <w:b/>
                    </w:rPr>
                    <w:t>Closing Balance (30.12.17)</w:t>
                  </w:r>
                </w:p>
              </w:tc>
              <w:tc>
                <w:tcPr>
                  <w:tcW w:w="2268" w:type="dxa"/>
                  <w:hideMark/>
                </w:tcPr>
                <w:p w:rsidR="00E34BE3" w:rsidRDefault="00E34BE3" w:rsidP="00F8790D">
                  <w:pPr>
                    <w:framePr w:hSpace="180" w:wrap="around" w:vAnchor="text" w:hAnchor="margin" w:y="632"/>
                    <w:rPr>
                      <w:rFonts w:ascii="Arial" w:hAnsi="Arial" w:cs="Arial"/>
                      <w:b/>
                    </w:rPr>
                  </w:pPr>
                  <w:r>
                    <w:rPr>
                      <w:rFonts w:ascii="Arial" w:hAnsi="Arial" w:cs="Arial"/>
                      <w:b/>
                    </w:rPr>
                    <w:t>£125698.26</w:t>
                  </w:r>
                </w:p>
              </w:tc>
            </w:tr>
            <w:tr w:rsidR="00E34BE3" w:rsidTr="006276D8">
              <w:tc>
                <w:tcPr>
                  <w:tcW w:w="7196" w:type="dxa"/>
                </w:tcPr>
                <w:p w:rsidR="00E34BE3" w:rsidRDefault="00E34BE3" w:rsidP="00F8790D">
                  <w:pPr>
                    <w:framePr w:hSpace="180" w:wrap="around" w:vAnchor="text" w:hAnchor="margin" w:y="632"/>
                    <w:rPr>
                      <w:rFonts w:ascii="Arial" w:hAnsi="Arial" w:cs="Arial"/>
                      <w:b/>
                    </w:rPr>
                  </w:pPr>
                </w:p>
              </w:tc>
              <w:tc>
                <w:tcPr>
                  <w:tcW w:w="2268" w:type="dxa"/>
                </w:tcPr>
                <w:p w:rsidR="00E34BE3" w:rsidRDefault="00E34BE3" w:rsidP="00F8790D">
                  <w:pPr>
                    <w:framePr w:hSpace="180" w:wrap="around" w:vAnchor="text" w:hAnchor="margin" w:y="632"/>
                    <w:jc w:val="right"/>
                    <w:rPr>
                      <w:rFonts w:ascii="Arial" w:hAnsi="Arial" w:cs="Arial"/>
                      <w:b/>
                    </w:rPr>
                  </w:pPr>
                </w:p>
              </w:tc>
            </w:tr>
          </w:tbl>
          <w:p w:rsidR="00E34BE3" w:rsidRDefault="00E34BE3" w:rsidP="00E34BE3">
            <w:pPr>
              <w:rPr>
                <w:b/>
              </w:rPr>
            </w:pPr>
          </w:p>
          <w:p w:rsidR="00E34BE3" w:rsidRDefault="00E34BE3" w:rsidP="00E34BE3">
            <w:pPr>
              <w:rPr>
                <w:b/>
              </w:rPr>
            </w:pPr>
          </w:p>
          <w:p w:rsidR="00E34BE3" w:rsidRPr="00437311" w:rsidRDefault="00E34BE3" w:rsidP="00E34BE3">
            <w:pPr>
              <w:tabs>
                <w:tab w:val="left" w:pos="6300"/>
              </w:tabs>
              <w:rPr>
                <w:rFonts w:cs="Arial"/>
                <w:color w:val="000000"/>
              </w:rPr>
            </w:pPr>
          </w:p>
          <w:p w:rsidR="00E34BE3" w:rsidRDefault="00E34BE3" w:rsidP="00E34BE3">
            <w:pPr>
              <w:tabs>
                <w:tab w:val="left" w:pos="6300"/>
              </w:tabs>
              <w:rPr>
                <w:rFonts w:cs="Arial"/>
                <w:color w:val="000000"/>
              </w:rPr>
            </w:pPr>
          </w:p>
          <w:p w:rsidR="00E34BE3" w:rsidRDefault="00E34BE3" w:rsidP="00672FA3">
            <w:pPr>
              <w:rPr>
                <w:rFonts w:cs="Calibri"/>
                <w:b/>
              </w:rPr>
            </w:pPr>
          </w:p>
          <w:p w:rsidR="00113A04" w:rsidRPr="00CF1199" w:rsidRDefault="00113A04" w:rsidP="00E34BE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BA720E" w:rsidP="00672FA3">
            <w:pPr>
              <w:rPr>
                <w:rFonts w:cs="Calibri"/>
              </w:rPr>
            </w:pPr>
            <w:r>
              <w:rPr>
                <w:rFonts w:cs="Calibri"/>
              </w:rPr>
              <w:lastRenderedPageBreak/>
              <w:t>KM</w:t>
            </w:r>
          </w:p>
        </w:tc>
      </w:tr>
      <w:tr w:rsidR="00806669" w:rsidRPr="001A0079" w:rsidTr="006276D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806669" w:rsidRDefault="00806669" w:rsidP="00DA6AB2">
            <w:pPr>
              <w:rPr>
                <w:rFonts w:cs="Calibri"/>
                <w:b/>
              </w:rPr>
            </w:pPr>
          </w:p>
          <w:p w:rsidR="00DA6AB2" w:rsidRDefault="00DA6AB2" w:rsidP="00DA6AB2">
            <w:pPr>
              <w:rPr>
                <w:rFonts w:cs="Calibri"/>
                <w:b/>
              </w:rPr>
            </w:pPr>
          </w:p>
          <w:p w:rsidR="00DA6AB2" w:rsidRDefault="00DA6AB2" w:rsidP="00DA6AB2">
            <w:pPr>
              <w:rPr>
                <w:rFonts w:cs="Calibri"/>
                <w:b/>
              </w:rPr>
            </w:pPr>
          </w:p>
          <w:p w:rsidR="00DA6AB2" w:rsidRDefault="00DA6AB2" w:rsidP="00DA6AB2">
            <w:pPr>
              <w:rPr>
                <w:rFonts w:cs="Calibri"/>
                <w:b/>
              </w:rPr>
            </w:pPr>
          </w:p>
          <w:p w:rsidR="00DA6AB2" w:rsidRDefault="00DA6AB2" w:rsidP="00DA6AB2">
            <w:pPr>
              <w:rPr>
                <w:rFonts w:cs="Calibri"/>
                <w:b/>
              </w:rPr>
            </w:pPr>
          </w:p>
          <w:p w:rsidR="00DA6AB2" w:rsidRDefault="00DA6AB2" w:rsidP="00DA6AB2">
            <w:pPr>
              <w:rPr>
                <w:rFonts w:cs="Calibri"/>
                <w:b/>
              </w:rPr>
            </w:pPr>
          </w:p>
          <w:p w:rsidR="00DA6AB2" w:rsidRPr="009F3F7A" w:rsidRDefault="00DA6AB2" w:rsidP="00DA6AB2">
            <w:pPr>
              <w:rPr>
                <w:rFonts w:cs="Calibri"/>
                <w:b/>
              </w:rPr>
            </w:pPr>
            <w:r>
              <w:rPr>
                <w:rFonts w:cs="Calibri"/>
                <w:b/>
              </w:rPr>
              <w:t>5.</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6AB2" w:rsidRDefault="00DA6AB2" w:rsidP="00806669">
            <w:pPr>
              <w:rPr>
                <w:b/>
              </w:rPr>
            </w:pPr>
          </w:p>
          <w:p w:rsidR="00DA6AB2" w:rsidRDefault="00DA6AB2" w:rsidP="00806669">
            <w:pPr>
              <w:rPr>
                <w:b/>
              </w:rPr>
            </w:pPr>
          </w:p>
          <w:p w:rsidR="00DA6AB2" w:rsidRDefault="00DA6AB2" w:rsidP="00806669">
            <w:pPr>
              <w:rPr>
                <w:b/>
              </w:rPr>
            </w:pPr>
          </w:p>
          <w:p w:rsidR="00DA6AB2" w:rsidRDefault="00DA6AB2" w:rsidP="00806669">
            <w:pPr>
              <w:rPr>
                <w:b/>
              </w:rPr>
            </w:pPr>
          </w:p>
          <w:p w:rsidR="00DA6AB2" w:rsidRDefault="00DA6AB2" w:rsidP="00806669">
            <w:pPr>
              <w:rPr>
                <w:b/>
              </w:rPr>
            </w:pPr>
          </w:p>
          <w:p w:rsidR="00DA6AB2" w:rsidRDefault="00DA6AB2" w:rsidP="00806669">
            <w:pPr>
              <w:rPr>
                <w:b/>
              </w:rPr>
            </w:pPr>
          </w:p>
          <w:p w:rsidR="00806669" w:rsidRPr="00806669" w:rsidRDefault="00806669" w:rsidP="00806669">
            <w:pPr>
              <w:rPr>
                <w:b/>
              </w:rPr>
            </w:pPr>
            <w:r>
              <w:rPr>
                <w:b/>
              </w:rPr>
              <w:t>Conference</w:t>
            </w:r>
          </w:p>
          <w:p w:rsidR="00806669" w:rsidRDefault="00806669" w:rsidP="00806669">
            <w:pPr>
              <w:jc w:val="center"/>
              <w:rPr>
                <w:b/>
              </w:rPr>
            </w:pPr>
          </w:p>
          <w:p w:rsidR="00806669" w:rsidRDefault="00806669" w:rsidP="00806669">
            <w:pPr>
              <w:jc w:val="center"/>
              <w:rPr>
                <w:b/>
              </w:rPr>
            </w:pPr>
            <w:r>
              <w:rPr>
                <w:b/>
              </w:rPr>
              <w:t>(</w:t>
            </w:r>
            <w:r w:rsidRPr="00250692">
              <w:rPr>
                <w:b/>
              </w:rPr>
              <w:t>Outgoing</w:t>
            </w:r>
            <w:r>
              <w:rPr>
                <w:b/>
              </w:rPr>
              <w:t>)</w:t>
            </w:r>
            <w:r w:rsidRPr="00250692">
              <w:rPr>
                <w:b/>
              </w:rPr>
              <w:t xml:space="preserve"> SVT Conf Sec report: January 2018</w:t>
            </w:r>
          </w:p>
          <w:p w:rsidR="00806669" w:rsidRPr="00250692" w:rsidRDefault="00806669" w:rsidP="00806669">
            <w:pPr>
              <w:rPr>
                <w:b/>
              </w:rPr>
            </w:pPr>
          </w:p>
          <w:p w:rsidR="00806669" w:rsidRDefault="00806669" w:rsidP="00806669">
            <w:r>
              <w:t>A few notes on 2017 conference</w:t>
            </w:r>
          </w:p>
          <w:p w:rsidR="00806669" w:rsidRDefault="00806669" w:rsidP="00806669">
            <w:r>
              <w:t>I will give Grant a more thorough briefing on conference matters and changes since he was last in the post.</w:t>
            </w:r>
          </w:p>
          <w:p w:rsidR="00806669" w:rsidRDefault="00806669" w:rsidP="00806669">
            <w:r w:rsidRPr="00C0331D">
              <w:rPr>
                <w:b/>
              </w:rPr>
              <w:t>Attendance</w:t>
            </w:r>
            <w:r>
              <w:t xml:space="preserve">….  </w:t>
            </w:r>
            <w:r>
              <w:tab/>
            </w:r>
          </w:p>
          <w:p w:rsidR="00806669" w:rsidRPr="005A39A9" w:rsidRDefault="00806669" w:rsidP="00806669">
            <w:r w:rsidRPr="005A39A9">
              <w:t xml:space="preserve">There were 209 attendees: 7 Wednesday only, 23 registered for Wednesday &amp; Thursday, 4 for Wednesday &amp; Thursday, 6 for Wednesday &amp; Friday, 112 for Thursday only, 4 for Friday only, 53 for full conference. 17 who registered were not SVT members.  </w:t>
            </w:r>
          </w:p>
          <w:p w:rsidR="00806669" w:rsidRDefault="00806669" w:rsidP="00806669">
            <w:r>
              <w:tab/>
            </w:r>
            <w:r>
              <w:tab/>
              <w:t>Study day: 50 attendees ( I suspect Fitwise may have undercounted, have asked about this).</w:t>
            </w:r>
          </w:p>
          <w:p w:rsidR="00806669" w:rsidRDefault="00806669" w:rsidP="00806669">
            <w:r>
              <w:t xml:space="preserve">Numbers shared with SVT cpd officers as cpd certificate did not specify date attended. </w:t>
            </w:r>
          </w:p>
          <w:p w:rsidR="00806669" w:rsidRDefault="00806669" w:rsidP="00806669"/>
          <w:p w:rsidR="00806669" w:rsidRDefault="00806669" w:rsidP="00806669">
            <w:r>
              <w:t xml:space="preserve">The </w:t>
            </w:r>
            <w:r w:rsidRPr="00C0331D">
              <w:rPr>
                <w:b/>
              </w:rPr>
              <w:t>conference format</w:t>
            </w:r>
            <w:r>
              <w:t xml:space="preserve"> has been similar for some years now. Some discussion went on in the last year or 2 in light of increase in number of proffered papers and trainee proposals.  Sometimes fitting everything in on a Thursday at the ASM can be challenging. We need to give speakers sufficient time to get the message over and for questions to be asked. </w:t>
            </w:r>
          </w:p>
          <w:p w:rsidR="00806669" w:rsidRDefault="00806669" w:rsidP="00806669">
            <w:r>
              <w:t>In 2017 we had 4 sessions:</w:t>
            </w:r>
          </w:p>
          <w:p w:rsidR="00806669" w:rsidRDefault="00806669" w:rsidP="00806669">
            <w:r w:rsidRPr="00830F5C">
              <w:rPr>
                <w:b/>
              </w:rPr>
              <w:t>1</w:t>
            </w:r>
            <w:r>
              <w:t xml:space="preserve"> Scientific: 5 papers 12 mins + 4 mins for questions </w:t>
            </w:r>
            <w:r>
              <w:tab/>
            </w:r>
            <w:r>
              <w:tab/>
            </w:r>
            <w:r>
              <w:tab/>
              <w:t xml:space="preserve"> </w:t>
            </w:r>
            <w:r w:rsidRPr="005A39A9">
              <w:rPr>
                <w:u w:val="single"/>
              </w:rPr>
              <w:t>120 mins</w:t>
            </w:r>
          </w:p>
          <w:p w:rsidR="00806669" w:rsidRDefault="00806669" w:rsidP="00806669">
            <w:r w:rsidRPr="00830F5C">
              <w:rPr>
                <w:b/>
              </w:rPr>
              <w:t>2</w:t>
            </w:r>
            <w:r>
              <w:t xml:space="preserve"> Trainee papers: 8 papers 4 mins + 4 mins for questions / comments </w:t>
            </w:r>
            <w:r>
              <w:tab/>
              <w:t xml:space="preserve"> </w:t>
            </w:r>
            <w:r w:rsidRPr="005A39A9">
              <w:rPr>
                <w:u w:val="single"/>
              </w:rPr>
              <w:t>96 mins</w:t>
            </w:r>
          </w:p>
          <w:p w:rsidR="00806669" w:rsidRPr="00830F5C" w:rsidRDefault="00806669" w:rsidP="00806669">
            <w:pPr>
              <w:rPr>
                <w:i/>
              </w:rPr>
            </w:pPr>
            <w:r>
              <w:tab/>
            </w:r>
            <w:r>
              <w:tab/>
              <w:t xml:space="preserve">[Breakout trainees] </w:t>
            </w:r>
            <w:r w:rsidRPr="00830F5C">
              <w:rPr>
                <w:i/>
              </w:rPr>
              <w:t>This was allocated 30 mi</w:t>
            </w:r>
            <w:r>
              <w:rPr>
                <w:i/>
              </w:rPr>
              <w:t>n</w:t>
            </w:r>
            <w:r w:rsidRPr="00830F5C">
              <w:rPr>
                <w:i/>
              </w:rPr>
              <w:t>s but due to 2 cancelled trainee</w:t>
            </w:r>
          </w:p>
          <w:p w:rsidR="00806669" w:rsidRDefault="00806669" w:rsidP="00806669">
            <w:r>
              <w:tab/>
            </w:r>
            <w:r>
              <w:tab/>
              <w:t xml:space="preserve">[Business meeting] </w:t>
            </w:r>
            <w:r w:rsidRPr="00830F5C">
              <w:rPr>
                <w:i/>
              </w:rPr>
              <w:t>papers we had 45 mins</w:t>
            </w:r>
          </w:p>
          <w:p w:rsidR="00806669" w:rsidRDefault="00806669" w:rsidP="00806669">
            <w:r w:rsidRPr="00830F5C">
              <w:rPr>
                <w:b/>
              </w:rPr>
              <w:t>3</w:t>
            </w:r>
            <w:r>
              <w:t xml:space="preserve"> Jackie Walton lecture 30 mins</w:t>
            </w:r>
          </w:p>
          <w:p w:rsidR="00806669" w:rsidRDefault="00806669" w:rsidP="00806669">
            <w:r>
              <w:t xml:space="preserve"> Scientific:  4 papers 12 mins + 4 mins for questions</w:t>
            </w:r>
            <w:r>
              <w:tab/>
            </w:r>
            <w:r>
              <w:tab/>
            </w:r>
            <w:r>
              <w:tab/>
            </w:r>
            <w:r w:rsidRPr="005A39A9">
              <w:rPr>
                <w:u w:val="single"/>
              </w:rPr>
              <w:t>64 mins</w:t>
            </w:r>
          </w:p>
          <w:p w:rsidR="00806669" w:rsidRDefault="00806669" w:rsidP="00806669">
            <w:r w:rsidRPr="00830F5C">
              <w:rPr>
                <w:b/>
              </w:rPr>
              <w:t xml:space="preserve">4 </w:t>
            </w:r>
            <w:r>
              <w:t>2 Guest Lectures 30 mins X2, trainee prizewinner talk, prizegiving</w:t>
            </w:r>
            <w:r>
              <w:tab/>
            </w:r>
            <w:r w:rsidRPr="005A39A9">
              <w:rPr>
                <w:u w:val="single"/>
              </w:rPr>
              <w:t>60 +15 +15</w:t>
            </w:r>
          </w:p>
          <w:p w:rsidR="00806669" w:rsidRDefault="00806669" w:rsidP="00806669"/>
          <w:p w:rsidR="00806669" w:rsidRDefault="00806669" w:rsidP="00806669">
            <w:r>
              <w:t xml:space="preserve">We have previously discussed  if we should move to a 2 day format with ASM taking 1 ½ days + study ½ day. </w:t>
            </w:r>
          </w:p>
          <w:p w:rsidR="00806669" w:rsidRDefault="00806669" w:rsidP="00806669">
            <w:r>
              <w:t>This would cost more to provide so more expense for delegates but more time for lectures.</w:t>
            </w:r>
          </w:p>
          <w:p w:rsidR="00806669" w:rsidRDefault="00806669" w:rsidP="00806669"/>
          <w:p w:rsidR="00806669" w:rsidRDefault="00806669" w:rsidP="00806669">
            <w:r>
              <w:t>If we did this… ?? move study ½ day to morning (0900-1300?) and day 1 ASM afternoon session from 1330 (or 1400) to 1700</w:t>
            </w:r>
          </w:p>
          <w:p w:rsidR="00806669" w:rsidRDefault="00806669" w:rsidP="00806669"/>
          <w:p w:rsidR="00806669" w:rsidRDefault="00806669" w:rsidP="00806669">
            <w:r>
              <w:t xml:space="preserve">However…. I think the balance in 2017 meeting was good; a packed programme with 3 guest lectures and 1 or 2 papers rejected as scoring least so helping to keep standards high. </w:t>
            </w:r>
          </w:p>
          <w:p w:rsidR="00806669" w:rsidRDefault="00806669" w:rsidP="00806669"/>
          <w:p w:rsidR="00806669" w:rsidRDefault="00806669" w:rsidP="00806669">
            <w:r>
              <w:t>If we have lots of papers proffered and wish to stay with 1 day format we could have less guest lectures. Hard though to cancel after inviting them! We won’t know numbers proffered until about 20</w:t>
            </w:r>
            <w:r w:rsidRPr="00D6077B">
              <w:rPr>
                <w:vertAlign w:val="superscript"/>
              </w:rPr>
              <w:t>th</w:t>
            </w:r>
            <w:r>
              <w:t xml:space="preserve"> July. </w:t>
            </w:r>
          </w:p>
          <w:p w:rsidR="00806669" w:rsidRDefault="00806669" w:rsidP="00806669"/>
          <w:p w:rsidR="00806669" w:rsidRPr="00C0331D" w:rsidRDefault="00806669" w:rsidP="00806669">
            <w:pPr>
              <w:rPr>
                <w:b/>
              </w:rPr>
            </w:pPr>
            <w:r w:rsidRPr="00C0331D">
              <w:rPr>
                <w:b/>
              </w:rPr>
              <w:t>Registration costs:</w:t>
            </w:r>
          </w:p>
          <w:p w:rsidR="00806669" w:rsidRDefault="00806669" w:rsidP="00806669">
            <w:r>
              <w:t xml:space="preserve">I think we should be clear what these are from Fitwise asap. How would this change if we went into the 2 day format? </w:t>
            </w:r>
          </w:p>
          <w:p w:rsidR="00806669" w:rsidRDefault="00806669" w:rsidP="00806669"/>
          <w:p w:rsidR="00806669" w:rsidRDefault="00806669" w:rsidP="00806669">
            <w:r>
              <w:t xml:space="preserve">When “required” people are given free registration how does this affect the price paid for 3 day registration? </w:t>
            </w:r>
          </w:p>
          <w:p w:rsidR="00806669" w:rsidRDefault="00806669" w:rsidP="00806669"/>
          <w:p w:rsidR="00806669" w:rsidRDefault="00806669" w:rsidP="00806669">
            <w:r>
              <w:t>I feel strongly that we need to change the emphasis of the “</w:t>
            </w:r>
            <w:r w:rsidRPr="00C0331D">
              <w:rPr>
                <w:b/>
              </w:rPr>
              <w:t>Trainee research proposals</w:t>
            </w:r>
            <w:r>
              <w:t xml:space="preserve">”.  These are mostly presented by early year 3 STPs and the project is well and truly underway by then. Comments from the AVSs are fine but unlikely to make much difference at this stage. </w:t>
            </w:r>
          </w:p>
          <w:p w:rsidR="00806669" w:rsidRDefault="00806669" w:rsidP="00806669">
            <w:r>
              <w:lastRenderedPageBreak/>
              <w:tab/>
              <w:t xml:space="preserve">I therefore propose that we make this session an opportunity for trainees to present their research proposals OR for newly qualified vascular scientists to profer a paper. (But how would this differ from the ASM?). We would need to emphasise the criteria for sending in work for such a session. </w:t>
            </w:r>
          </w:p>
          <w:p w:rsidR="00806669" w:rsidRDefault="00806669" w:rsidP="00806669">
            <w:r w:rsidRPr="00C0331D">
              <w:rPr>
                <w:b/>
              </w:rPr>
              <w:t>Allowances</w:t>
            </w:r>
            <w:r>
              <w:t xml:space="preserve"> for chairs, members required to present reports, invited speakers, study day speakers, organisers of the trainee breakout etc should be clarified &amp; updated. I will work through this with Grant.  One example is that a study day presenter complained that his “free” day registration was for the Wednesday. This is when he was busy speaking, he couldn’t make the morning so the free day offer needed to be a different day ie Thursday’s asm. Not an unreasonable request! </w:t>
            </w:r>
          </w:p>
          <w:p w:rsidR="00806669" w:rsidRDefault="00806669" w:rsidP="00806669">
            <w:r>
              <w:t>Another example is that we agreed with Fitwise that we wouldn’t accept registrations for the workshop alone. However Fitwise advised that you could register for just 1 day (probably the Thursday) and attend the Wednesday study day.  This is probably the best value option!</w:t>
            </w:r>
          </w:p>
          <w:p w:rsidR="00806669" w:rsidRDefault="00806669" w:rsidP="00806669">
            <w:r>
              <w:t>Dominic  Foy</w:t>
            </w:r>
          </w:p>
          <w:p w:rsidR="00806669" w:rsidRDefault="00806669" w:rsidP="00806669"/>
          <w:p w:rsidR="00806669" w:rsidRDefault="00806669" w:rsidP="00806669">
            <w:r w:rsidRPr="00F8790D">
              <w:rPr>
                <w:b/>
              </w:rPr>
              <w:t>Discussion points from meeting</w:t>
            </w:r>
            <w:r>
              <w:t>:</w:t>
            </w:r>
          </w:p>
          <w:p w:rsidR="00806669" w:rsidRDefault="00806669" w:rsidP="00806669">
            <w:r>
              <w:t>Options discussed around having a 2 day meeting at the ASM with trainee session moved to Wednesday to allow more time for each presentation. There was still concern over whether it was valid to have trainee research proposal session as most research has been almost completed befor</w:t>
            </w:r>
            <w:r w:rsidR="00021E3E">
              <w:t xml:space="preserve">e the ASM, therefore should this be a trainee paper session to cover proposals and completed projects. </w:t>
            </w:r>
            <w:r>
              <w:t>Richard Simpson had asked in his report if a research workshop would be useful at ASM. It was proposed that if possible the SVT meeting could run over 2 days with the hands-on workshop moved to the morning. In the afternoon there could be sessions on how to complete a research proposal including ethic</w:t>
            </w:r>
            <w:r w:rsidR="00306992">
              <w:t>s</w:t>
            </w:r>
            <w:r>
              <w:t xml:space="preserve"> and funding, a session from UKAS on the accreditation process and a taster session on how to be a practical examiner. In the first instance DF would find out if there would be room availability for 2 days.</w:t>
            </w:r>
            <w:r w:rsidR="004C3D62">
              <w:t xml:space="preserve"> To be discussed gain at next Exec meeting. </w:t>
            </w:r>
          </w:p>
          <w:p w:rsidR="00806669" w:rsidRDefault="00806669" w:rsidP="00806669">
            <w:r>
              <w:t xml:space="preserve">The workshop booklet would also be made available to attendees.  </w:t>
            </w:r>
          </w:p>
          <w:p w:rsidR="00806669" w:rsidRPr="007A6EA9" w:rsidRDefault="00806669" w:rsidP="00806669"/>
          <w:p w:rsidR="00806669" w:rsidRPr="009F3F7A" w:rsidRDefault="00806669" w:rsidP="00806669">
            <w:pPr>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669" w:rsidRDefault="003F7AD6" w:rsidP="00806669">
            <w:pPr>
              <w:rPr>
                <w:rFonts w:cs="Calibri"/>
              </w:rPr>
            </w:pPr>
            <w:r>
              <w:rPr>
                <w:rFonts w:cs="Calibri"/>
              </w:rPr>
              <w:lastRenderedPageBreak/>
              <w:t>DF</w:t>
            </w:r>
          </w:p>
        </w:tc>
      </w:tr>
      <w:tr w:rsidR="003F7AD6" w:rsidRPr="001A0079" w:rsidTr="006276D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3F7AD6" w:rsidRPr="009F3F7A" w:rsidRDefault="003F7AD6" w:rsidP="003F7AD6">
            <w:pPr>
              <w:jc w:val="center"/>
              <w:rPr>
                <w:rFonts w:cs="Calibri"/>
                <w:b/>
              </w:rPr>
            </w:pPr>
            <w:r w:rsidRPr="009F3F7A">
              <w:rPr>
                <w:rFonts w:cs="Calibri"/>
                <w:b/>
              </w:rPr>
              <w:lastRenderedPageBreak/>
              <w:t>6.</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AD6" w:rsidRPr="002F7E34" w:rsidRDefault="003F7AD6" w:rsidP="003F7AD6">
            <w:pPr>
              <w:rPr>
                <w:b/>
                <w:sz w:val="28"/>
                <w:u w:val="single"/>
              </w:rPr>
            </w:pPr>
            <w:r w:rsidRPr="0092184E">
              <w:rPr>
                <w:b/>
                <w:sz w:val="28"/>
                <w:u w:val="single"/>
              </w:rPr>
              <w:t xml:space="preserve">Research Committee update for SVT Exec meeting </w:t>
            </w:r>
            <w:r>
              <w:rPr>
                <w:b/>
                <w:sz w:val="28"/>
                <w:u w:val="single"/>
              </w:rPr>
              <w:t>Jan 2018</w:t>
            </w:r>
          </w:p>
          <w:p w:rsidR="003F7AD6" w:rsidRDefault="003F7AD6" w:rsidP="003F7AD6">
            <w:r w:rsidRPr="006C3617">
              <w:t>Apologies for my absence, but here is an update.</w:t>
            </w:r>
          </w:p>
          <w:p w:rsidR="003F7AD6" w:rsidRPr="006C3617" w:rsidRDefault="003F7AD6" w:rsidP="003F7AD6"/>
          <w:p w:rsidR="003F7AD6" w:rsidRDefault="003F7AD6" w:rsidP="003F7AD6">
            <w:pPr>
              <w:rPr>
                <w:u w:val="single"/>
              </w:rPr>
            </w:pPr>
            <w:r>
              <w:rPr>
                <w:u w:val="single"/>
              </w:rPr>
              <w:t>Committee membership</w:t>
            </w:r>
          </w:p>
          <w:p w:rsidR="003F7AD6" w:rsidRDefault="003F7AD6" w:rsidP="003F7AD6">
            <w:r w:rsidRPr="00062530">
              <w:t xml:space="preserve">Laura Scott is </w:t>
            </w:r>
            <w:r>
              <w:t>still on Mat Leave.</w:t>
            </w:r>
          </w:p>
          <w:p w:rsidR="003F7AD6" w:rsidRDefault="003F7AD6" w:rsidP="003F7AD6">
            <w:r>
              <w:t xml:space="preserve">Fabrizio D’Abate from St Georges has joined the committee, following a discussion with him at BMUS. </w:t>
            </w:r>
          </w:p>
          <w:p w:rsidR="003F7AD6" w:rsidRPr="009E3F1D" w:rsidRDefault="003F7AD6" w:rsidP="003F7AD6"/>
          <w:p w:rsidR="003F7AD6" w:rsidRPr="0092184E" w:rsidRDefault="003F7AD6" w:rsidP="003F7AD6">
            <w:pPr>
              <w:rPr>
                <w:u w:val="single"/>
              </w:rPr>
            </w:pPr>
            <w:r w:rsidRPr="0092184E">
              <w:rPr>
                <w:u w:val="single"/>
              </w:rPr>
              <w:t>Meetings</w:t>
            </w:r>
          </w:p>
          <w:p w:rsidR="003F7AD6" w:rsidRDefault="003F7AD6" w:rsidP="003F7AD6">
            <w:r>
              <w:t>We have a meeting booked for Monday 29</w:t>
            </w:r>
            <w:r w:rsidRPr="00062530">
              <w:rPr>
                <w:vertAlign w:val="superscript"/>
              </w:rPr>
              <w:t>th</w:t>
            </w:r>
            <w:r>
              <w:t xml:space="preserve"> Jan at St Georges.</w:t>
            </w:r>
          </w:p>
          <w:p w:rsidR="003F7AD6" w:rsidRPr="0092184E" w:rsidRDefault="003F7AD6" w:rsidP="003F7AD6">
            <w:pPr>
              <w:rPr>
                <w:u w:val="single"/>
              </w:rPr>
            </w:pPr>
            <w:r>
              <w:br/>
            </w:r>
            <w:r w:rsidRPr="0092184E">
              <w:rPr>
                <w:u w:val="single"/>
              </w:rPr>
              <w:t>Research awards</w:t>
            </w:r>
          </w:p>
          <w:p w:rsidR="003F7AD6" w:rsidRDefault="003F7AD6" w:rsidP="003F7AD6">
            <w:r>
              <w:t>The 2</w:t>
            </w:r>
            <w:r w:rsidRPr="00062530">
              <w:rPr>
                <w:vertAlign w:val="superscript"/>
              </w:rPr>
              <w:t>nd</w:t>
            </w:r>
            <w:r>
              <w:t xml:space="preserve"> round of the grants has been launched and the closing date is 23</w:t>
            </w:r>
            <w:r w:rsidRPr="006C3617">
              <w:rPr>
                <w:vertAlign w:val="superscript"/>
              </w:rPr>
              <w:t>rd</w:t>
            </w:r>
            <w:r>
              <w:t xml:space="preserve"> March 2018.  An advert had gone out in the newsletter and via email (thanks Lee).</w:t>
            </w:r>
          </w:p>
          <w:p w:rsidR="003F7AD6" w:rsidRDefault="003F7AD6" w:rsidP="003F7AD6">
            <w:r>
              <w:t>A short article has been submitted to the SVT newsletter from the winner of the travel grant.  To clarify all members winning a travel grant will have to do this and all of those winning a research grant will have to present at the ASM when appropriate.</w:t>
            </w:r>
          </w:p>
          <w:p w:rsidR="003F7AD6" w:rsidRDefault="003F7AD6" w:rsidP="003F7AD6">
            <w:r>
              <w:t xml:space="preserve">I have uploaded a pdf to website that lists the successful grant applicants for last year and we will keep this updated every year.  </w:t>
            </w:r>
          </w:p>
          <w:p w:rsidR="003F7AD6" w:rsidRPr="0092184E" w:rsidRDefault="003F7AD6" w:rsidP="003F7AD6">
            <w:pPr>
              <w:rPr>
                <w:u w:val="single"/>
              </w:rPr>
            </w:pPr>
            <w:r>
              <w:br/>
            </w:r>
            <w:r w:rsidRPr="0092184E">
              <w:rPr>
                <w:u w:val="single"/>
              </w:rPr>
              <w:t>Vascular Priorities group</w:t>
            </w:r>
          </w:p>
          <w:p w:rsidR="003F7AD6" w:rsidRDefault="003F7AD6" w:rsidP="003F7AD6">
            <w:r>
              <w:t xml:space="preserve">I have attached two documents for you have a look at. The Delphi survey summary, attached, </w:t>
            </w:r>
            <w:r>
              <w:lastRenderedPageBreak/>
              <w:t>is due to be written as a paper possibly for the BJS.  The second is for summary that I wrote for the SVT Newsletter.</w:t>
            </w:r>
          </w:p>
          <w:p w:rsidR="003F7AD6" w:rsidRDefault="003F7AD6" w:rsidP="003F7AD6">
            <w:r>
              <w:t>I am waiting to hear about the next meeting for this.</w:t>
            </w:r>
          </w:p>
          <w:p w:rsidR="003F7AD6" w:rsidRDefault="003F7AD6" w:rsidP="003F7AD6"/>
          <w:p w:rsidR="003F7AD6" w:rsidRPr="0092184E" w:rsidRDefault="003F7AD6" w:rsidP="003F7AD6">
            <w:pPr>
              <w:rPr>
                <w:u w:val="single"/>
              </w:rPr>
            </w:pPr>
            <w:r w:rsidRPr="0092184E">
              <w:rPr>
                <w:u w:val="single"/>
              </w:rPr>
              <w:t>VERN</w:t>
            </w:r>
          </w:p>
          <w:p w:rsidR="003F7AD6" w:rsidRDefault="003F7AD6" w:rsidP="003F7AD6">
            <w:r>
              <w:t>Steve will be taking on this role as I have not been able to get to the Skype meetings.</w:t>
            </w:r>
          </w:p>
          <w:p w:rsidR="003F7AD6" w:rsidRDefault="003F7AD6" w:rsidP="003F7AD6"/>
          <w:p w:rsidR="003F7AD6" w:rsidRPr="0092184E" w:rsidRDefault="003F7AD6" w:rsidP="003F7AD6">
            <w:pPr>
              <w:rPr>
                <w:u w:val="single"/>
              </w:rPr>
            </w:pPr>
            <w:r w:rsidRPr="0092184E">
              <w:rPr>
                <w:u w:val="single"/>
              </w:rPr>
              <w:t>Other</w:t>
            </w:r>
          </w:p>
          <w:p w:rsidR="003F7AD6" w:rsidRDefault="003F7AD6" w:rsidP="003F7AD6">
            <w:r>
              <w:t xml:space="preserve">At the next meeting we will be discussing SVT run research. </w:t>
            </w:r>
          </w:p>
          <w:p w:rsidR="003F7AD6" w:rsidRDefault="003F7AD6" w:rsidP="003F7AD6">
            <w:r>
              <w:t>We previously discussed the possibility of a Research workshop possibly at the ASM, please can you discuss if this is still wanted.  If you have ideas of the topics you want covering and possible allocated time and how it would fit in with the current plan for the Wednesday.  We can further discuss in April, but I wanted to get an idea early on so we can start planning it if needed.</w:t>
            </w:r>
          </w:p>
          <w:p w:rsidR="003F7AD6" w:rsidRPr="004C3D62" w:rsidRDefault="004C3D62" w:rsidP="003F7AD6">
            <w:pPr>
              <w:rPr>
                <w:b/>
              </w:rPr>
            </w:pPr>
            <w:r>
              <w:rPr>
                <w:b/>
              </w:rPr>
              <w:t xml:space="preserve">Discussion points </w:t>
            </w:r>
          </w:p>
          <w:p w:rsidR="003F7AD6" w:rsidRPr="003F7AD6" w:rsidRDefault="003F7AD6" w:rsidP="003F7AD6">
            <w:r>
              <w:t>The committee discussed the option of a research workshop at the ASM as above and this will be reported back to RS</w:t>
            </w:r>
          </w:p>
          <w:p w:rsidR="003F7AD6" w:rsidRPr="000262CF" w:rsidRDefault="003F7AD6" w:rsidP="003F7AD6">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3F7AD6" w:rsidP="003F7AD6">
            <w:pPr>
              <w:rPr>
                <w:rFonts w:cs="Calibri"/>
              </w:rPr>
            </w:pPr>
          </w:p>
        </w:tc>
      </w:tr>
      <w:tr w:rsidR="003F7AD6"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3F7AD6" w:rsidRPr="009F3F7A" w:rsidRDefault="003F7AD6" w:rsidP="003F7AD6">
            <w:pPr>
              <w:jc w:val="center"/>
              <w:rPr>
                <w:rFonts w:cs="Calibri"/>
                <w:b/>
              </w:rPr>
            </w:pPr>
            <w:r w:rsidRPr="009F3F7A">
              <w:rPr>
                <w:rFonts w:cs="Calibri"/>
                <w:b/>
              </w:rPr>
              <w:lastRenderedPageBreak/>
              <w:t>7.</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3F7AD6" w:rsidP="003F7AD6">
            <w:pPr>
              <w:rPr>
                <w:rFonts w:cs="Calibri"/>
                <w:b/>
              </w:rPr>
            </w:pPr>
            <w:r>
              <w:rPr>
                <w:rFonts w:cs="Calibri"/>
                <w:b/>
              </w:rPr>
              <w:t>Website</w:t>
            </w:r>
          </w:p>
          <w:p w:rsidR="003F7AD6" w:rsidRDefault="003F7AD6" w:rsidP="003F7AD6">
            <w:pPr>
              <w:rPr>
                <w:rFonts w:cs="Calibri"/>
              </w:rPr>
            </w:pPr>
            <w:r>
              <w:rPr>
                <w:rFonts w:cs="Calibri"/>
              </w:rPr>
              <w:t>No report.</w:t>
            </w:r>
          </w:p>
          <w:p w:rsidR="003F7AD6" w:rsidRDefault="003F7AD6" w:rsidP="003F7AD6">
            <w:pPr>
              <w:rPr>
                <w:rFonts w:cs="Calibri"/>
              </w:rPr>
            </w:pPr>
            <w:r>
              <w:rPr>
                <w:rFonts w:cs="Calibri"/>
              </w:rPr>
              <w:t>LS stated that the website had been updated with all the new committee members.</w:t>
            </w:r>
          </w:p>
          <w:p w:rsidR="003F7AD6" w:rsidRDefault="003F7AD6" w:rsidP="003F7AD6">
            <w:pPr>
              <w:rPr>
                <w:rFonts w:cs="Calibri"/>
              </w:rPr>
            </w:pPr>
            <w:r>
              <w:rPr>
                <w:rFonts w:cs="Calibri"/>
              </w:rPr>
              <w:t xml:space="preserve">The link to access the European Journal of </w:t>
            </w:r>
            <w:r w:rsidR="00F12F3E">
              <w:rPr>
                <w:rFonts w:cs="Calibri"/>
              </w:rPr>
              <w:t>V</w:t>
            </w:r>
            <w:r>
              <w:rPr>
                <w:rFonts w:cs="Calibri"/>
              </w:rPr>
              <w:t xml:space="preserve">ascular </w:t>
            </w:r>
            <w:r w:rsidR="00F12F3E">
              <w:rPr>
                <w:rFonts w:cs="Calibri"/>
              </w:rPr>
              <w:t>S</w:t>
            </w:r>
            <w:r>
              <w:rPr>
                <w:rFonts w:cs="Calibri"/>
              </w:rPr>
              <w:t xml:space="preserve">urgery requires further testing. Once it is fully functional members would </w:t>
            </w:r>
            <w:r w:rsidR="00F12F3E">
              <w:rPr>
                <w:rFonts w:cs="Calibri"/>
              </w:rPr>
              <w:t>be</w:t>
            </w:r>
            <w:r>
              <w:rPr>
                <w:rFonts w:cs="Calibri"/>
              </w:rPr>
              <w:t xml:space="preserve"> emailed</w:t>
            </w:r>
            <w:r w:rsidR="00F12F3E">
              <w:rPr>
                <w:rFonts w:cs="Calibri"/>
              </w:rPr>
              <w:t>.</w:t>
            </w:r>
          </w:p>
          <w:p w:rsidR="003F7AD6" w:rsidRDefault="003F7AD6" w:rsidP="003F7AD6">
            <w:pPr>
              <w:rPr>
                <w:rFonts w:cs="Calibri"/>
              </w:rPr>
            </w:pPr>
            <w:r>
              <w:rPr>
                <w:rFonts w:cs="Calibri"/>
              </w:rPr>
              <w:t xml:space="preserve">Discussion centred </w:t>
            </w:r>
            <w:r w:rsidR="00021E3E">
              <w:rPr>
                <w:rFonts w:cs="Calibri"/>
              </w:rPr>
              <w:t>on</w:t>
            </w:r>
            <w:r>
              <w:rPr>
                <w:rFonts w:cs="Calibri"/>
              </w:rPr>
              <w:t xml:space="preserve"> </w:t>
            </w:r>
            <w:r w:rsidR="00BF1EA7">
              <w:rPr>
                <w:rFonts w:cs="Calibri"/>
              </w:rPr>
              <w:t xml:space="preserve">the </w:t>
            </w:r>
            <w:r>
              <w:rPr>
                <w:rFonts w:cs="Calibri"/>
              </w:rPr>
              <w:t xml:space="preserve">introduction of a forum for members to make the website more interactive. LS advised that this would need to be monitored heavily and would like to explore the option of using social media more in the first instance. Facebook would be used </w:t>
            </w:r>
            <w:r w:rsidR="00F12F3E">
              <w:rPr>
                <w:rFonts w:cs="Calibri"/>
              </w:rPr>
              <w:t xml:space="preserve">initially to improve committee member profiles. </w:t>
            </w:r>
          </w:p>
          <w:p w:rsidR="00BF1EA7" w:rsidRPr="00D80FDB" w:rsidRDefault="00BF1EA7" w:rsidP="003F7AD6">
            <w:pPr>
              <w:rPr>
                <w:rFonts w:cs="Calibri"/>
              </w:rPr>
            </w:pPr>
            <w:r>
              <w:rPr>
                <w:rFonts w:cs="Calibri"/>
              </w:rPr>
              <w:t xml:space="preserve">SC stated that more patient information would be useful on the website. A video to show what happens at an appointment for duplex scanning for example. Departments could put a link to the website on their information leaflets. LS stated that they had some material already from his workplace and would look into this. Another suggestion was to put add a video of exercises for claudicants and to work on this with the circulation foundation.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F12F3E" w:rsidP="003F7AD6">
            <w:pPr>
              <w:rPr>
                <w:rFonts w:cs="Calibri"/>
              </w:rPr>
            </w:pPr>
            <w:r>
              <w:rPr>
                <w:rFonts w:cs="Calibri"/>
              </w:rPr>
              <w:t>LS</w:t>
            </w:r>
          </w:p>
        </w:tc>
      </w:tr>
      <w:tr w:rsidR="003F7AD6"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3F7AD6" w:rsidRPr="009F3F7A" w:rsidRDefault="003F7AD6" w:rsidP="003F7AD6">
            <w:pPr>
              <w:jc w:val="center"/>
              <w:rPr>
                <w:rFonts w:cs="Calibri"/>
                <w:b/>
              </w:rPr>
            </w:pPr>
            <w:r>
              <w:rPr>
                <w:rFonts w:cs="Calibri"/>
                <w:b/>
              </w:rPr>
              <w:t>8</w:t>
            </w:r>
            <w:r w:rsidRPr="009F3F7A">
              <w:rPr>
                <w:rFonts w:cs="Calibri"/>
                <w:b/>
              </w:rPr>
              <w:t>.</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3F7AD6" w:rsidP="003F7AD6">
            <w:pPr>
              <w:rPr>
                <w:rFonts w:cs="Calibri"/>
                <w:b/>
              </w:rPr>
            </w:pPr>
            <w:r>
              <w:rPr>
                <w:rFonts w:cs="Calibri"/>
                <w:b/>
              </w:rPr>
              <w:t>Newsletter</w:t>
            </w:r>
          </w:p>
          <w:p w:rsidR="001D1B9E" w:rsidRPr="001D1B9E" w:rsidRDefault="001D1B9E" w:rsidP="003F7AD6">
            <w:pPr>
              <w:rPr>
                <w:rFonts w:cs="Calibri"/>
              </w:rPr>
            </w:pPr>
            <w:r>
              <w:rPr>
                <w:rFonts w:cs="Calibri"/>
              </w:rPr>
              <w:t>No report.</w:t>
            </w:r>
          </w:p>
          <w:p w:rsidR="00F12F3E" w:rsidRDefault="00F12F3E" w:rsidP="003F7AD6">
            <w:pPr>
              <w:rPr>
                <w:rFonts w:cs="Calibri"/>
              </w:rPr>
            </w:pPr>
            <w:r>
              <w:rPr>
                <w:rFonts w:cs="Calibri"/>
              </w:rPr>
              <w:t xml:space="preserve">GJ explained how content for the newsletter was always difficult except after the ASM. It was agreed to increase the best submission prize to £50 to encourage entries. GJ suggested putting videos from ASM in the newsletter. It was agreed that we could put in highlights to encourage people to attend. GJ to put more committee profiles in the newsletter for members to get to know the committee better. </w:t>
            </w:r>
          </w:p>
          <w:p w:rsidR="001D1B9E" w:rsidRDefault="001D1B9E" w:rsidP="003F7AD6">
            <w:pPr>
              <w:rPr>
                <w:rFonts w:cs="Calibri"/>
              </w:rPr>
            </w:pPr>
            <w:r>
              <w:rPr>
                <w:rFonts w:cs="Calibri"/>
              </w:rPr>
              <w:t>It was agreed that the best submission prize be increased to £50 to encourage entries.</w:t>
            </w:r>
          </w:p>
          <w:p w:rsidR="001D1B9E" w:rsidRPr="00F12F3E" w:rsidRDefault="001D1B9E" w:rsidP="003F7AD6">
            <w:pPr>
              <w:rPr>
                <w:rFonts w:cs="Calibri"/>
              </w:rPr>
            </w:pPr>
            <w:r>
              <w:rPr>
                <w:rFonts w:cs="Calibri"/>
              </w:rPr>
              <w:t>SM and AC advised it was becoming increasingly difficult to produce the ‘bubbles’ section and now members had access to the online journal it may not be required. It was decided that the bubbles section would be replaced by a series of articles on how to complete / comply with each section of the IQIPS accreditation. These would be written by AC.</w:t>
            </w:r>
          </w:p>
          <w:p w:rsidR="003F7AD6" w:rsidRPr="009F3F7A" w:rsidRDefault="003F7AD6" w:rsidP="003F7AD6">
            <w:pPr>
              <w:pStyle w:val="ListParagraph"/>
              <w:ind w:left="0"/>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1D1B9E" w:rsidP="003F7AD6">
            <w:pPr>
              <w:rPr>
                <w:rFonts w:cs="Calibri"/>
              </w:rPr>
            </w:pPr>
            <w:r>
              <w:rPr>
                <w:rFonts w:cs="Calibri"/>
              </w:rPr>
              <w:t>GJ</w:t>
            </w:r>
          </w:p>
        </w:tc>
      </w:tr>
      <w:tr w:rsidR="003F7AD6" w:rsidRPr="001A0079" w:rsidTr="00BA720E">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3F7AD6" w:rsidRPr="009F3F7A" w:rsidRDefault="003F7AD6" w:rsidP="003F7AD6">
            <w:pPr>
              <w:jc w:val="center"/>
              <w:rPr>
                <w:rFonts w:cs="Calibri"/>
                <w:b/>
              </w:rPr>
            </w:pPr>
            <w:r>
              <w:rPr>
                <w:rFonts w:cs="Calibri"/>
                <w:b/>
              </w:rPr>
              <w:t>9</w:t>
            </w:r>
            <w:r w:rsidRPr="009F3F7A">
              <w:rPr>
                <w:rFonts w:cs="Calibri"/>
                <w:b/>
              </w:rPr>
              <w:t>.</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3F7AD6" w:rsidP="003F7AD6">
            <w:pPr>
              <w:rPr>
                <w:rFonts w:cs="Calibri"/>
                <w:b/>
              </w:rPr>
            </w:pPr>
            <w:r w:rsidRPr="00757DC5">
              <w:rPr>
                <w:rFonts w:cs="Calibri"/>
                <w:b/>
              </w:rPr>
              <w:t>Venous Forum</w:t>
            </w:r>
          </w:p>
          <w:p w:rsidR="001D1B9E" w:rsidRDefault="001D1B9E" w:rsidP="003F7AD6">
            <w:pPr>
              <w:rPr>
                <w:rFonts w:cs="Calibri"/>
              </w:rPr>
            </w:pPr>
            <w:r>
              <w:rPr>
                <w:rFonts w:cs="Calibri"/>
              </w:rPr>
              <w:t>No report.</w:t>
            </w:r>
          </w:p>
          <w:p w:rsidR="004C3D62" w:rsidRPr="004C3D62" w:rsidRDefault="004C3D62" w:rsidP="003F7AD6">
            <w:pPr>
              <w:rPr>
                <w:rFonts w:cs="Calibri"/>
                <w:b/>
              </w:rPr>
            </w:pPr>
            <w:r>
              <w:rPr>
                <w:rFonts w:cs="Calibri"/>
                <w:b/>
              </w:rPr>
              <w:t>Discussion points</w:t>
            </w:r>
          </w:p>
          <w:p w:rsidR="001D1B9E" w:rsidRPr="001D1B9E" w:rsidRDefault="001D1B9E" w:rsidP="003F7AD6">
            <w:pPr>
              <w:rPr>
                <w:rFonts w:cs="Calibri"/>
              </w:rPr>
            </w:pPr>
            <w:r>
              <w:rPr>
                <w:rFonts w:cs="Calibri"/>
              </w:rPr>
              <w:t xml:space="preserve">HD reported that she had been contacted by the venous forum chair to provide a talk on scanning C1 veins at the venous forum in June. It was felt by the committee that this was not a suitable topic. HD advised that there was currently no SVT rep on the venous forum. Ben Freedman agreed to take on this role however HD will attend the next meeting on 30/01/18. </w:t>
            </w:r>
            <w:r>
              <w:rPr>
                <w:rFonts w:cs="Calibri"/>
              </w:rPr>
              <w:lastRenderedPageBreak/>
              <w:t xml:space="preserve">At this meeting </w:t>
            </w:r>
            <w:r w:rsidR="004F0E13">
              <w:rPr>
                <w:rFonts w:cs="Calibri"/>
              </w:rPr>
              <w:t xml:space="preserve">HD </w:t>
            </w:r>
            <w:r>
              <w:rPr>
                <w:rFonts w:cs="Calibri"/>
              </w:rPr>
              <w:t xml:space="preserve">would discuss a topic for the SVT to give at the venous forum. </w:t>
            </w:r>
          </w:p>
          <w:p w:rsidR="003F7AD6" w:rsidRPr="00757DC5" w:rsidRDefault="003F7AD6" w:rsidP="003F7AD6">
            <w:pPr>
              <w:rPr>
                <w:rFonts w:cs="Calibri"/>
                <w:b/>
              </w:rPr>
            </w:pPr>
          </w:p>
          <w:p w:rsidR="003F7AD6" w:rsidRPr="00757DC5" w:rsidRDefault="003F7AD6" w:rsidP="003F7AD6">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3F7AD6" w:rsidP="003F7AD6">
            <w:pPr>
              <w:rPr>
                <w:rFonts w:cs="Calibri"/>
              </w:rPr>
            </w:pPr>
          </w:p>
        </w:tc>
      </w:tr>
      <w:tr w:rsidR="004F0E13" w:rsidRPr="001A0079" w:rsidTr="006276D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F0E13" w:rsidRPr="009F3F7A" w:rsidRDefault="004F0E13" w:rsidP="004F0E13">
            <w:pPr>
              <w:jc w:val="center"/>
              <w:rPr>
                <w:rFonts w:cs="Calibri"/>
                <w:b/>
              </w:rPr>
            </w:pPr>
            <w:r>
              <w:rPr>
                <w:rFonts w:cs="Calibri"/>
                <w:b/>
              </w:rPr>
              <w:lastRenderedPageBreak/>
              <w:t>10</w:t>
            </w:r>
            <w:r w:rsidRPr="009F3F7A">
              <w:rPr>
                <w:rFonts w:cs="Calibri"/>
                <w:b/>
              </w:rPr>
              <w:t>.</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0E13" w:rsidRDefault="004F0E13" w:rsidP="004F0E13">
            <w:pPr>
              <w:jc w:val="center"/>
              <w:rPr>
                <w:b/>
                <w:sz w:val="24"/>
                <w:szCs w:val="24"/>
              </w:rPr>
            </w:pPr>
            <w:r>
              <w:rPr>
                <w:b/>
                <w:sz w:val="24"/>
                <w:szCs w:val="24"/>
              </w:rPr>
              <w:t>SVT Executive Meeting Report - Jan 2018</w:t>
            </w:r>
          </w:p>
          <w:p w:rsidR="004F0E13" w:rsidRDefault="004F0E13" w:rsidP="004F0E13">
            <w:pPr>
              <w:jc w:val="center"/>
              <w:rPr>
                <w:b/>
                <w:sz w:val="24"/>
                <w:szCs w:val="24"/>
              </w:rPr>
            </w:pPr>
            <w:r>
              <w:rPr>
                <w:b/>
                <w:sz w:val="24"/>
                <w:szCs w:val="24"/>
              </w:rPr>
              <w:t>Helena Edlin</w:t>
            </w:r>
          </w:p>
          <w:p w:rsidR="004F0E13" w:rsidRDefault="004F0E13" w:rsidP="004F0E13">
            <w:pPr>
              <w:rPr>
                <w:b/>
                <w:sz w:val="24"/>
                <w:szCs w:val="24"/>
              </w:rPr>
            </w:pPr>
          </w:p>
          <w:p w:rsidR="004F0E13" w:rsidRPr="006F1FA3" w:rsidRDefault="004F0E13" w:rsidP="004F0E13">
            <w:pPr>
              <w:rPr>
                <w:b/>
                <w:sz w:val="24"/>
                <w:szCs w:val="24"/>
              </w:rPr>
            </w:pPr>
            <w:r w:rsidRPr="006F1FA3">
              <w:rPr>
                <w:b/>
                <w:sz w:val="24"/>
                <w:szCs w:val="24"/>
              </w:rPr>
              <w:t>Sonography Trailblazer Meeting 11/1/18 - Sheffield</w:t>
            </w:r>
          </w:p>
          <w:p w:rsidR="004F0E13" w:rsidRDefault="004F0E13" w:rsidP="004F0E13">
            <w:r>
              <w:t>Aim: develop level 6 apprenticeship in sonography.</w:t>
            </w:r>
          </w:p>
          <w:p w:rsidR="004F0E13" w:rsidRDefault="004F0E13" w:rsidP="004F0E13">
            <w:r>
              <w:t>Standard being developed, this is almost ready.</w:t>
            </w:r>
          </w:p>
          <w:p w:rsidR="004F0E13" w:rsidRDefault="004F0E13" w:rsidP="004F0E13">
            <w:r>
              <w:t>Need 10 employers to support the development – this has been achieved</w:t>
            </w:r>
          </w:p>
          <w:p w:rsidR="004F0E13" w:rsidRDefault="004F0E13" w:rsidP="004F0E13">
            <w:r>
              <w:t>Costings from HEI of providing the course are being produced</w:t>
            </w:r>
          </w:p>
          <w:p w:rsidR="004F0E13" w:rsidRDefault="004F0E13" w:rsidP="004F0E13">
            <w:r>
              <w:t xml:space="preserve">End point assessment needs to be confirmed before submission of proposal, awaiting learning outcomes before can proceed with this. The learning outcomes will be developed from the Standard, which has been approved by the group but just getting final confirmation of some wording </w:t>
            </w:r>
            <w:r w:rsidR="00180309">
              <w:t>from persons</w:t>
            </w:r>
            <w:r>
              <w:t xml:space="preserve"> outside the group.</w:t>
            </w:r>
            <w:r w:rsidRPr="001F4E26">
              <w:t xml:space="preserve"> </w:t>
            </w:r>
          </w:p>
          <w:p w:rsidR="004F0E13" w:rsidRDefault="004F0E13" w:rsidP="004F0E13">
            <w:r>
              <w:t>CASE will be involved in developing the learning outcomes.</w:t>
            </w:r>
          </w:p>
          <w:p w:rsidR="004F0E13" w:rsidRDefault="004F0E13" w:rsidP="004F0E13">
            <w:r>
              <w:t>Working towards 2019 intake of first level 6 sonography trainees</w:t>
            </w:r>
          </w:p>
          <w:p w:rsidR="004F0E13" w:rsidRDefault="004F0E13" w:rsidP="004F0E13">
            <w:r>
              <w:t>Next meeting 2</w:t>
            </w:r>
            <w:r w:rsidRPr="001F4E26">
              <w:rPr>
                <w:vertAlign w:val="superscript"/>
              </w:rPr>
              <w:t>nd</w:t>
            </w:r>
            <w:r>
              <w:t xml:space="preserve"> March</w:t>
            </w:r>
          </w:p>
          <w:p w:rsidR="004F0E13" w:rsidRDefault="004F0E13" w:rsidP="004F0E13"/>
          <w:p w:rsidR="004F0E13" w:rsidRPr="006F1FA3" w:rsidRDefault="004F0E13" w:rsidP="004F0E13">
            <w:pPr>
              <w:rPr>
                <w:b/>
                <w:sz w:val="24"/>
                <w:szCs w:val="24"/>
              </w:rPr>
            </w:pPr>
            <w:r w:rsidRPr="006F1FA3">
              <w:rPr>
                <w:b/>
                <w:sz w:val="24"/>
                <w:szCs w:val="24"/>
              </w:rPr>
              <w:t>Integrated imaging workforce working group (sonography subgroup) 16/1/18 - Conference call</w:t>
            </w:r>
          </w:p>
          <w:p w:rsidR="004F0E13" w:rsidRDefault="004F0E13" w:rsidP="004F0E13">
            <w:r>
              <w:t>Aim: Regulation of Sonography</w:t>
            </w:r>
          </w:p>
          <w:p w:rsidR="004F0E13" w:rsidRDefault="004F0E13" w:rsidP="004F0E13">
            <w:r>
              <w:t>Aim: Develop Career Framework</w:t>
            </w:r>
          </w:p>
          <w:p w:rsidR="004F0E13" w:rsidRDefault="004F0E13" w:rsidP="004F0E13">
            <w:r>
              <w:t>Aim: increase training capacity</w:t>
            </w:r>
          </w:p>
          <w:p w:rsidR="004F0E13" w:rsidRDefault="004F0E13" w:rsidP="004F0E13">
            <w:r>
              <w:t>Purpose of this meeting was to ratify a document summarising the work to date to present to the main Integrated imaging workforce working group on 23</w:t>
            </w:r>
            <w:r w:rsidRPr="002E5706">
              <w:rPr>
                <w:vertAlign w:val="superscript"/>
              </w:rPr>
              <w:t>rd</w:t>
            </w:r>
            <w:r>
              <w:t xml:space="preserve"> Jan 2018. The document was approved by Sara Causley and Helena Edlin.</w:t>
            </w:r>
          </w:p>
          <w:p w:rsidR="004F0E13" w:rsidRDefault="004F0E13" w:rsidP="004F0E13">
            <w:r>
              <w:t>Aiming to submit application for regulation before end of March</w:t>
            </w:r>
          </w:p>
          <w:p w:rsidR="004F0E13" w:rsidRDefault="004F0E13" w:rsidP="004F0E13">
            <w:r>
              <w:t>Once this has been submitted Health Education England (HEE) will commission CASE to develop level 6 capabilities – we will have representation on this group.</w:t>
            </w:r>
          </w:p>
          <w:p w:rsidR="004F0E13" w:rsidRDefault="004F0E13" w:rsidP="004F0E13">
            <w:r>
              <w:t>The aim then is to create more training routes to increase the number of sonographers, this will be in addition to existing routes. Concern was raised that the existing routes will become less popular as the new routes become available. Others thought that this would take years to happen if it did, and the old routes may evolve to become advanced clinical practice courses.</w:t>
            </w:r>
          </w:p>
          <w:p w:rsidR="004F0E13" w:rsidRDefault="004F0E13" w:rsidP="004F0E13">
            <w:r>
              <w:t>Next meeting 13</w:t>
            </w:r>
            <w:r w:rsidRPr="00DD67E4">
              <w:rPr>
                <w:vertAlign w:val="superscript"/>
              </w:rPr>
              <w:t>th</w:t>
            </w:r>
            <w:r>
              <w:t xml:space="preserve"> Feb</w:t>
            </w:r>
          </w:p>
          <w:p w:rsidR="004F0E13" w:rsidRDefault="004F0E13" w:rsidP="004F0E13"/>
          <w:p w:rsidR="004F0E13" w:rsidRPr="006F1FA3" w:rsidRDefault="004F0E13" w:rsidP="004F0E13">
            <w:pPr>
              <w:rPr>
                <w:b/>
                <w:sz w:val="24"/>
                <w:szCs w:val="24"/>
              </w:rPr>
            </w:pPr>
            <w:r w:rsidRPr="006F1FA3">
              <w:rPr>
                <w:b/>
                <w:sz w:val="24"/>
                <w:szCs w:val="24"/>
              </w:rPr>
              <w:t>NSHCS – Themed Board – Physiological Science</w:t>
            </w:r>
          </w:p>
          <w:p w:rsidR="004F0E13" w:rsidRDefault="004F0E13" w:rsidP="004F0E13">
            <w:r>
              <w:t>I was unable to attend the meeting in November 2017 and have not had the minutes so unable to report back from this meeting.</w:t>
            </w:r>
          </w:p>
          <w:p w:rsidR="004F0E13" w:rsidRDefault="004F0E13" w:rsidP="004F0E13">
            <w:r>
              <w:t>The next themed board meeting – 27</w:t>
            </w:r>
            <w:r w:rsidRPr="00033475">
              <w:rPr>
                <w:vertAlign w:val="superscript"/>
              </w:rPr>
              <w:t>th</w:t>
            </w:r>
            <w:r>
              <w:t xml:space="preserve"> March 2018</w:t>
            </w:r>
          </w:p>
          <w:p w:rsidR="004F0E13" w:rsidRDefault="004F0E13" w:rsidP="004F0E13">
            <w:r>
              <w:t>Discussions will likely be on physiological science curriculum, STP structure (outcome of survey), apprenticeships, Mock OSFA outcomes, Structure/method of assessment of the OSFA’s.</w:t>
            </w:r>
          </w:p>
          <w:p w:rsidR="004F0E13" w:rsidRDefault="004F0E13" w:rsidP="004F0E13">
            <w:pPr>
              <w:rPr>
                <w:b/>
                <w:sz w:val="24"/>
                <w:szCs w:val="24"/>
              </w:rPr>
            </w:pPr>
            <w:r>
              <w:rPr>
                <w:b/>
                <w:sz w:val="24"/>
                <w:szCs w:val="24"/>
              </w:rPr>
              <w:t>Please let me know if you have anything to report into this meeting, or any queries you would like me to raise.</w:t>
            </w:r>
          </w:p>
          <w:p w:rsidR="004F0E13" w:rsidRDefault="004F0E13" w:rsidP="004F0E13">
            <w:pPr>
              <w:rPr>
                <w:b/>
                <w:sz w:val="24"/>
                <w:szCs w:val="24"/>
              </w:rPr>
            </w:pPr>
            <w:r w:rsidRPr="006F1FA3">
              <w:rPr>
                <w:b/>
                <w:sz w:val="24"/>
                <w:szCs w:val="24"/>
              </w:rPr>
              <w:t>OSFA</w:t>
            </w:r>
          </w:p>
          <w:p w:rsidR="004F0E13" w:rsidRDefault="004F0E13" w:rsidP="004F0E13">
            <w:r>
              <w:t>There is now a robust group of OSFA assessors who provide their time to assess at both the Mock and live OSFA’s each year. New members are always welcome.</w:t>
            </w:r>
          </w:p>
          <w:p w:rsidR="004F0E13" w:rsidRDefault="004F0E13" w:rsidP="004F0E13">
            <w:r>
              <w:t>We have a small group of station writers now on board, developing new stations in line with the STP curriculum, new members are welcome.</w:t>
            </w:r>
          </w:p>
          <w:p w:rsidR="004F0E13" w:rsidRDefault="004F0E13" w:rsidP="004F0E13">
            <w:r>
              <w:t>Mock exams are 14</w:t>
            </w:r>
            <w:r w:rsidRPr="00033475">
              <w:rPr>
                <w:vertAlign w:val="superscript"/>
              </w:rPr>
              <w:t>th</w:t>
            </w:r>
            <w:r>
              <w:t xml:space="preserve"> Feb 2018</w:t>
            </w:r>
          </w:p>
          <w:p w:rsidR="004F0E13" w:rsidRDefault="004F0E13" w:rsidP="004F0E13">
            <w:r>
              <w:t>Live OSFA’s July 2018</w:t>
            </w:r>
          </w:p>
          <w:p w:rsidR="004F0E13" w:rsidRDefault="004F0E13" w:rsidP="004F0E13"/>
          <w:p w:rsidR="004F0E13" w:rsidRDefault="004F0E13" w:rsidP="004F0E13">
            <w:pPr>
              <w:rPr>
                <w:b/>
                <w:sz w:val="24"/>
                <w:szCs w:val="24"/>
              </w:rPr>
            </w:pPr>
            <w:r w:rsidRPr="006F1FA3">
              <w:rPr>
                <w:b/>
                <w:sz w:val="24"/>
                <w:szCs w:val="24"/>
              </w:rPr>
              <w:t>Apprenticeships</w:t>
            </w:r>
          </w:p>
          <w:p w:rsidR="004F0E13" w:rsidRDefault="004F0E13" w:rsidP="004F0E13">
            <w:r w:rsidRPr="006F1FA3">
              <w:t xml:space="preserve">Level 4 </w:t>
            </w:r>
            <w:r>
              <w:t>vascular science to be provided by local colleges in collaboration with the Pearson Group who are the awarding body.</w:t>
            </w:r>
          </w:p>
          <w:p w:rsidR="004F0E13" w:rsidRDefault="004F0E13" w:rsidP="004F0E13">
            <w:r>
              <w:t>We will be developing a course in Manchester (Trafford College), course development will start feb 2018, working toward first intake Sept 2018.</w:t>
            </w:r>
          </w:p>
          <w:p w:rsidR="004F0E13" w:rsidRDefault="004F0E13" w:rsidP="004F0E13">
            <w:r>
              <w:t>Level 6 – vascular science. Needs support from NSHCS, I am awaiting a response from them as to the way forward.</w:t>
            </w:r>
          </w:p>
          <w:p w:rsidR="004F0E13" w:rsidRDefault="004F0E13" w:rsidP="004F0E13">
            <w:r w:rsidRPr="00F8790D">
              <w:rPr>
                <w:b/>
              </w:rPr>
              <w:t>Group discussion</w:t>
            </w:r>
            <w:r>
              <w:t>.</w:t>
            </w:r>
          </w:p>
          <w:p w:rsidR="004F0E13" w:rsidRDefault="004F0E13" w:rsidP="004F0E13">
            <w:r>
              <w:t xml:space="preserve">An overview of the Level 4 and Level 6 Healthcare science apprenticeships was given to committee members. The option of a Level 6 vascular science apprenticeship was agreed </w:t>
            </w:r>
            <w:r w:rsidR="004C3D62">
              <w:t>subject to HEI and NSHCS backing. It</w:t>
            </w:r>
            <w:r>
              <w:t xml:space="preserve"> was prop</w:t>
            </w:r>
            <w:r w:rsidR="009531AA">
              <w:t>o</w:t>
            </w:r>
            <w:r>
              <w:t xml:space="preserve">sed that students wishing to progress then could move across to the STP programme and that there would not be a need for a PTP pathway as this would duplicate the Level 6 apprenticeship. </w:t>
            </w:r>
            <w:r w:rsidR="009531AA">
              <w:t>The committee agreed it would be important to ensure that the STP curriculum review would ensure alignment and progression through both routes. Following the previous successful heads of department meeting on apprenticeships Helena Edlin (HE) had proposed a second meeting to formulate an outline of how the Level 6 apprenticeships and STP programme should look. AC advised that it would be important to invite someone from a HEI to a meeting to ensure any proposals match their requirements. HD and SC would discuss with HE.</w:t>
            </w:r>
          </w:p>
          <w:p w:rsidR="004F0E13" w:rsidRPr="00D842DD" w:rsidRDefault="004F0E13"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p>
        </w:tc>
      </w:tr>
      <w:tr w:rsidR="004F0E13"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F0E13" w:rsidRPr="009F3F7A" w:rsidRDefault="004F0E13" w:rsidP="004F0E13">
            <w:pPr>
              <w:jc w:val="center"/>
              <w:rPr>
                <w:rFonts w:cs="Calibri"/>
                <w:b/>
              </w:rPr>
            </w:pPr>
            <w:r>
              <w:rPr>
                <w:rFonts w:cs="Calibri"/>
                <w:b/>
              </w:rPr>
              <w:lastRenderedPageBreak/>
              <w:t>11</w:t>
            </w:r>
            <w:r w:rsidRPr="009F3F7A">
              <w:rPr>
                <w:rFonts w:cs="Calibri"/>
                <w:b/>
              </w:rPr>
              <w:t>.</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b/>
              </w:rPr>
            </w:pPr>
            <w:r>
              <w:rPr>
                <w:rFonts w:cs="Calibri"/>
                <w:b/>
              </w:rPr>
              <w:t>Education Committee</w:t>
            </w:r>
          </w:p>
          <w:p w:rsidR="004F0E13" w:rsidRDefault="00180309" w:rsidP="004F0E13">
            <w:pPr>
              <w:rPr>
                <w:rFonts w:cs="Calibri"/>
              </w:rPr>
            </w:pPr>
            <w:r>
              <w:rPr>
                <w:rFonts w:cs="Calibri"/>
              </w:rPr>
              <w:t>NN advised that education committee was to continue with 10% auditing of AVS members.</w:t>
            </w:r>
          </w:p>
          <w:p w:rsidR="00180309" w:rsidRDefault="00180309" w:rsidP="004F0E13">
            <w:pPr>
              <w:rPr>
                <w:rFonts w:cs="Calibri"/>
              </w:rPr>
            </w:pPr>
            <w:r>
              <w:rPr>
                <w:rFonts w:cs="Calibri"/>
              </w:rPr>
              <w:t xml:space="preserve">The fundamentals study day had received positive feedback but in future background reading for the physics section would be sent out prior to the </w:t>
            </w:r>
            <w:r w:rsidR="00021E3E">
              <w:rPr>
                <w:rFonts w:cs="Calibri"/>
              </w:rPr>
              <w:t xml:space="preserve">next fundamentals </w:t>
            </w:r>
            <w:r>
              <w:rPr>
                <w:rFonts w:cs="Calibri"/>
              </w:rPr>
              <w:t>study day</w:t>
            </w:r>
            <w:r w:rsidR="00021E3E">
              <w:rPr>
                <w:rFonts w:cs="Calibri"/>
              </w:rPr>
              <w:t>s</w:t>
            </w:r>
            <w:r>
              <w:rPr>
                <w:rFonts w:cs="Calibri"/>
              </w:rPr>
              <w:t xml:space="preserve">. </w:t>
            </w:r>
          </w:p>
          <w:p w:rsidR="00180309" w:rsidRDefault="00180309" w:rsidP="004F0E13">
            <w:pPr>
              <w:rPr>
                <w:rFonts w:cs="Calibri"/>
              </w:rPr>
            </w:pPr>
            <w:r>
              <w:rPr>
                <w:rFonts w:cs="Calibri"/>
              </w:rPr>
              <w:t>Revisions days arranged for 18</w:t>
            </w:r>
            <w:r w:rsidRPr="00180309">
              <w:rPr>
                <w:rFonts w:cs="Calibri"/>
                <w:vertAlign w:val="superscript"/>
              </w:rPr>
              <w:t>th</w:t>
            </w:r>
            <w:r>
              <w:rPr>
                <w:rFonts w:cs="Calibri"/>
              </w:rPr>
              <w:t xml:space="preserve"> and 19</w:t>
            </w:r>
            <w:r w:rsidRPr="00180309">
              <w:rPr>
                <w:rFonts w:cs="Calibri"/>
                <w:vertAlign w:val="superscript"/>
              </w:rPr>
              <w:t>th</w:t>
            </w:r>
            <w:r>
              <w:rPr>
                <w:rFonts w:cs="Calibri"/>
              </w:rPr>
              <w:t xml:space="preserve"> April and all speakers</w:t>
            </w:r>
            <w:r w:rsidR="005F7F04">
              <w:rPr>
                <w:rFonts w:cs="Calibri"/>
              </w:rPr>
              <w:t xml:space="preserve"> </w:t>
            </w:r>
            <w:r>
              <w:rPr>
                <w:rFonts w:cs="Calibri"/>
              </w:rPr>
              <w:t xml:space="preserve">for all </w:t>
            </w:r>
            <w:r w:rsidR="005F7F04">
              <w:rPr>
                <w:rFonts w:cs="Calibri"/>
              </w:rPr>
              <w:t>lectures had been covered.</w:t>
            </w:r>
          </w:p>
          <w:p w:rsidR="005F7F04" w:rsidRDefault="005F7F04" w:rsidP="004F0E13">
            <w:pPr>
              <w:rPr>
                <w:rFonts w:cs="Calibri"/>
              </w:rPr>
            </w:pPr>
            <w:r>
              <w:rPr>
                <w:rFonts w:cs="Calibri"/>
              </w:rPr>
              <w:t>NN showed the committee the new exam certificates which were well received.</w:t>
            </w:r>
          </w:p>
          <w:p w:rsidR="005F7F04" w:rsidRDefault="005F7F04" w:rsidP="004F0E13">
            <w:pPr>
              <w:rPr>
                <w:rFonts w:cs="Calibri"/>
              </w:rPr>
            </w:pPr>
            <w:r>
              <w:rPr>
                <w:rFonts w:cs="Calibri"/>
              </w:rPr>
              <w:t xml:space="preserve">Exam results for the last round of testing would be available early February. </w:t>
            </w:r>
          </w:p>
          <w:p w:rsidR="00DD12BB" w:rsidRDefault="00DD12BB" w:rsidP="004F0E13">
            <w:pPr>
              <w:rPr>
                <w:rFonts w:cs="Calibri"/>
              </w:rPr>
            </w:pPr>
            <w:r>
              <w:rPr>
                <w:rFonts w:cs="Calibri"/>
              </w:rPr>
              <w:t xml:space="preserve">NN advised that a member had contacted Education committee to say she would not have the required number for her practical exam within the 5 years allowed due to maternity leave. </w:t>
            </w:r>
          </w:p>
          <w:p w:rsidR="00DD12BB" w:rsidRDefault="00DD12BB" w:rsidP="004F0E13">
            <w:pPr>
              <w:rPr>
                <w:rFonts w:cs="Calibri"/>
              </w:rPr>
            </w:pPr>
            <w:r>
              <w:rPr>
                <w:rFonts w:cs="Calibri"/>
              </w:rPr>
              <w:t xml:space="preserve">The committee agreed that an extension would be allowed on production of Mat B1. Each request would be considered on a case by case basis but that the extra time allowed would have to be capped. </w:t>
            </w:r>
            <w:r w:rsidR="00DA6AB2">
              <w:rPr>
                <w:rFonts w:cs="Calibri"/>
              </w:rPr>
              <w:t xml:space="preserve">NN to document policy. </w:t>
            </w:r>
          </w:p>
          <w:p w:rsidR="00DD12BB" w:rsidRPr="00EC3664" w:rsidRDefault="00DD12BB"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p>
        </w:tc>
      </w:tr>
      <w:tr w:rsidR="004F0E13"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F0E13" w:rsidRDefault="004F0E13" w:rsidP="004F0E13">
            <w:pPr>
              <w:jc w:val="center"/>
              <w:rPr>
                <w:rFonts w:cs="Calibri"/>
                <w:b/>
              </w:rPr>
            </w:pPr>
            <w:r>
              <w:rPr>
                <w:rFonts w:cs="Calibri"/>
                <w:b/>
              </w:rPr>
              <w:t>12.</w:t>
            </w:r>
          </w:p>
          <w:p w:rsidR="004F0E13" w:rsidRDefault="004F0E13" w:rsidP="004F0E1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r>
              <w:rPr>
                <w:rFonts w:cs="Calibri"/>
                <w:b/>
              </w:rPr>
              <w:t>ARDMS/Inteleos</w:t>
            </w:r>
          </w:p>
          <w:p w:rsidR="004F0E13" w:rsidRDefault="00C618EF" w:rsidP="004F0E13">
            <w:pPr>
              <w:rPr>
                <w:rFonts w:cs="Calibri"/>
              </w:rPr>
            </w:pPr>
            <w:r>
              <w:rPr>
                <w:rFonts w:cs="Calibri"/>
              </w:rPr>
              <w:t xml:space="preserve">NN gave the committee an overview of the SVT Inteleos agreement. </w:t>
            </w:r>
          </w:p>
          <w:p w:rsidR="00C618EF" w:rsidRDefault="00C618EF" w:rsidP="004F0E13">
            <w:pPr>
              <w:rPr>
                <w:rFonts w:cs="Calibri"/>
              </w:rPr>
            </w:pPr>
            <w:r>
              <w:rPr>
                <w:rFonts w:cs="Calibri"/>
              </w:rPr>
              <w:t xml:space="preserve">It was agreed that from this year registrants would be able to register directly with Inteleos via a link on the SVT website. Inteleos would be asked to emphasise the need to register with the same name as on the </w:t>
            </w:r>
            <w:r w:rsidR="008D0A88">
              <w:rPr>
                <w:rFonts w:cs="Calibri"/>
              </w:rPr>
              <w:t>candidate’s</w:t>
            </w:r>
            <w:r>
              <w:rPr>
                <w:rFonts w:cs="Calibri"/>
              </w:rPr>
              <w:t xml:space="preserve"> photo ID. This followed an incident where a candidate who had had their ID accepted </w:t>
            </w:r>
            <w:r w:rsidR="008D0A88">
              <w:rPr>
                <w:rFonts w:cs="Calibri"/>
              </w:rPr>
              <w:t xml:space="preserve">at one Pearson Vue centre but was rejected at a second sitting. </w:t>
            </w:r>
          </w:p>
          <w:p w:rsidR="008D0A88" w:rsidRDefault="008D0A88" w:rsidP="004F0E13">
            <w:pPr>
              <w:rPr>
                <w:rFonts w:cs="Calibri"/>
              </w:rPr>
            </w:pPr>
            <w:r>
              <w:rPr>
                <w:rFonts w:cs="Calibri"/>
              </w:rPr>
              <w:t xml:space="preserve">Special accommodations- Inteleos offered 2 options for these. For candidates to apply directly to Inteleos or for SVT to officiate and determine eligibility. It was decided to keep this in the SVT’s control. </w:t>
            </w:r>
            <w:r w:rsidR="005F7F04">
              <w:rPr>
                <w:rFonts w:cs="Calibri"/>
              </w:rPr>
              <w:t xml:space="preserve">25% would be added on to the time for the exam and programming at Pearson view had been changed to accommodate this. </w:t>
            </w:r>
          </w:p>
          <w:p w:rsidR="008D0A88" w:rsidRDefault="008D0A88" w:rsidP="004F0E13">
            <w:pPr>
              <w:rPr>
                <w:rFonts w:cs="Calibri"/>
              </w:rPr>
            </w:pPr>
            <w:r>
              <w:rPr>
                <w:rFonts w:cs="Calibri"/>
              </w:rPr>
              <w:t xml:space="preserve">Inteleos had proposed an exam fee increase to £120. The SVT would await feedback from the last candidates before agreeing. If agreed the SVT would ask for this to be fixed for a set number of years. </w:t>
            </w:r>
          </w:p>
          <w:p w:rsidR="008D0A88" w:rsidRDefault="008D0A88" w:rsidP="004F0E13">
            <w:pPr>
              <w:rPr>
                <w:rFonts w:cs="Calibri"/>
              </w:rPr>
            </w:pPr>
            <w:r>
              <w:rPr>
                <w:rFonts w:cs="Calibri"/>
              </w:rPr>
              <w:t>Next registrations would be 1</w:t>
            </w:r>
            <w:r w:rsidRPr="008D0A88">
              <w:rPr>
                <w:rFonts w:cs="Calibri"/>
                <w:vertAlign w:val="superscript"/>
              </w:rPr>
              <w:t>st</w:t>
            </w:r>
            <w:r>
              <w:rPr>
                <w:rFonts w:cs="Calibri"/>
              </w:rPr>
              <w:t xml:space="preserve"> March to 3</w:t>
            </w:r>
            <w:r w:rsidRPr="008D0A88">
              <w:rPr>
                <w:rFonts w:cs="Calibri"/>
                <w:vertAlign w:val="superscript"/>
              </w:rPr>
              <w:t>rd</w:t>
            </w:r>
            <w:r>
              <w:rPr>
                <w:rFonts w:cs="Calibri"/>
              </w:rPr>
              <w:t xml:space="preserve"> April 2018 </w:t>
            </w:r>
          </w:p>
          <w:p w:rsidR="00306992" w:rsidRDefault="00306992" w:rsidP="00306992">
            <w:pPr>
              <w:rPr>
                <w:rFonts w:cs="Calibri"/>
              </w:rPr>
            </w:pPr>
            <w:r>
              <w:rPr>
                <w:rFonts w:cs="Calibri"/>
              </w:rPr>
              <w:t>Pearson scheduling 10</w:t>
            </w:r>
            <w:r w:rsidRPr="00306992">
              <w:rPr>
                <w:rFonts w:cs="Calibri"/>
                <w:vertAlign w:val="superscript"/>
              </w:rPr>
              <w:t>th</w:t>
            </w:r>
            <w:r>
              <w:rPr>
                <w:rFonts w:cs="Calibri"/>
              </w:rPr>
              <w:t xml:space="preserve"> April- 22</w:t>
            </w:r>
            <w:r w:rsidRPr="00306992">
              <w:rPr>
                <w:rFonts w:cs="Calibri"/>
                <w:vertAlign w:val="superscript"/>
              </w:rPr>
              <w:t>nd</w:t>
            </w:r>
            <w:r>
              <w:rPr>
                <w:rFonts w:cs="Calibri"/>
              </w:rPr>
              <w:t xml:space="preserve"> May </w:t>
            </w:r>
          </w:p>
          <w:p w:rsidR="00306992" w:rsidRDefault="00306992" w:rsidP="00306992">
            <w:pPr>
              <w:rPr>
                <w:rFonts w:cs="Calibri"/>
              </w:rPr>
            </w:pPr>
            <w:r>
              <w:rPr>
                <w:rFonts w:cs="Calibri"/>
              </w:rPr>
              <w:t>Test period 24</w:t>
            </w:r>
            <w:r w:rsidRPr="00306992">
              <w:rPr>
                <w:rFonts w:cs="Calibri"/>
                <w:vertAlign w:val="superscript"/>
              </w:rPr>
              <w:t>th</w:t>
            </w:r>
            <w:r>
              <w:rPr>
                <w:rFonts w:cs="Calibri"/>
              </w:rPr>
              <w:t xml:space="preserve"> April-22</w:t>
            </w:r>
            <w:r w:rsidRPr="00306992">
              <w:rPr>
                <w:rFonts w:cs="Calibri"/>
                <w:vertAlign w:val="superscript"/>
              </w:rPr>
              <w:t>nd</w:t>
            </w:r>
            <w:r>
              <w:rPr>
                <w:rFonts w:cs="Calibri"/>
              </w:rPr>
              <w:t xml:space="preserve"> May </w:t>
            </w:r>
          </w:p>
          <w:p w:rsidR="00306992" w:rsidRDefault="00306992" w:rsidP="00306992">
            <w:pPr>
              <w:rPr>
                <w:rFonts w:cs="Calibri"/>
              </w:rPr>
            </w:pPr>
            <w:r>
              <w:rPr>
                <w:rFonts w:cs="Calibri"/>
              </w:rPr>
              <w:lastRenderedPageBreak/>
              <w:t>NN to query date results would be available.</w:t>
            </w:r>
          </w:p>
          <w:p w:rsidR="008D0A88" w:rsidRDefault="008D0A88" w:rsidP="004F0E13">
            <w:pPr>
              <w:rPr>
                <w:rFonts w:cs="Calibri"/>
              </w:rPr>
            </w:pPr>
            <w:r>
              <w:rPr>
                <w:rFonts w:cs="Calibri"/>
              </w:rPr>
              <w:t xml:space="preserve">NN also explained the scoring system used by Inteleos where a score of 555 would indicate a pass. This system looks at the difficulty level of questions and in a more difficult exam fewer questions </w:t>
            </w:r>
            <w:r w:rsidR="003110B2">
              <w:rPr>
                <w:rFonts w:cs="Calibri"/>
              </w:rPr>
              <w:t xml:space="preserve">need to be </w:t>
            </w:r>
            <w:r>
              <w:rPr>
                <w:rFonts w:cs="Calibri"/>
              </w:rPr>
              <w:t xml:space="preserve">correctly </w:t>
            </w:r>
            <w:r w:rsidR="003110B2">
              <w:rPr>
                <w:rFonts w:cs="Calibri"/>
              </w:rPr>
              <w:t xml:space="preserve">answered to achieve the pass mark. </w:t>
            </w:r>
            <w:r w:rsidR="004C3D62">
              <w:rPr>
                <w:rFonts w:cs="Calibri"/>
              </w:rPr>
              <w:t>This makes the exam system fairer to candidates across sittings.</w:t>
            </w:r>
          </w:p>
          <w:p w:rsidR="005F7F04" w:rsidRDefault="005F7F04" w:rsidP="004F0E13">
            <w:pPr>
              <w:rPr>
                <w:rFonts w:cs="Calibri"/>
              </w:rPr>
            </w:pPr>
            <w:r>
              <w:rPr>
                <w:rFonts w:cs="Calibri"/>
              </w:rPr>
              <w:t>NN advised that candidates sitting an exam had to agree to a disclaimer agreement</w:t>
            </w:r>
            <w:r w:rsidR="00B06816">
              <w:rPr>
                <w:rFonts w:cs="Calibri"/>
              </w:rPr>
              <w:t xml:space="preserve"> at the beginning of the exam. 5</w:t>
            </w:r>
            <w:r>
              <w:rPr>
                <w:rFonts w:cs="Calibri"/>
              </w:rPr>
              <w:t xml:space="preserve"> minutes was allowed for this but this reduced the time of the 2.5 hours exam by 5 minutes. To discuss with Inteleos. </w:t>
            </w:r>
          </w:p>
          <w:p w:rsidR="00DD12BB" w:rsidRDefault="00DA6AB2" w:rsidP="004F0E13">
            <w:pPr>
              <w:rPr>
                <w:rFonts w:cs="Calibri"/>
              </w:rPr>
            </w:pPr>
            <w:r>
              <w:rPr>
                <w:rFonts w:cs="Calibri"/>
              </w:rPr>
              <w:t>Caroline Dainty had</w:t>
            </w:r>
            <w:r w:rsidR="00DD12BB">
              <w:rPr>
                <w:rFonts w:cs="Calibri"/>
              </w:rPr>
              <w:t xml:space="preserve"> been organising an item (question) writing workshop in early March and invited specific members to attend</w:t>
            </w:r>
            <w:r>
              <w:rPr>
                <w:rFonts w:cs="Calibri"/>
              </w:rPr>
              <w:t>. Inteleos had</w:t>
            </w:r>
            <w:r w:rsidR="00DD12BB">
              <w:rPr>
                <w:rFonts w:cs="Calibri"/>
              </w:rPr>
              <w:t xml:space="preserve"> offered to come over at their expense to assist. It is expected that attendees would then be able to teach others. So far there had only been 3 acceptances. It was therefore felt that this needed to be opened up to the wider membership and the date for the workshop put back</w:t>
            </w:r>
            <w:r>
              <w:rPr>
                <w:rFonts w:cs="Calibri"/>
              </w:rPr>
              <w:t xml:space="preserve">. </w:t>
            </w:r>
            <w:r w:rsidR="00DD12BB">
              <w:rPr>
                <w:rFonts w:cs="Calibri"/>
              </w:rPr>
              <w:t xml:space="preserve"> </w:t>
            </w:r>
          </w:p>
          <w:p w:rsidR="00DD12BB" w:rsidRPr="00C618EF" w:rsidRDefault="00DD12BB"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p>
        </w:tc>
      </w:tr>
      <w:tr w:rsidR="004F0E13" w:rsidRPr="001A0079" w:rsidTr="006276D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F0E13" w:rsidRDefault="004F0E13" w:rsidP="004F0E13">
            <w:pPr>
              <w:jc w:val="center"/>
              <w:rPr>
                <w:rFonts w:cs="Calibri"/>
                <w:b/>
              </w:rPr>
            </w:pPr>
            <w:r>
              <w:rPr>
                <w:rFonts w:cs="Calibri"/>
                <w:b/>
              </w:rPr>
              <w:lastRenderedPageBreak/>
              <w:t>13.</w:t>
            </w:r>
          </w:p>
          <w:p w:rsidR="004F0E13" w:rsidRDefault="004F0E13" w:rsidP="004F0E13">
            <w:pPr>
              <w:jc w:val="center"/>
              <w:rPr>
                <w:rFonts w:cs="Calibri"/>
                <w:b/>
              </w:rPr>
            </w:pPr>
          </w:p>
          <w:p w:rsidR="004F0E13" w:rsidRDefault="004F0E13" w:rsidP="004F0E1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0E13" w:rsidRPr="004C3D62" w:rsidRDefault="004F0E13" w:rsidP="004F0E13">
            <w:pPr>
              <w:spacing w:line="285" w:lineRule="auto"/>
              <w:rPr>
                <w:rFonts w:asciiTheme="minorHAnsi" w:hAnsiTheme="minorHAnsi" w:cs="Arial"/>
                <w:b/>
                <w:bCs/>
              </w:rPr>
            </w:pPr>
            <w:r w:rsidRPr="004C3D62">
              <w:rPr>
                <w:rFonts w:asciiTheme="minorHAnsi" w:hAnsiTheme="minorHAnsi" w:cs="Arial"/>
                <w:b/>
                <w:bCs/>
              </w:rPr>
              <w:t>SVT Professional Standards Committee</w:t>
            </w:r>
          </w:p>
          <w:p w:rsidR="004F0E13" w:rsidRPr="004C3D62" w:rsidRDefault="004F0E13" w:rsidP="004F0E13">
            <w:pPr>
              <w:spacing w:line="285" w:lineRule="auto"/>
              <w:jc w:val="center"/>
              <w:rPr>
                <w:rFonts w:asciiTheme="minorHAnsi" w:hAnsiTheme="minorHAnsi" w:cs="Arial"/>
              </w:rPr>
            </w:pPr>
          </w:p>
          <w:p w:rsidR="004F0E13" w:rsidRPr="004C3D62" w:rsidRDefault="004F0E13" w:rsidP="004F0E13">
            <w:pPr>
              <w:spacing w:line="285" w:lineRule="auto"/>
              <w:rPr>
                <w:rFonts w:asciiTheme="minorHAnsi" w:hAnsiTheme="minorHAnsi" w:cs="Arial"/>
                <w:b/>
                <w:bCs/>
              </w:rPr>
            </w:pPr>
            <w:r w:rsidRPr="004C3D62">
              <w:rPr>
                <w:rFonts w:asciiTheme="minorHAnsi" w:hAnsiTheme="minorHAnsi" w:cs="Arial"/>
                <w:b/>
                <w:bCs/>
              </w:rPr>
              <w:t>Report for Exec Jan 2017</w:t>
            </w:r>
          </w:p>
          <w:p w:rsidR="004F0E13" w:rsidRPr="004C3D62" w:rsidRDefault="004F0E13" w:rsidP="004F0E13">
            <w:pPr>
              <w:spacing w:line="285" w:lineRule="auto"/>
              <w:rPr>
                <w:rFonts w:asciiTheme="minorHAnsi" w:hAnsiTheme="minorHAnsi" w:cs="Arial"/>
                <w:b/>
                <w:bCs/>
              </w:rPr>
            </w:pPr>
          </w:p>
          <w:p w:rsidR="004F0E13" w:rsidRPr="004C3D62" w:rsidRDefault="004F0E13" w:rsidP="004F0E13">
            <w:pPr>
              <w:spacing w:line="285" w:lineRule="auto"/>
              <w:rPr>
                <w:rFonts w:asciiTheme="minorHAnsi" w:hAnsiTheme="minorHAnsi" w:cs="Arial"/>
                <w:b/>
                <w:bCs/>
              </w:rPr>
            </w:pPr>
            <w:r w:rsidRPr="004C3D62">
              <w:rPr>
                <w:rFonts w:asciiTheme="minorHAnsi" w:hAnsiTheme="minorHAnsi" w:cs="Arial"/>
                <w:b/>
                <w:bCs/>
              </w:rPr>
              <w:t>Matt Slater provided a detailed handover to new chair and will attend the first PSC meeting in February to aid transition.</w:t>
            </w:r>
          </w:p>
          <w:p w:rsidR="004F0E13" w:rsidRPr="004C3D62" w:rsidRDefault="004F0E13" w:rsidP="004F0E13">
            <w:pPr>
              <w:spacing w:line="285" w:lineRule="auto"/>
              <w:jc w:val="center"/>
              <w:rPr>
                <w:rFonts w:asciiTheme="minorHAnsi" w:hAnsiTheme="minorHAnsi" w:cs="Arial"/>
              </w:rPr>
            </w:pPr>
          </w:p>
          <w:p w:rsidR="004F0E13" w:rsidRPr="004C3D62" w:rsidRDefault="004F0E13" w:rsidP="004F0E13">
            <w:pPr>
              <w:spacing w:line="285" w:lineRule="auto"/>
              <w:rPr>
                <w:rFonts w:asciiTheme="minorHAnsi" w:hAnsiTheme="minorHAnsi" w:cs="Arial"/>
              </w:rPr>
            </w:pPr>
          </w:p>
          <w:p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color w:val="000000"/>
              </w:rPr>
            </w:pPr>
            <w:r w:rsidRPr="004C3D62">
              <w:rPr>
                <w:rFonts w:asciiTheme="minorHAnsi" w:hAnsiTheme="minorHAnsi" w:cs="Arial"/>
              </w:rPr>
              <w:t>Majority of Service Specification documents have been reviewed and uploaded.  Final changes are been made to the AVF service specification document and the ABPI service spec document will be reviewed Shorty.</w:t>
            </w:r>
          </w:p>
          <w:p w:rsidR="004F0E13" w:rsidRPr="004F0E13" w:rsidRDefault="004F0E13" w:rsidP="004F0E13">
            <w:pPr>
              <w:spacing w:line="360" w:lineRule="auto"/>
              <w:ind w:left="720"/>
              <w:rPr>
                <w:rFonts w:ascii="Arial" w:hAnsi="Arial" w:cs="Arial"/>
                <w:color w:val="000000"/>
              </w:rPr>
            </w:pPr>
          </w:p>
          <w:p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color w:val="000000"/>
              </w:rPr>
            </w:pPr>
            <w:r w:rsidRPr="004C3D62">
              <w:rPr>
                <w:rFonts w:asciiTheme="minorHAnsi" w:hAnsiTheme="minorHAnsi" w:cs="Arial"/>
              </w:rPr>
              <w:t>Majority of the Performance Guidelines</w:t>
            </w:r>
            <w:r w:rsidRPr="004C3D62">
              <w:rPr>
                <w:rFonts w:asciiTheme="minorHAnsi" w:hAnsiTheme="minorHAnsi" w:cs="Arial"/>
                <w:color w:val="000000"/>
              </w:rPr>
              <w:t xml:space="preserve"> documents need reviewing and updating. How we should proceed with this will be discussed at the PSC meeting in February </w:t>
            </w:r>
          </w:p>
          <w:p w:rsidR="004F0E13" w:rsidRPr="004C3D62" w:rsidRDefault="004F0E13" w:rsidP="004F0E13">
            <w:pPr>
              <w:pStyle w:val="ListParagraph"/>
              <w:rPr>
                <w:rFonts w:cs="Arial"/>
                <w:color w:val="000000"/>
              </w:rPr>
            </w:pPr>
          </w:p>
          <w:p w:rsidR="004F0E13" w:rsidRPr="004C3D62" w:rsidRDefault="004F0E13" w:rsidP="004F0E13">
            <w:pPr>
              <w:spacing w:line="360" w:lineRule="auto"/>
              <w:ind w:left="720"/>
              <w:rPr>
                <w:rFonts w:asciiTheme="minorHAnsi" w:hAnsiTheme="minorHAnsi" w:cs="Arial"/>
                <w:color w:val="000000"/>
              </w:rPr>
            </w:pPr>
          </w:p>
          <w:p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rPr>
            </w:pPr>
            <w:r w:rsidRPr="004C3D62">
              <w:rPr>
                <w:rFonts w:asciiTheme="minorHAnsi" w:hAnsiTheme="minorHAnsi" w:cs="Arial"/>
              </w:rPr>
              <w:t>RSI document –Any final feedback</w:t>
            </w:r>
          </w:p>
          <w:p w:rsidR="004F0E13" w:rsidRPr="004C3D62" w:rsidRDefault="004F0E13" w:rsidP="004F0E13">
            <w:pPr>
              <w:spacing w:line="360" w:lineRule="auto"/>
              <w:rPr>
                <w:rFonts w:asciiTheme="minorHAnsi" w:hAnsiTheme="minorHAnsi" w:cs="Arial"/>
              </w:rPr>
            </w:pPr>
          </w:p>
          <w:p w:rsidR="004F0E13" w:rsidRPr="004C3D62" w:rsidRDefault="004F0E13" w:rsidP="004F0E13">
            <w:pPr>
              <w:spacing w:line="360" w:lineRule="auto"/>
              <w:rPr>
                <w:rFonts w:asciiTheme="minorHAnsi" w:hAnsiTheme="minorHAnsi" w:cs="Arial"/>
                <w:i/>
              </w:rPr>
            </w:pPr>
          </w:p>
          <w:p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rPr>
            </w:pPr>
            <w:r w:rsidRPr="004C3D62">
              <w:rPr>
                <w:rFonts w:asciiTheme="minorHAnsi" w:hAnsiTheme="minorHAnsi" w:cs="Arial"/>
              </w:rPr>
              <w:t>VASBI – RC attended the VASBI AGM last week (28</w:t>
            </w:r>
            <w:r w:rsidRPr="004C3D62">
              <w:rPr>
                <w:rFonts w:asciiTheme="minorHAnsi" w:hAnsiTheme="minorHAnsi" w:cs="Arial"/>
                <w:vertAlign w:val="superscript"/>
              </w:rPr>
              <w:t>th</w:t>
            </w:r>
            <w:r w:rsidRPr="004C3D62">
              <w:rPr>
                <w:rFonts w:asciiTheme="minorHAnsi" w:hAnsiTheme="minorHAnsi" w:cs="Arial"/>
              </w:rPr>
              <w:t>-29</w:t>
            </w:r>
            <w:r w:rsidRPr="004C3D62">
              <w:rPr>
                <w:rFonts w:asciiTheme="minorHAnsi" w:hAnsiTheme="minorHAnsi" w:cs="Arial"/>
                <w:vertAlign w:val="superscript"/>
              </w:rPr>
              <w:t>th</w:t>
            </w:r>
            <w:r w:rsidRPr="004C3D62">
              <w:rPr>
                <w:rFonts w:asciiTheme="minorHAnsi" w:hAnsiTheme="minorHAnsi" w:cs="Arial"/>
              </w:rPr>
              <w:t xml:space="preserve"> Sept).  He has submitted an article for the January newsletter</w:t>
            </w:r>
          </w:p>
          <w:p w:rsidR="004F0E13" w:rsidRPr="004C3D62" w:rsidRDefault="004F0E13" w:rsidP="004F0E13">
            <w:pPr>
              <w:spacing w:line="360" w:lineRule="auto"/>
              <w:ind w:left="720"/>
              <w:rPr>
                <w:rFonts w:asciiTheme="minorHAnsi" w:hAnsiTheme="minorHAnsi" w:cs="Arial"/>
              </w:rPr>
            </w:pPr>
          </w:p>
          <w:p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rPr>
            </w:pPr>
            <w:r w:rsidRPr="004C3D62">
              <w:rPr>
                <w:rFonts w:asciiTheme="minorHAnsi" w:hAnsiTheme="minorHAnsi" w:cs="Arial"/>
              </w:rPr>
              <w:t>A PSC committee member usually acts as a stakeholder on the NICE website in order to be kept apprised of any NICE document submissions/publications and changes.  As Lila is now on maternity another member will take over this role.  Siobhan is happy to do this role but will discuss with PSC committee members in February</w:t>
            </w:r>
          </w:p>
          <w:p w:rsidR="004F0E13" w:rsidRPr="004C3D62" w:rsidRDefault="004F0E13" w:rsidP="004F0E13">
            <w:pPr>
              <w:spacing w:line="360" w:lineRule="auto"/>
              <w:ind w:left="720"/>
              <w:rPr>
                <w:rFonts w:asciiTheme="minorHAnsi" w:hAnsiTheme="minorHAnsi" w:cs="Arial"/>
              </w:rPr>
            </w:pPr>
          </w:p>
          <w:p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rPr>
            </w:pPr>
            <w:r w:rsidRPr="004C3D62">
              <w:rPr>
                <w:rFonts w:asciiTheme="minorHAnsi" w:hAnsiTheme="minorHAnsi" w:cs="Arial"/>
              </w:rPr>
              <w:lastRenderedPageBreak/>
              <w:t xml:space="preserve"> Lunch provision for the PSC meetings </w:t>
            </w:r>
          </w:p>
          <w:p w:rsidR="004F0E13" w:rsidRPr="004C3D62" w:rsidRDefault="004F0E13" w:rsidP="004F0E13">
            <w:pPr>
              <w:spacing w:line="360" w:lineRule="auto"/>
              <w:ind w:left="720"/>
              <w:rPr>
                <w:rFonts w:asciiTheme="minorHAnsi" w:hAnsiTheme="minorHAnsi" w:cs="Arial"/>
              </w:rPr>
            </w:pPr>
          </w:p>
          <w:p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rPr>
            </w:pPr>
            <w:r w:rsidRPr="004C3D62">
              <w:rPr>
                <w:rFonts w:asciiTheme="minorHAnsi" w:hAnsiTheme="minorHAnsi" w:cs="Arial"/>
              </w:rPr>
              <w:t xml:space="preserve">IQIPS/ACAG – Alison Charig to discuss recent </w:t>
            </w:r>
            <w:r w:rsidRPr="004C3D62">
              <w:rPr>
                <w:rFonts w:asciiTheme="minorHAnsi" w:hAnsiTheme="minorHAnsi"/>
                <w:i/>
              </w:rPr>
              <w:t xml:space="preserve">UKAS/IQIPS </w:t>
            </w:r>
            <w:r w:rsidRPr="004C3D62">
              <w:rPr>
                <w:rFonts w:asciiTheme="minorHAnsi" w:hAnsiTheme="minorHAnsi" w:cs="Arial"/>
              </w:rPr>
              <w:t>issues</w:t>
            </w:r>
          </w:p>
          <w:p w:rsidR="004F0E13" w:rsidRDefault="004C3D62" w:rsidP="004F0E13">
            <w:pPr>
              <w:pStyle w:val="ListParagraph"/>
              <w:rPr>
                <w:rFonts w:cs="Arial"/>
                <w:b/>
              </w:rPr>
            </w:pPr>
            <w:r>
              <w:rPr>
                <w:rFonts w:cs="Arial"/>
                <w:b/>
              </w:rPr>
              <w:t xml:space="preserve">Discussion Points </w:t>
            </w:r>
          </w:p>
          <w:p w:rsidR="004C3D62" w:rsidRDefault="001F4BB9" w:rsidP="004F0E13">
            <w:pPr>
              <w:pStyle w:val="ListParagraph"/>
              <w:rPr>
                <w:rFonts w:cs="Arial"/>
              </w:rPr>
            </w:pPr>
            <w:r>
              <w:rPr>
                <w:rFonts w:cs="Arial"/>
              </w:rPr>
              <w:t xml:space="preserve">WRULD quidelines reviewed. Committee agreed to add that it was advisable to allow 20% of time to be devoted to CPD and activities other than scanning. </w:t>
            </w:r>
          </w:p>
          <w:p w:rsidR="001F4BB9" w:rsidRDefault="001F4BB9" w:rsidP="004F0E13">
            <w:pPr>
              <w:pStyle w:val="ListParagraph"/>
              <w:rPr>
                <w:rFonts w:cs="Arial"/>
              </w:rPr>
            </w:pPr>
            <w:r>
              <w:rPr>
                <w:rFonts w:cs="Arial"/>
              </w:rPr>
              <w:t xml:space="preserve">SM advised there we currently did not have a NICE stakeholder and that she would be happy to take on this role. </w:t>
            </w:r>
          </w:p>
          <w:p w:rsidR="001F4BB9" w:rsidRDefault="001F4BB9" w:rsidP="004F0E13">
            <w:pPr>
              <w:pStyle w:val="ListParagraph"/>
              <w:rPr>
                <w:rFonts w:cs="Arial"/>
              </w:rPr>
            </w:pPr>
            <w:r>
              <w:rPr>
                <w:rFonts w:cs="Arial"/>
              </w:rPr>
              <w:t xml:space="preserve">The committee agreed that the PSC could claim lunch and beverage expenses up to a maximum of £10 per head. Due to small committee numbers this would be cheaper than ordering lunch at </w:t>
            </w:r>
            <w:r w:rsidR="00021E3E">
              <w:rPr>
                <w:rFonts w:cs="Arial"/>
              </w:rPr>
              <w:t xml:space="preserve">meeting </w:t>
            </w:r>
            <w:r>
              <w:rPr>
                <w:rFonts w:cs="Arial"/>
              </w:rPr>
              <w:t>venue.</w:t>
            </w:r>
          </w:p>
          <w:p w:rsidR="006276D8" w:rsidRDefault="006276D8" w:rsidP="004F0E13">
            <w:pPr>
              <w:pStyle w:val="ListParagraph"/>
              <w:rPr>
                <w:rFonts w:cs="Arial"/>
              </w:rPr>
            </w:pPr>
            <w:r>
              <w:rPr>
                <w:rFonts w:cs="Arial"/>
              </w:rPr>
              <w:t xml:space="preserve">A member had asked if the PSC could add a list of specific symptoms for carotid duplex scanning but it was felt that this was not needed. </w:t>
            </w:r>
          </w:p>
          <w:p w:rsidR="001F4BB9" w:rsidRDefault="001F4BB9" w:rsidP="004F0E13">
            <w:pPr>
              <w:pStyle w:val="ListParagraph"/>
              <w:rPr>
                <w:rFonts w:cs="Arial"/>
              </w:rPr>
            </w:pPr>
            <w:r>
              <w:rPr>
                <w:rFonts w:cs="Arial"/>
              </w:rPr>
              <w:t xml:space="preserve">IQIPS </w:t>
            </w:r>
          </w:p>
          <w:p w:rsidR="001F4BB9" w:rsidRDefault="001F4BB9" w:rsidP="004F0E13">
            <w:pPr>
              <w:pStyle w:val="ListParagraph"/>
              <w:rPr>
                <w:rFonts w:cs="Arial"/>
              </w:rPr>
            </w:pPr>
            <w:r>
              <w:rPr>
                <w:rFonts w:cs="Arial"/>
              </w:rPr>
              <w:t xml:space="preserve">AC showed committee leaflets that had been developed for patients re accreditation and UKAS were actively promoting accreditation and that more technical assessors were needed. </w:t>
            </w:r>
          </w:p>
          <w:p w:rsidR="001F4BB9" w:rsidRDefault="001F4BB9" w:rsidP="004F0E13">
            <w:pPr>
              <w:pStyle w:val="ListParagraph"/>
              <w:rPr>
                <w:rFonts w:cs="Arial"/>
              </w:rPr>
            </w:pPr>
            <w:r>
              <w:rPr>
                <w:rFonts w:cs="Arial"/>
              </w:rPr>
              <w:t xml:space="preserve">AC advised that there were 13 genome centres and any labs feeding through these need to have IQIPS accreditation. </w:t>
            </w:r>
          </w:p>
          <w:p w:rsidR="001F4BB9" w:rsidRDefault="001F4BB9" w:rsidP="004F0E13">
            <w:pPr>
              <w:pStyle w:val="ListParagraph"/>
              <w:rPr>
                <w:rFonts w:cs="Arial"/>
              </w:rPr>
            </w:pPr>
            <w:r>
              <w:rPr>
                <w:rFonts w:cs="Arial"/>
              </w:rPr>
              <w:t xml:space="preserve">It was agreed that the PSC would write an article in support of Accreditation. To help labs AC would write a series of articles in the newsletter </w:t>
            </w:r>
            <w:r w:rsidR="006276D8">
              <w:rPr>
                <w:rFonts w:cs="Arial"/>
              </w:rPr>
              <w:t xml:space="preserve">with tips to help complete each section of the accreditation process. </w:t>
            </w:r>
          </w:p>
          <w:p w:rsidR="006276D8" w:rsidRDefault="00021E3E" w:rsidP="004F0E13">
            <w:pPr>
              <w:pStyle w:val="ListParagraph"/>
              <w:rPr>
                <w:rFonts w:cs="Arial"/>
              </w:rPr>
            </w:pPr>
            <w:r>
              <w:rPr>
                <w:rFonts w:cs="Arial"/>
              </w:rPr>
              <w:t>It was agreed that a session c</w:t>
            </w:r>
            <w:r w:rsidR="006276D8">
              <w:rPr>
                <w:rFonts w:cs="Arial"/>
              </w:rPr>
              <w:t xml:space="preserve">ould take place at the ASM to provide information to labs but this would be dependent on room availability. </w:t>
            </w:r>
          </w:p>
          <w:p w:rsidR="006276D8" w:rsidRDefault="006276D8" w:rsidP="004F0E13">
            <w:pPr>
              <w:pStyle w:val="ListParagraph"/>
              <w:rPr>
                <w:rFonts w:cs="Arial"/>
              </w:rPr>
            </w:pPr>
            <w:r>
              <w:rPr>
                <w:rFonts w:cs="Arial"/>
              </w:rPr>
              <w:t>DF stated that he was part of a radiology department working through the ISAS process and would he be required to undergo IQIPS accreditation</w:t>
            </w:r>
            <w:r w:rsidR="00021E3E">
              <w:rPr>
                <w:rFonts w:cs="Arial"/>
              </w:rPr>
              <w:t xml:space="preserve"> also. AC to obtain clarification</w:t>
            </w:r>
            <w:r>
              <w:rPr>
                <w:rFonts w:cs="Arial"/>
              </w:rPr>
              <w:t xml:space="preserve">. </w:t>
            </w:r>
          </w:p>
          <w:p w:rsidR="006276D8" w:rsidRDefault="006276D8" w:rsidP="004F0E13">
            <w:pPr>
              <w:pStyle w:val="ListParagraph"/>
              <w:rPr>
                <w:rFonts w:cs="Arial"/>
              </w:rPr>
            </w:pPr>
          </w:p>
          <w:p w:rsidR="001F4BB9" w:rsidRDefault="001F4BB9" w:rsidP="004F0E13">
            <w:pPr>
              <w:pStyle w:val="ListParagraph"/>
              <w:rPr>
                <w:rFonts w:cs="Arial"/>
              </w:rPr>
            </w:pPr>
          </w:p>
          <w:p w:rsidR="001F4BB9" w:rsidRPr="001F4BB9" w:rsidRDefault="001F4BB9" w:rsidP="004F0E13">
            <w:pPr>
              <w:pStyle w:val="ListParagraph"/>
              <w:rPr>
                <w:rFonts w:cs="Arial"/>
              </w:rPr>
            </w:pPr>
          </w:p>
          <w:p w:rsidR="004F0E13" w:rsidRPr="004F0E13" w:rsidRDefault="004F0E13" w:rsidP="004F0E13">
            <w:pPr>
              <w:rPr>
                <w:rFonts w:ascii="Arial" w:hAnsi="Arial" w:cs="Arial"/>
              </w:rPr>
            </w:pPr>
          </w:p>
          <w:p w:rsidR="004F0E13" w:rsidRPr="004F0E13" w:rsidRDefault="004F0E13" w:rsidP="004F0E13"/>
          <w:p w:rsidR="004F0E13" w:rsidRPr="004F0E13" w:rsidRDefault="004F0E13"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p>
        </w:tc>
      </w:tr>
      <w:tr w:rsidR="004F0E13"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F0E13" w:rsidRDefault="004F0E13" w:rsidP="004F0E13">
            <w:pPr>
              <w:jc w:val="center"/>
              <w:rPr>
                <w:rFonts w:cs="Calibri"/>
                <w:b/>
              </w:rPr>
            </w:pPr>
            <w:r>
              <w:rPr>
                <w:rFonts w:cs="Calibri"/>
                <w:b/>
              </w:rPr>
              <w:lastRenderedPageBreak/>
              <w:t>14.</w:t>
            </w:r>
          </w:p>
          <w:p w:rsidR="004F0E13" w:rsidRDefault="004F0E13" w:rsidP="004F0E13">
            <w:pPr>
              <w:jc w:val="center"/>
              <w:rPr>
                <w:rFonts w:cs="Calibri"/>
                <w:b/>
              </w:rPr>
            </w:pPr>
          </w:p>
          <w:p w:rsidR="004F0E13" w:rsidRDefault="004F0E13" w:rsidP="004F0E1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b/>
              </w:rPr>
            </w:pPr>
            <w:r>
              <w:rPr>
                <w:rFonts w:cs="Calibri"/>
                <w:b/>
              </w:rPr>
              <w:t>BMUS</w:t>
            </w:r>
          </w:p>
          <w:p w:rsidR="004F0E13" w:rsidRPr="00FF6C9B" w:rsidRDefault="004F0E13" w:rsidP="004F0E13">
            <w:pPr>
              <w:rPr>
                <w:rStyle w:val="SubtleEmphasis"/>
                <w:sz w:val="24"/>
                <w:szCs w:val="24"/>
              </w:rPr>
            </w:pPr>
            <w:r w:rsidRPr="00FF6C9B">
              <w:rPr>
                <w:rStyle w:val="SubtleEmphasis"/>
                <w:sz w:val="24"/>
                <w:szCs w:val="24"/>
              </w:rPr>
              <w:t>BMUS Report for SVT Exec Committee</w:t>
            </w:r>
            <w:r w:rsidRPr="00FF6C9B">
              <w:rPr>
                <w:rStyle w:val="SubtleEmphasis"/>
                <w:sz w:val="24"/>
                <w:szCs w:val="24"/>
              </w:rPr>
              <w:tab/>
            </w:r>
            <w:r w:rsidRPr="00FF6C9B">
              <w:rPr>
                <w:rStyle w:val="SubtleEmphasis"/>
                <w:sz w:val="24"/>
                <w:szCs w:val="24"/>
              </w:rPr>
              <w:tab/>
            </w:r>
            <w:r w:rsidRPr="00FF6C9B">
              <w:rPr>
                <w:rStyle w:val="SubtleEmphasis"/>
                <w:sz w:val="24"/>
                <w:szCs w:val="24"/>
              </w:rPr>
              <w:tab/>
              <w:t>25/01/2018</w:t>
            </w:r>
          </w:p>
          <w:p w:rsidR="004F0E13" w:rsidRPr="00306992" w:rsidRDefault="004F0E13" w:rsidP="004F0E13">
            <w:pPr>
              <w:rPr>
                <w:rFonts w:cs="Arial"/>
                <w:b/>
              </w:rPr>
            </w:pPr>
            <w:r w:rsidRPr="00306992">
              <w:rPr>
                <w:rFonts w:cs="Arial"/>
                <w:b/>
              </w:rPr>
              <w:t>BMUS ASM 6</w:t>
            </w:r>
            <w:r w:rsidRPr="00306992">
              <w:rPr>
                <w:rFonts w:cs="Arial"/>
                <w:b/>
                <w:vertAlign w:val="superscript"/>
              </w:rPr>
              <w:t>th</w:t>
            </w:r>
            <w:r w:rsidRPr="00306992">
              <w:rPr>
                <w:rFonts w:cs="Arial"/>
                <w:b/>
              </w:rPr>
              <w:t>, 7</w:t>
            </w:r>
            <w:r w:rsidRPr="00306992">
              <w:rPr>
                <w:rFonts w:cs="Arial"/>
                <w:b/>
                <w:vertAlign w:val="superscript"/>
              </w:rPr>
              <w:t>th</w:t>
            </w:r>
            <w:r w:rsidRPr="00306992">
              <w:rPr>
                <w:rFonts w:cs="Arial"/>
                <w:b/>
              </w:rPr>
              <w:t xml:space="preserve"> and 8</w:t>
            </w:r>
            <w:r w:rsidRPr="00306992">
              <w:rPr>
                <w:rFonts w:cs="Arial"/>
                <w:b/>
                <w:vertAlign w:val="superscript"/>
              </w:rPr>
              <w:t>th</w:t>
            </w:r>
            <w:r w:rsidRPr="00306992">
              <w:rPr>
                <w:rFonts w:cs="Arial"/>
                <w:b/>
              </w:rPr>
              <w:t xml:space="preserve"> December, Cheltenham</w:t>
            </w:r>
          </w:p>
          <w:p w:rsidR="004F0E13" w:rsidRPr="00306992" w:rsidRDefault="004F0E13" w:rsidP="004F0E13">
            <w:pPr>
              <w:rPr>
                <w:rFonts w:cs="Arial"/>
                <w:b/>
                <w:u w:val="single"/>
              </w:rPr>
            </w:pPr>
            <w:r w:rsidRPr="00306992">
              <w:rPr>
                <w:rFonts w:cs="Arial"/>
                <w:b/>
                <w:u w:val="single"/>
              </w:rPr>
              <w:t>Wednesday 6th December</w:t>
            </w:r>
          </w:p>
          <w:p w:rsidR="004F0E13" w:rsidRPr="00306992" w:rsidRDefault="004F0E13" w:rsidP="004F0E13">
            <w:pPr>
              <w:rPr>
                <w:rFonts w:cs="Arial"/>
                <w:b/>
                <w:i/>
              </w:rPr>
            </w:pPr>
            <w:r w:rsidRPr="00306992">
              <w:rPr>
                <w:rFonts w:cs="Arial"/>
                <w:b/>
                <w:i/>
              </w:rPr>
              <w:t>Carotid Master Class workshop</w:t>
            </w:r>
          </w:p>
          <w:p w:rsidR="004F0E13" w:rsidRPr="00306992" w:rsidRDefault="004F0E13" w:rsidP="004F0E13">
            <w:pPr>
              <w:rPr>
                <w:rFonts w:cs="Arial"/>
                <w:i/>
              </w:rPr>
            </w:pPr>
            <w:r w:rsidRPr="00306992">
              <w:rPr>
                <w:rFonts w:cs="Arial"/>
                <w:i/>
              </w:rPr>
              <w:t xml:space="preserve">This session will focus on the more difficult pathologies that could be encountered when scanning the carotid arteries. These include dissection near occlusion/trickle flow and non-atherosclerotic disease. </w:t>
            </w:r>
          </w:p>
          <w:p w:rsidR="004F0E13" w:rsidRPr="00306992" w:rsidRDefault="004F0E13" w:rsidP="004F0E13">
            <w:pPr>
              <w:rPr>
                <w:rFonts w:cs="Arial"/>
                <w:i/>
              </w:rPr>
            </w:pPr>
            <w:r w:rsidRPr="00306992">
              <w:rPr>
                <w:rFonts w:cs="Arial"/>
                <w:i/>
              </w:rPr>
              <w:t xml:space="preserve">Combining hands-on practical and live demonstration with short lectures the aims of this session are to improve the optimisation of machine controls and build confidence in assessing and reporting difficult cases. </w:t>
            </w:r>
          </w:p>
          <w:p w:rsidR="004F0E13" w:rsidRPr="00306992" w:rsidRDefault="004F0E13" w:rsidP="004F0E13">
            <w:pPr>
              <w:rPr>
                <w:rFonts w:cs="Arial"/>
                <w:b/>
                <w:i/>
              </w:rPr>
            </w:pPr>
            <w:r w:rsidRPr="00306992">
              <w:rPr>
                <w:rFonts w:cs="Arial"/>
                <w:b/>
                <w:i/>
              </w:rPr>
              <w:t>Organisers: Borsha Sarker, Emma Waldegrave, Tracy Gail</w:t>
            </w:r>
          </w:p>
          <w:p w:rsidR="004F0E13" w:rsidRPr="00306992" w:rsidRDefault="004F0E13" w:rsidP="004F0E13">
            <w:pPr>
              <w:rPr>
                <w:rFonts w:cs="Arial"/>
              </w:rPr>
            </w:pPr>
            <w:r w:rsidRPr="00306992">
              <w:rPr>
                <w:rFonts w:cs="Arial"/>
              </w:rPr>
              <w:t xml:space="preserve">25-35 in attendance, full support from ultrasound companies with a range of different </w:t>
            </w:r>
            <w:r w:rsidRPr="00306992">
              <w:rPr>
                <w:rFonts w:cs="Arial"/>
              </w:rPr>
              <w:lastRenderedPageBreak/>
              <w:t>suppliers. The equipment was good. Volunteer patient’s supplier from Cheltenham lab for live scanning. Kate Harvey arranged all of these patients.</w:t>
            </w:r>
          </w:p>
          <w:p w:rsidR="004F0E13" w:rsidRPr="00306992" w:rsidRDefault="004F0E13" w:rsidP="004F0E13">
            <w:pPr>
              <w:rPr>
                <w:rFonts w:cs="Arial"/>
              </w:rPr>
            </w:pPr>
            <w:r w:rsidRPr="00306992">
              <w:rPr>
                <w:rFonts w:cs="Arial"/>
              </w:rPr>
              <w:t>Talks from Neil Pugh, Emma Waldegrave and Borsha Sarker</w:t>
            </w:r>
          </w:p>
          <w:p w:rsidR="004F0E13" w:rsidRPr="00306992" w:rsidRDefault="004F0E13" w:rsidP="004F0E13">
            <w:pPr>
              <w:rPr>
                <w:rFonts w:cs="Arial"/>
              </w:rPr>
            </w:pPr>
            <w:r w:rsidRPr="00306992">
              <w:rPr>
                <w:rFonts w:cs="Arial"/>
              </w:rPr>
              <w:t>Talks covered a range of levels from basic to advanced. Some DVT people were there (Rachel Walker). Excellent feedback as received.</w:t>
            </w:r>
          </w:p>
          <w:p w:rsidR="004F0E13" w:rsidRPr="00306992" w:rsidRDefault="004F0E13" w:rsidP="004F0E13">
            <w:pPr>
              <w:pStyle w:val="NormalWeb"/>
              <w:rPr>
                <w:rFonts w:asciiTheme="minorHAnsi" w:eastAsiaTheme="minorEastAsia" w:hAnsiTheme="minorHAnsi" w:cs="Arial"/>
                <w:sz w:val="22"/>
                <w:szCs w:val="22"/>
                <w:lang w:eastAsia="en-US"/>
              </w:rPr>
            </w:pPr>
          </w:p>
          <w:p w:rsidR="004F0E13" w:rsidRPr="00306992" w:rsidRDefault="004F0E13" w:rsidP="004F0E13">
            <w:pPr>
              <w:pStyle w:val="NormalWeb"/>
              <w:rPr>
                <w:rFonts w:asciiTheme="minorHAnsi" w:hAnsiTheme="minorHAnsi"/>
                <w:b/>
                <w:bCs/>
                <w:sz w:val="22"/>
                <w:szCs w:val="22"/>
                <w:u w:val="single"/>
              </w:rPr>
            </w:pPr>
            <w:r w:rsidRPr="00306992">
              <w:rPr>
                <w:rFonts w:asciiTheme="minorHAnsi" w:hAnsiTheme="minorHAnsi"/>
                <w:b/>
                <w:bCs/>
                <w:sz w:val="22"/>
                <w:szCs w:val="22"/>
                <w:u w:val="single"/>
              </w:rPr>
              <w:t>Thursday 7</w:t>
            </w:r>
            <w:r w:rsidRPr="00306992">
              <w:rPr>
                <w:rFonts w:asciiTheme="minorHAnsi" w:hAnsiTheme="minorHAnsi"/>
                <w:b/>
                <w:bCs/>
                <w:sz w:val="22"/>
                <w:szCs w:val="22"/>
                <w:u w:val="single"/>
                <w:vertAlign w:val="superscript"/>
              </w:rPr>
              <w:t>th</w:t>
            </w:r>
            <w:r w:rsidRPr="00306992">
              <w:rPr>
                <w:rFonts w:asciiTheme="minorHAnsi" w:hAnsiTheme="minorHAnsi"/>
                <w:b/>
                <w:bCs/>
                <w:sz w:val="22"/>
                <w:szCs w:val="22"/>
                <w:u w:val="single"/>
              </w:rPr>
              <w:t xml:space="preserve"> December 09:00 – 10:30</w:t>
            </w:r>
          </w:p>
          <w:p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Understanding velocity criteria for grading carotid disease - </w:t>
            </w:r>
            <w:r w:rsidRPr="00306992">
              <w:rPr>
                <w:rFonts w:asciiTheme="minorHAnsi" w:hAnsiTheme="minorHAnsi"/>
                <w:b/>
                <w:i/>
                <w:iCs/>
                <w:sz w:val="22"/>
                <w:szCs w:val="22"/>
              </w:rPr>
              <w:t>Crispian Oates</w:t>
            </w:r>
          </w:p>
          <w:p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Future of Carotid disease assessment - </w:t>
            </w:r>
            <w:r w:rsidRPr="00306992">
              <w:rPr>
                <w:rFonts w:asciiTheme="minorHAnsi" w:hAnsiTheme="minorHAnsi"/>
                <w:b/>
                <w:i/>
                <w:iCs/>
                <w:sz w:val="22"/>
                <w:szCs w:val="22"/>
              </w:rPr>
              <w:t>S Rogers</w:t>
            </w:r>
            <w:r w:rsidRPr="00306992">
              <w:rPr>
                <w:rFonts w:asciiTheme="minorHAnsi" w:hAnsiTheme="minorHAnsi"/>
                <w:i/>
                <w:iCs/>
                <w:sz w:val="22"/>
                <w:szCs w:val="22"/>
              </w:rPr>
              <w:t xml:space="preserve"> </w:t>
            </w:r>
          </w:p>
          <w:p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Plaque characterization and Grey Scale Median Assessment </w:t>
            </w:r>
            <w:r w:rsidRPr="00306992">
              <w:rPr>
                <w:rFonts w:asciiTheme="minorHAnsi" w:hAnsiTheme="minorHAnsi"/>
                <w:b/>
                <w:sz w:val="22"/>
                <w:szCs w:val="22"/>
              </w:rPr>
              <w:t xml:space="preserve">- </w:t>
            </w:r>
            <w:r w:rsidRPr="00306992">
              <w:rPr>
                <w:rFonts w:asciiTheme="minorHAnsi" w:hAnsiTheme="minorHAnsi"/>
                <w:b/>
                <w:i/>
                <w:iCs/>
                <w:sz w:val="22"/>
                <w:szCs w:val="22"/>
              </w:rPr>
              <w:t>R Simpson</w:t>
            </w:r>
            <w:r w:rsidRPr="00306992">
              <w:rPr>
                <w:rFonts w:asciiTheme="minorHAnsi" w:hAnsiTheme="minorHAnsi"/>
                <w:i/>
                <w:iCs/>
                <w:sz w:val="22"/>
                <w:szCs w:val="22"/>
              </w:rPr>
              <w:t xml:space="preserve"> </w:t>
            </w:r>
          </w:p>
          <w:p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Doppler velocity accuracy - </w:t>
            </w:r>
            <w:r w:rsidRPr="00306992">
              <w:rPr>
                <w:rFonts w:asciiTheme="minorHAnsi" w:hAnsiTheme="minorHAnsi"/>
                <w:b/>
                <w:i/>
                <w:iCs/>
                <w:sz w:val="22"/>
                <w:szCs w:val="22"/>
              </w:rPr>
              <w:t>N Dudley</w:t>
            </w:r>
            <w:r w:rsidRPr="00306992">
              <w:rPr>
                <w:rFonts w:asciiTheme="minorHAnsi" w:hAnsiTheme="minorHAnsi"/>
                <w:i/>
                <w:iCs/>
                <w:sz w:val="22"/>
                <w:szCs w:val="22"/>
              </w:rPr>
              <w:t xml:space="preserve"> </w:t>
            </w:r>
          </w:p>
          <w:p w:rsidR="004F0E13" w:rsidRPr="00306992" w:rsidRDefault="004F0E13" w:rsidP="004F0E13">
            <w:pPr>
              <w:pStyle w:val="NormalWeb"/>
              <w:rPr>
                <w:rFonts w:asciiTheme="minorHAnsi" w:hAnsiTheme="minorHAnsi"/>
                <w:b/>
                <w:bCs/>
                <w:sz w:val="22"/>
                <w:szCs w:val="22"/>
                <w:u w:val="single"/>
              </w:rPr>
            </w:pPr>
            <w:r w:rsidRPr="00306992">
              <w:rPr>
                <w:rFonts w:asciiTheme="minorHAnsi" w:hAnsiTheme="minorHAnsi"/>
                <w:b/>
                <w:bCs/>
                <w:sz w:val="22"/>
                <w:szCs w:val="22"/>
                <w:u w:val="single"/>
              </w:rPr>
              <w:t>Thursday 7</w:t>
            </w:r>
            <w:r w:rsidRPr="00306992">
              <w:rPr>
                <w:rFonts w:asciiTheme="minorHAnsi" w:hAnsiTheme="minorHAnsi"/>
                <w:b/>
                <w:bCs/>
                <w:sz w:val="22"/>
                <w:szCs w:val="22"/>
                <w:u w:val="single"/>
                <w:vertAlign w:val="superscript"/>
              </w:rPr>
              <w:t>th</w:t>
            </w:r>
            <w:r w:rsidRPr="00306992">
              <w:rPr>
                <w:rFonts w:asciiTheme="minorHAnsi" w:hAnsiTheme="minorHAnsi"/>
                <w:b/>
                <w:bCs/>
                <w:sz w:val="22"/>
                <w:szCs w:val="22"/>
                <w:u w:val="single"/>
              </w:rPr>
              <w:t xml:space="preserve"> December 11:00 – 12:30</w:t>
            </w:r>
          </w:p>
          <w:p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Iliac Endothelial Fibrosis - </w:t>
            </w:r>
            <w:r w:rsidRPr="00306992">
              <w:rPr>
                <w:rFonts w:asciiTheme="minorHAnsi" w:hAnsiTheme="minorHAnsi"/>
                <w:b/>
                <w:i/>
                <w:iCs/>
                <w:sz w:val="22"/>
                <w:szCs w:val="22"/>
              </w:rPr>
              <w:t>F D'Abate</w:t>
            </w:r>
            <w:r w:rsidRPr="00306992">
              <w:rPr>
                <w:rFonts w:asciiTheme="minorHAnsi" w:hAnsiTheme="minorHAnsi"/>
                <w:i/>
                <w:iCs/>
                <w:sz w:val="22"/>
                <w:szCs w:val="22"/>
              </w:rPr>
              <w:t xml:space="preserve"> </w:t>
            </w:r>
          </w:p>
          <w:p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Popliteal entrapment - Overview and Assessment - </w:t>
            </w:r>
            <w:r w:rsidRPr="00306992">
              <w:rPr>
                <w:rFonts w:asciiTheme="minorHAnsi" w:hAnsiTheme="minorHAnsi"/>
                <w:b/>
                <w:i/>
                <w:iCs/>
                <w:sz w:val="22"/>
                <w:szCs w:val="22"/>
              </w:rPr>
              <w:t>A Kindon</w:t>
            </w:r>
            <w:r w:rsidRPr="00306992">
              <w:rPr>
                <w:rFonts w:asciiTheme="minorHAnsi" w:hAnsiTheme="minorHAnsi"/>
                <w:i/>
                <w:iCs/>
                <w:sz w:val="22"/>
                <w:szCs w:val="22"/>
              </w:rPr>
              <w:t xml:space="preserve"> </w:t>
            </w:r>
          </w:p>
          <w:p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DVT Assessment and NICE Guidelines - </w:t>
            </w:r>
            <w:r w:rsidRPr="00306992">
              <w:rPr>
                <w:rFonts w:asciiTheme="minorHAnsi" w:hAnsiTheme="minorHAnsi"/>
                <w:b/>
                <w:i/>
                <w:iCs/>
                <w:sz w:val="22"/>
                <w:szCs w:val="22"/>
              </w:rPr>
              <w:t>L Smith</w:t>
            </w:r>
            <w:r w:rsidRPr="00306992">
              <w:rPr>
                <w:rFonts w:asciiTheme="minorHAnsi" w:hAnsiTheme="minorHAnsi"/>
                <w:i/>
                <w:iCs/>
                <w:sz w:val="22"/>
                <w:szCs w:val="22"/>
              </w:rPr>
              <w:t xml:space="preserve"> </w:t>
            </w:r>
          </w:p>
          <w:p w:rsidR="004F0E13" w:rsidRPr="00306992" w:rsidRDefault="004F0E13" w:rsidP="004F0E13">
            <w:pPr>
              <w:pStyle w:val="NormalWeb"/>
              <w:rPr>
                <w:rFonts w:asciiTheme="minorHAnsi" w:hAnsiTheme="minorHAnsi"/>
                <w:b/>
                <w:iCs/>
                <w:sz w:val="22"/>
                <w:szCs w:val="22"/>
              </w:rPr>
            </w:pPr>
            <w:r w:rsidRPr="00306992">
              <w:rPr>
                <w:rFonts w:asciiTheme="minorHAnsi" w:hAnsiTheme="minorHAnsi"/>
                <w:b/>
                <w:iCs/>
                <w:sz w:val="22"/>
                <w:szCs w:val="22"/>
              </w:rPr>
              <w:t xml:space="preserve">Feedback: </w:t>
            </w:r>
          </w:p>
          <w:p w:rsidR="004F0E13" w:rsidRPr="00306992" w:rsidRDefault="004F0E13" w:rsidP="004F0E13">
            <w:pPr>
              <w:pStyle w:val="NormalWeb"/>
              <w:rPr>
                <w:rFonts w:asciiTheme="minorHAnsi" w:hAnsiTheme="minorHAnsi"/>
                <w:iCs/>
                <w:sz w:val="22"/>
                <w:szCs w:val="22"/>
              </w:rPr>
            </w:pPr>
            <w:r w:rsidRPr="00306992">
              <w:rPr>
                <w:rFonts w:asciiTheme="minorHAnsi" w:hAnsiTheme="minorHAnsi"/>
                <w:iCs/>
                <w:sz w:val="22"/>
                <w:szCs w:val="22"/>
              </w:rPr>
              <w:t>Attendance improved as the session moved on through the morning. All talks were of high quality and well received. These talks would have been suitable for the SVT AGM.</w:t>
            </w:r>
          </w:p>
          <w:p w:rsidR="004F0E13" w:rsidRPr="00306992" w:rsidRDefault="004F0E13" w:rsidP="004F0E13">
            <w:pPr>
              <w:rPr>
                <w:rFonts w:cs="Arial"/>
                <w:b/>
                <w:u w:val="single"/>
              </w:rPr>
            </w:pPr>
            <w:r w:rsidRPr="00306992">
              <w:rPr>
                <w:rFonts w:cs="Arial"/>
                <w:b/>
                <w:u w:val="single"/>
              </w:rPr>
              <w:t xml:space="preserve">Friday 8th December </w:t>
            </w:r>
          </w:p>
          <w:p w:rsidR="004F0E13" w:rsidRPr="00306992" w:rsidRDefault="004F0E13" w:rsidP="004F0E13">
            <w:pPr>
              <w:rPr>
                <w:rFonts w:cs="Arial"/>
                <w:b/>
                <w:u w:val="single"/>
              </w:rPr>
            </w:pPr>
            <w:r w:rsidRPr="00306992">
              <w:rPr>
                <w:rFonts w:cs="Arial"/>
              </w:rPr>
              <w:t>I was not present for this session</w:t>
            </w:r>
          </w:p>
          <w:p w:rsidR="004F0E13" w:rsidRPr="00306992" w:rsidRDefault="004F0E13" w:rsidP="004F0E13">
            <w:pPr>
              <w:rPr>
                <w:rFonts w:cs="Arial"/>
                <w:b/>
                <w:i/>
              </w:rPr>
            </w:pPr>
            <w:r w:rsidRPr="00306992">
              <w:rPr>
                <w:rFonts w:cs="Arial"/>
                <w:b/>
                <w:i/>
              </w:rPr>
              <w:t>DVT Practical workshop</w:t>
            </w:r>
          </w:p>
          <w:p w:rsidR="004F0E13" w:rsidRPr="00306992" w:rsidRDefault="004F0E13" w:rsidP="004F0E13">
            <w:pPr>
              <w:rPr>
                <w:rFonts w:cs="Arial"/>
                <w:b/>
                <w:i/>
              </w:rPr>
            </w:pPr>
            <w:r w:rsidRPr="00306992">
              <w:rPr>
                <w:rFonts w:cs="Arial"/>
                <w:b/>
                <w:i/>
              </w:rPr>
              <w:t>The Easy Guide to Scanning for Deep Vein Thrombosis (DVT) Does a DVT request make your heart sink?</w:t>
            </w:r>
            <w:r w:rsidRPr="00306992">
              <w:rPr>
                <w:rFonts w:cs="Arial"/>
                <w:i/>
              </w:rPr>
              <w:t xml:space="preserve"> Don't feel confident? Think calf veins are impossible? Give arm DVTs to someone else? Struggle to see iliac veins? Wonder when to do what and why?</w:t>
            </w:r>
            <w:r w:rsidRPr="00A31668">
              <w:rPr>
                <w:rFonts w:cs="Arial"/>
                <w:i/>
                <w:sz w:val="16"/>
                <w:szCs w:val="16"/>
              </w:rPr>
              <w:t xml:space="preserve"> Then this pair of practical workshop </w:t>
            </w:r>
            <w:r w:rsidRPr="00306992">
              <w:rPr>
                <w:rFonts w:cs="Arial"/>
                <w:i/>
              </w:rPr>
              <w:t>sessions is for you.</w:t>
            </w:r>
            <w:r w:rsidRPr="00306992">
              <w:rPr>
                <w:rFonts w:cs="Arial"/>
                <w:i/>
              </w:rPr>
              <w:br/>
              <w:t>This popular training session provides 3 hrs of practical training with experts in this field, is ideal for students and those wishing to improve their technique and is again led by Borsha Sarker.</w:t>
            </w:r>
          </w:p>
          <w:p w:rsidR="006276D8" w:rsidRDefault="006276D8" w:rsidP="004F0E13">
            <w:pPr>
              <w:rPr>
                <w:b/>
              </w:rPr>
            </w:pPr>
          </w:p>
          <w:p w:rsidR="006276D8" w:rsidRDefault="006276D8" w:rsidP="004F0E13">
            <w:pPr>
              <w:rPr>
                <w:b/>
              </w:rPr>
            </w:pPr>
          </w:p>
          <w:p w:rsidR="004F0E13" w:rsidRDefault="00306992" w:rsidP="004F0E13">
            <w:pPr>
              <w:rPr>
                <w:b/>
              </w:rPr>
            </w:pPr>
            <w:r>
              <w:rPr>
                <w:b/>
              </w:rPr>
              <w:t>Discussion points</w:t>
            </w:r>
          </w:p>
          <w:p w:rsidR="00306992" w:rsidRDefault="00306992" w:rsidP="004F0E13">
            <w:r>
              <w:t xml:space="preserve">The SVT would like to continue to support BMUS to provide high quality vascular ultrasound training. However it was felt that more and more of the conference organising was being left to SVT rep. </w:t>
            </w:r>
          </w:p>
          <w:p w:rsidR="00306992" w:rsidRDefault="00306992" w:rsidP="004F0E13">
            <w:r>
              <w:t xml:space="preserve">Whilst we want to maintain a good relationship with BMUS our own members do not receive the benefit of this. EW to ask at next meeting for a discounted rate for our members or for SVT to receive part of the registration fee in recognition of the work done. </w:t>
            </w:r>
          </w:p>
          <w:p w:rsidR="00306992" w:rsidRPr="00306992" w:rsidRDefault="00306992" w:rsidP="004F0E13">
            <w:r>
              <w:t>Next meeting 13</w:t>
            </w:r>
            <w:r w:rsidRPr="00306992">
              <w:rPr>
                <w:vertAlign w:val="superscript"/>
              </w:rPr>
              <w:t>th</w:t>
            </w:r>
            <w:r>
              <w:t xml:space="preserve"> February 2018 </w:t>
            </w:r>
          </w:p>
          <w:p w:rsidR="004F0E13" w:rsidRPr="00A075C3" w:rsidRDefault="004F0E13"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p>
        </w:tc>
      </w:tr>
      <w:tr w:rsidR="004F0E13"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F0E13" w:rsidRDefault="004F0E13" w:rsidP="004F0E13">
            <w:pPr>
              <w:jc w:val="center"/>
              <w:rPr>
                <w:rFonts w:cs="Calibri"/>
                <w:b/>
              </w:rPr>
            </w:pPr>
            <w:r>
              <w:rPr>
                <w:rFonts w:cs="Calibri"/>
                <w:b/>
              </w:rPr>
              <w:lastRenderedPageBreak/>
              <w:t>15.</w:t>
            </w:r>
          </w:p>
          <w:p w:rsidR="004F0E13" w:rsidRDefault="004F0E13" w:rsidP="004F0E1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b/>
              </w:rPr>
            </w:pPr>
            <w:r>
              <w:rPr>
                <w:b/>
              </w:rPr>
              <w:t xml:space="preserve">Vascular Society </w:t>
            </w:r>
            <w:r w:rsidR="00BA36DC">
              <w:rPr>
                <w:b/>
              </w:rPr>
              <w:t xml:space="preserve">/ Surgeons training </w:t>
            </w:r>
          </w:p>
          <w:p w:rsidR="006276D8" w:rsidRDefault="006276D8" w:rsidP="004F0E13">
            <w:r>
              <w:t xml:space="preserve">HD had been asked to revisit providing ultrasound training to surgical trainees. NN, SC and DH </w:t>
            </w:r>
          </w:p>
          <w:p w:rsidR="006276D8" w:rsidRDefault="006276D8" w:rsidP="004F0E13">
            <w:r>
              <w:t>had formulated a training plan and an overview was given to committee members. The committee was advised that the trainee’s curriculum required them to be able to perform ABPI and waveforms, measure a</w:t>
            </w:r>
            <w:r w:rsidR="00BA36DC">
              <w:t>n</w:t>
            </w:r>
            <w:r>
              <w:t xml:space="preserve"> AAA, use ultrasound to assess acute lower limb ischaemia and assess superficial varicose ve</w:t>
            </w:r>
            <w:r w:rsidR="00BA36DC">
              <w:t>ins. SC stated that we would</w:t>
            </w:r>
            <w:r>
              <w:t xml:space="preserve"> be teaching limited scanning and not full duplex scanning and referral to vascular labs for this was expected. </w:t>
            </w:r>
            <w:r w:rsidR="00470DDF">
              <w:t>Training would involve a 2 day course followed by work place based training. Assessment would be undertaken using formative and summative assessments and viva voce. Discussion</w:t>
            </w:r>
            <w:r w:rsidR="00BA36DC">
              <w:t xml:space="preserve"> centred</w:t>
            </w:r>
            <w:r w:rsidR="00470DDF">
              <w:t xml:space="preserve"> on trainees using colour duplex to assess for truncal incompetence. The committee felt that this could not be taught in isolation and would require teaching of deep veins as well. Trainees would not be able to achieve competence</w:t>
            </w:r>
            <w:r w:rsidR="00BA36DC">
              <w:t xml:space="preserve"> for full venous duplex </w:t>
            </w:r>
            <w:r w:rsidR="00623B38">
              <w:t>scanning in</w:t>
            </w:r>
            <w:r w:rsidR="00470DDF">
              <w:t xml:space="preserve"> the time available for teaching. It was decided that trainees would therefore be taught to image </w:t>
            </w:r>
            <w:r w:rsidR="00470DDF">
              <w:lastRenderedPageBreak/>
              <w:t xml:space="preserve">superficial veins in B-mode to enable vein mapping and RFA. SC to amend documents to reflect this. </w:t>
            </w:r>
          </w:p>
          <w:p w:rsidR="00470DDF" w:rsidRPr="006276D8" w:rsidRDefault="00470DDF" w:rsidP="004F0E13">
            <w:r>
              <w:t>A member of the education committee had raised a number of concerns around training placements. NN advised that the documents stated that the trainee must arrange a placement before embarking on the course and this was a condition of commencement. Concerns were also raise</w:t>
            </w:r>
            <w:r w:rsidR="00B06816">
              <w:t>d</w:t>
            </w:r>
            <w:r>
              <w:t xml:space="preserve"> about trainees not attending sessions that had been planned. The committee was advised that a learning agreement had to be signed by all parties including the trainee’s consultant to release them for training. SM stated that it would be important to consult the membership as to whether they could support training. SC to contact wider membership now the committee had agreed the training plan. </w:t>
            </w:r>
            <w:r w:rsidR="00BA36DC">
              <w:t xml:space="preserve">SC to send course overview and aims to Professor Chetter and Andrew Garnham form the VS council and Nikesh Dattani from the Rouleaux club .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p>
        </w:tc>
      </w:tr>
      <w:tr w:rsidR="004F0E13"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F0E13" w:rsidRDefault="004F0E13" w:rsidP="004F0E13">
            <w:pPr>
              <w:jc w:val="center"/>
              <w:rPr>
                <w:rFonts w:cs="Calibri"/>
                <w:b/>
              </w:rPr>
            </w:pPr>
            <w:r>
              <w:rPr>
                <w:rFonts w:cs="Calibri"/>
                <w:b/>
              </w:rPr>
              <w:lastRenderedPageBreak/>
              <w:t>16.</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b/>
              </w:rPr>
            </w:pPr>
            <w:r>
              <w:rPr>
                <w:rFonts w:cs="Calibri"/>
                <w:b/>
              </w:rPr>
              <w:t>Circulation Foundation</w:t>
            </w:r>
          </w:p>
          <w:p w:rsidR="004F0E13" w:rsidRPr="005337D4" w:rsidRDefault="004F0E13" w:rsidP="004F0E13">
            <w:pPr>
              <w:rPr>
                <w:b/>
                <w:sz w:val="28"/>
              </w:rPr>
            </w:pPr>
            <w:r w:rsidRPr="005337D4">
              <w:rPr>
                <w:b/>
                <w:sz w:val="28"/>
              </w:rPr>
              <w:t>Circulation Foundation</w:t>
            </w:r>
          </w:p>
          <w:p w:rsidR="004F0E13" w:rsidRPr="00544100" w:rsidRDefault="004F0E13" w:rsidP="004F0E13">
            <w:r w:rsidRPr="00544100">
              <w:t>I will be writing patient information sheets for the Circulation Foundation website on vascular ultrasound and ABPIs/treadmill testing.  If anyone on the exec has anything locally they could share with me to use as a basis/guide for this that would be very helpful.  I will also ask the committee to have a look at draft versions once they are complete for feedback.  These can also be added to a patient area of the SVT website.</w:t>
            </w:r>
          </w:p>
          <w:p w:rsidR="004F0E13" w:rsidRPr="00544100" w:rsidRDefault="004F0E13" w:rsidP="004F0E13">
            <w:r w:rsidRPr="00544100">
              <w:t>I have also agreed to do the Great North Run for the CF (Sunday 9</w:t>
            </w:r>
            <w:r w:rsidRPr="00544100">
              <w:rPr>
                <w:vertAlign w:val="superscript"/>
              </w:rPr>
              <w:t>th</w:t>
            </w:r>
            <w:r w:rsidRPr="00544100">
              <w:t xml:space="preserve"> September).  I will set up a page for fundraising and would like to share this with the membership.  The CF have two places on the run and I have also spoken with Teresa Robinson about taking the other place (I think she’s agreed!).</w:t>
            </w:r>
          </w:p>
          <w:p w:rsidR="004F0E13" w:rsidRPr="00544100" w:rsidRDefault="004F0E13" w:rsidP="004F0E13">
            <w:r w:rsidRPr="00544100">
              <w:t>I will be the newsletter editor for the CF and am looking into an email based format for this.  The rest of the CF committee will help provide content.   There will be two newsletters per year which should be sent out to all SVT members.</w:t>
            </w:r>
          </w:p>
          <w:p w:rsidR="004F0E13" w:rsidRPr="00544100" w:rsidRDefault="004F0E13" w:rsidP="004F0E13">
            <w:r w:rsidRPr="00544100">
              <w:t>The CF are looking at ways to improve social media presence.  This is something we should be considering as well.</w:t>
            </w:r>
          </w:p>
          <w:p w:rsidR="004F0E13" w:rsidRPr="00544100" w:rsidRDefault="004F0E13" w:rsidP="004F0E13">
            <w:pPr>
              <w:pStyle w:val="NoSpacing"/>
              <w:tabs>
                <w:tab w:val="left" w:pos="5400"/>
              </w:tabs>
            </w:pPr>
            <w:r w:rsidRPr="00544100">
              <w:t>Date of Next Meeting</w:t>
            </w:r>
            <w:r>
              <w:t>:</w:t>
            </w:r>
          </w:p>
          <w:p w:rsidR="004F0E13" w:rsidRDefault="004F0E13" w:rsidP="004F0E13">
            <w:pPr>
              <w:pStyle w:val="NoSpacing"/>
              <w:tabs>
                <w:tab w:val="left" w:pos="5400"/>
              </w:tabs>
            </w:pPr>
            <w:r w:rsidRPr="00544100">
              <w:t>1</w:t>
            </w:r>
            <w:r w:rsidRPr="00544100">
              <w:rPr>
                <w:vertAlign w:val="superscript"/>
              </w:rPr>
              <w:t>st</w:t>
            </w:r>
            <w:r w:rsidRPr="00544100">
              <w:t xml:space="preserve"> February 2018, NCVO London</w:t>
            </w:r>
          </w:p>
          <w:p w:rsidR="00306992" w:rsidRDefault="00306992" w:rsidP="004F0E13">
            <w:pPr>
              <w:pStyle w:val="NoSpacing"/>
              <w:tabs>
                <w:tab w:val="left" w:pos="5400"/>
              </w:tabs>
            </w:pPr>
          </w:p>
          <w:p w:rsidR="00306992" w:rsidRPr="00544100" w:rsidRDefault="00306992" w:rsidP="004F0E13">
            <w:pPr>
              <w:pStyle w:val="NoSpacing"/>
              <w:tabs>
                <w:tab w:val="left" w:pos="5400"/>
              </w:tabs>
            </w:pPr>
            <w:r>
              <w:t>No other points to discuss.</w:t>
            </w:r>
          </w:p>
          <w:p w:rsidR="004F0E13" w:rsidRDefault="004F0E13" w:rsidP="004F0E13">
            <w:pPr>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p>
        </w:tc>
      </w:tr>
      <w:tr w:rsidR="004F0E13"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F0E13" w:rsidRDefault="004F0E13" w:rsidP="004F0E13">
            <w:pPr>
              <w:jc w:val="center"/>
              <w:rPr>
                <w:rFonts w:cs="Calibri"/>
                <w:b/>
              </w:rPr>
            </w:pPr>
            <w:r>
              <w:rPr>
                <w:rFonts w:cs="Calibri"/>
                <w:b/>
              </w:rPr>
              <w:t>17.</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Pr="005337D4" w:rsidRDefault="004F0E13" w:rsidP="004F0E13">
            <w:pPr>
              <w:rPr>
                <w:b/>
                <w:sz w:val="28"/>
              </w:rPr>
            </w:pPr>
            <w:r w:rsidRPr="005337D4">
              <w:rPr>
                <w:b/>
                <w:sz w:val="28"/>
              </w:rPr>
              <w:t>AHCS</w:t>
            </w:r>
          </w:p>
          <w:p w:rsidR="004F0E13" w:rsidRDefault="004F0E13" w:rsidP="004F0E13">
            <w:r>
              <w:t>The AHCS is currently producing a response to the following government consultation:</w:t>
            </w:r>
          </w:p>
          <w:p w:rsidR="004F0E13" w:rsidRDefault="004F0E13" w:rsidP="004F0E13">
            <w:r>
              <w:t>‘Promoting professionalism, reforming regulation’</w:t>
            </w:r>
          </w:p>
          <w:p w:rsidR="004F0E13" w:rsidRDefault="00922019" w:rsidP="004F0E13">
            <w:hyperlink r:id="rId7" w:history="1">
              <w:r w:rsidR="004F0E13" w:rsidRPr="003A4DCE">
                <w:rPr>
                  <w:rStyle w:val="Hyperlink"/>
                </w:rPr>
                <w:t>https://www.gov.uk/government/consultations/promoting-professionalism-reforming-regulation</w:t>
              </w:r>
            </w:hyperlink>
          </w:p>
          <w:p w:rsidR="004F0E13" w:rsidRDefault="004F0E13" w:rsidP="004F0E13">
            <w:r>
              <w:t xml:space="preserve">A draft response has been written by the AHCS regulation council and board and has been sent out for comments.  Final comments from the regulatory bodies are required by 22/1/18 as the consultation period ends on 23/1/18 (Tuesday this week).  </w:t>
            </w:r>
          </w:p>
          <w:p w:rsidR="004F0E13" w:rsidRDefault="004F0E13" w:rsidP="004F0E13">
            <w:r>
              <w:t>The AHCS will also be providing a response to the following HEE consultation:</w:t>
            </w:r>
          </w:p>
          <w:p w:rsidR="004F0E13" w:rsidRDefault="004F0E13" w:rsidP="004F0E13">
            <w:r>
              <w:t>‘Facing the facts, shaping the future. A draft health and care workforce strategy for England to 2027’</w:t>
            </w:r>
          </w:p>
          <w:p w:rsidR="004F0E13" w:rsidRDefault="00922019" w:rsidP="004F0E13">
            <w:hyperlink r:id="rId8" w:history="1">
              <w:r w:rsidR="004F0E13">
                <w:rPr>
                  <w:rStyle w:val="Hyperlink"/>
                </w:rPr>
                <w:t>https://consultation.hee.nhs.uk</w:t>
              </w:r>
            </w:hyperlink>
          </w:p>
          <w:p w:rsidR="004F0E13" w:rsidRDefault="004F0E13" w:rsidP="004F0E13">
            <w:r>
              <w:t>The deadline for this consultation is 23</w:t>
            </w:r>
            <w:r>
              <w:rPr>
                <w:vertAlign w:val="superscript"/>
              </w:rPr>
              <w:t>rd</w:t>
            </w:r>
            <w:r>
              <w:t xml:space="preserve"> March.  The AHCS Consultations Group has been asked to draft a response by 2</w:t>
            </w:r>
            <w:r>
              <w:rPr>
                <w:vertAlign w:val="superscript"/>
              </w:rPr>
              <w:t>nd</w:t>
            </w:r>
            <w:r>
              <w:t xml:space="preserve"> March, 2018, for review by the Professional Council.</w:t>
            </w:r>
          </w:p>
          <w:p w:rsidR="004F0E13" w:rsidRPr="00544100" w:rsidRDefault="004F0E13" w:rsidP="004F0E13">
            <w:pPr>
              <w:pStyle w:val="NoSpacing"/>
              <w:tabs>
                <w:tab w:val="left" w:pos="5400"/>
              </w:tabs>
            </w:pPr>
            <w:r w:rsidRPr="00544100">
              <w:t>Date of Next Meeting</w:t>
            </w:r>
            <w:r>
              <w:t>:</w:t>
            </w:r>
          </w:p>
          <w:p w:rsidR="004F0E13" w:rsidRPr="00544100" w:rsidRDefault="004F0E13" w:rsidP="004F0E13">
            <w:pPr>
              <w:pStyle w:val="NoSpacing"/>
              <w:tabs>
                <w:tab w:val="left" w:pos="5400"/>
              </w:tabs>
            </w:pPr>
            <w:r>
              <w:t>6</w:t>
            </w:r>
            <w:r w:rsidRPr="00544100">
              <w:rPr>
                <w:vertAlign w:val="superscript"/>
              </w:rPr>
              <w:t>th</w:t>
            </w:r>
            <w:r>
              <w:t xml:space="preserve"> February 2018, BVSC Birmingham</w:t>
            </w:r>
          </w:p>
          <w:p w:rsidR="004F0E13" w:rsidRDefault="004F0E13" w:rsidP="004F0E13">
            <w:pPr>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p>
        </w:tc>
      </w:tr>
      <w:tr w:rsidR="004F0E13" w:rsidRPr="001A0079" w:rsidTr="006276D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06816" w:rsidRDefault="00B06816" w:rsidP="004F0E13">
            <w:pPr>
              <w:jc w:val="center"/>
              <w:rPr>
                <w:rFonts w:cs="Calibri"/>
                <w:b/>
              </w:rPr>
            </w:pPr>
          </w:p>
          <w:p w:rsidR="004F0E13" w:rsidRDefault="004F0E13" w:rsidP="004F0E13">
            <w:pPr>
              <w:jc w:val="center"/>
              <w:rPr>
                <w:rFonts w:cs="Calibri"/>
                <w:b/>
              </w:rPr>
            </w:pPr>
            <w:r>
              <w:rPr>
                <w:rFonts w:cs="Calibri"/>
                <w:b/>
              </w:rPr>
              <w:t>18.</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816" w:rsidRDefault="00B06816" w:rsidP="004F0E13">
            <w:pPr>
              <w:rPr>
                <w:b/>
                <w:sz w:val="28"/>
              </w:rPr>
            </w:pPr>
          </w:p>
          <w:p w:rsidR="004F0E13" w:rsidRPr="005337D4" w:rsidRDefault="004F0E13" w:rsidP="004F0E13">
            <w:pPr>
              <w:rPr>
                <w:b/>
                <w:sz w:val="28"/>
              </w:rPr>
            </w:pPr>
            <w:r w:rsidRPr="005337D4">
              <w:rPr>
                <w:b/>
                <w:sz w:val="28"/>
              </w:rPr>
              <w:lastRenderedPageBreak/>
              <w:t>CASE</w:t>
            </w:r>
          </w:p>
          <w:p w:rsidR="004F0E13" w:rsidRDefault="004F0E13" w:rsidP="004F0E13">
            <w:r>
              <w:t xml:space="preserve">As you are all aware there have been a number of developments in the sonography career framework and apprenticeships schemes recently.  In order to make it possible for emerging undergraduate courses  to become CASE accredited new learning outcomes for this level of education will need to be produced (all are currently at M level).  HEE and the apprenticeship trailblazer group are supportive of this and CASE are approaching HEE to commission the work CASE will have to do to achieve this.  </w:t>
            </w:r>
          </w:p>
          <w:p w:rsidR="004F0E13" w:rsidRDefault="004F0E13" w:rsidP="004F0E13">
            <w:r>
              <w:t>The CASE members organisation (MO) and committee will be having a joint meeting in April to discuss the developments.</w:t>
            </w:r>
          </w:p>
          <w:p w:rsidR="004F0E13" w:rsidRDefault="004F0E13" w:rsidP="004F0E13">
            <w:r>
              <w:t>The CASE committee required a new member as Anna Jerram has stepped down.  Jo Walker will be taking on this role.</w:t>
            </w:r>
          </w:p>
          <w:p w:rsidR="004F0E13" w:rsidRDefault="004F0E13" w:rsidP="004F0E13">
            <w:r>
              <w:t>Valda should be sending in a CASE committee report for the newsletter (check with GJ if this has been received).</w:t>
            </w:r>
          </w:p>
          <w:p w:rsidR="004F0E13" w:rsidRPr="00544100" w:rsidRDefault="004F0E13" w:rsidP="004F0E13">
            <w:pPr>
              <w:pStyle w:val="NoSpacing"/>
              <w:tabs>
                <w:tab w:val="left" w:pos="5400"/>
              </w:tabs>
            </w:pPr>
            <w:r w:rsidRPr="00544100">
              <w:t>Date of Next Meeting</w:t>
            </w:r>
            <w:r>
              <w:t>:</w:t>
            </w:r>
          </w:p>
          <w:p w:rsidR="004F0E13" w:rsidRPr="00544100" w:rsidRDefault="004F0E13" w:rsidP="004F0E13">
            <w:pPr>
              <w:pStyle w:val="NoSpacing"/>
              <w:tabs>
                <w:tab w:val="left" w:pos="5400"/>
              </w:tabs>
            </w:pPr>
            <w:r>
              <w:t>17</w:t>
            </w:r>
            <w:r w:rsidRPr="005337D4">
              <w:rPr>
                <w:vertAlign w:val="superscript"/>
              </w:rPr>
              <w:t>th</w:t>
            </w:r>
            <w:r>
              <w:t xml:space="preserve"> April 2018, IPEM York Helen Dixon</w:t>
            </w:r>
          </w:p>
          <w:p w:rsidR="004F0E13" w:rsidRPr="008D2D5F" w:rsidRDefault="004F0E13" w:rsidP="00623B38">
            <w:pPr>
              <w:keepNext/>
              <w:spacing w:before="240" w:after="60" w:line="276" w:lineRule="auto"/>
              <w:outlineLvl w:val="2"/>
              <w:rPr>
                <w:rFonts w:ascii="Cambria" w:hAnsi="Cambria"/>
                <w:b/>
                <w:bCs/>
                <w:sz w:val="26"/>
                <w:szCs w:val="26"/>
                <w:lang w:eastAsia="en-US"/>
              </w:rPr>
            </w:pPr>
            <w:r w:rsidRPr="008D2D5F">
              <w:rPr>
                <w:rFonts w:ascii="Cambria" w:hAnsi="Cambria"/>
                <w:b/>
                <w:bCs/>
                <w:sz w:val="26"/>
                <w:szCs w:val="26"/>
                <w:lang w:eastAsia="en-US"/>
              </w:rPr>
              <w:t>REPORT ON THE CONSORTIUM FOR THE ACCREDITATION OF SONOGRAPHIC EDUCATION (CASE) 2016-17</w:t>
            </w:r>
          </w:p>
          <w:p w:rsidR="004F0E13" w:rsidRPr="008D2D5F" w:rsidRDefault="004F0E13" w:rsidP="004F0E13">
            <w:pPr>
              <w:jc w:val="both"/>
              <w:rPr>
                <w:rFonts w:eastAsia="Calibri"/>
                <w:lang w:eastAsia="en-US"/>
              </w:rPr>
            </w:pPr>
          </w:p>
          <w:p w:rsidR="004F0E13" w:rsidRPr="008D2D5F" w:rsidRDefault="004F0E13" w:rsidP="004F0E13">
            <w:pPr>
              <w:jc w:val="both"/>
              <w:rPr>
                <w:rFonts w:eastAsia="Calibri"/>
                <w:lang w:eastAsia="en-US"/>
              </w:rPr>
            </w:pPr>
            <w:r w:rsidRPr="008D2D5F">
              <w:rPr>
                <w:rFonts w:eastAsia="Calibri"/>
                <w:lang w:eastAsia="en-US"/>
              </w:rPr>
              <w:t xml:space="preserve">CASE was formed to ensure a high quality educational experience for students and trainees in ultrasound and to ensure that on completion of a pathway of learning, that they are competent to undertake medical ultrasound examinations. </w:t>
            </w:r>
          </w:p>
          <w:p w:rsidR="004F0E13" w:rsidRPr="008D2D5F" w:rsidRDefault="004F0E13" w:rsidP="004F0E13">
            <w:pPr>
              <w:jc w:val="both"/>
              <w:rPr>
                <w:rFonts w:eastAsia="Calibri"/>
                <w:lang w:eastAsia="en-US"/>
              </w:rPr>
            </w:pPr>
          </w:p>
          <w:p w:rsidR="004F0E13" w:rsidRPr="008D2D5F" w:rsidRDefault="004F0E13" w:rsidP="004F0E13">
            <w:pPr>
              <w:jc w:val="both"/>
              <w:rPr>
                <w:rFonts w:eastAsia="Calibri"/>
                <w:lang w:eastAsia="en-US"/>
              </w:rPr>
            </w:pPr>
            <w:r w:rsidRPr="008D2D5F">
              <w:rPr>
                <w:rFonts w:eastAsia="Calibri"/>
                <w:lang w:eastAsia="en-US"/>
              </w:rPr>
              <w:t>Originally CASE was made up of seven parent bodies but some are no longer members and some new members have joined.  The present professional body membership of CASE is made up of six groups: The Institute of Physics and Engineering in Medicine (IPEM), the British Medical Ultrasound Society (BMUS), The Society of Radiographers (SCoR), Chartered Society of Physiotherapy (CSP), The College of Podiatry (COP) and The Society for Vascular Technology of Great Britain and Ireland (SVT).  The Royal College of Midwives (RCM) were original members of CASE and have recently been invited to rejoin CASE as it is felt there are important changes pending in the sonographic career framework.</w:t>
            </w:r>
          </w:p>
          <w:p w:rsidR="004F0E13" w:rsidRPr="008D2D5F" w:rsidRDefault="004F0E13" w:rsidP="004F0E13">
            <w:pPr>
              <w:jc w:val="both"/>
              <w:rPr>
                <w:rFonts w:eastAsia="Calibri"/>
                <w:lang w:eastAsia="en-US"/>
              </w:rPr>
            </w:pPr>
          </w:p>
          <w:p w:rsidR="004F0E13" w:rsidRPr="008D2D5F" w:rsidRDefault="004F0E13" w:rsidP="004F0E13">
            <w:pPr>
              <w:jc w:val="both"/>
              <w:rPr>
                <w:rFonts w:eastAsia="Calibri"/>
                <w:lang w:eastAsia="en-US"/>
              </w:rPr>
            </w:pPr>
            <w:r w:rsidRPr="008D2D5F">
              <w:rPr>
                <w:rFonts w:eastAsia="Calibri"/>
                <w:lang w:eastAsia="en-US"/>
              </w:rPr>
              <w:t xml:space="preserve">Three representatives from each of the societies sit on CASE Council and the current representatives for SVT are Valda Gazzard, Anna Jerram and Mary-Ellen Williams.  Mary-Ellen has taken over from Rosalind Lea who retired from CASE earlier in the year. </w:t>
            </w:r>
          </w:p>
          <w:p w:rsidR="004F0E13" w:rsidRPr="008D2D5F" w:rsidRDefault="004F0E13" w:rsidP="004F0E13">
            <w:pPr>
              <w:jc w:val="both"/>
              <w:rPr>
                <w:rFonts w:eastAsia="Calibri"/>
                <w:lang w:eastAsia="en-US"/>
              </w:rPr>
            </w:pPr>
          </w:p>
          <w:p w:rsidR="004F0E13" w:rsidRPr="008D2D5F" w:rsidRDefault="004F0E13" w:rsidP="004F0E13">
            <w:pPr>
              <w:jc w:val="both"/>
              <w:rPr>
                <w:rFonts w:eastAsia="Calibri"/>
                <w:lang w:eastAsia="en-US"/>
              </w:rPr>
            </w:pPr>
            <w:r w:rsidRPr="008D2D5F">
              <w:rPr>
                <w:rFonts w:eastAsia="Calibri"/>
                <w:lang w:eastAsia="en-US"/>
              </w:rPr>
              <w:t>Simon Richards (BMUS) is the Chair of CASE and the Vice Chair is Gill Dolbear (SCoR).  IPEM act as the host group and provide excellent administrative and Finance Officer support.</w:t>
            </w:r>
          </w:p>
          <w:p w:rsidR="004F0E13" w:rsidRPr="008D2D5F" w:rsidRDefault="004F0E13" w:rsidP="004F0E13">
            <w:pPr>
              <w:jc w:val="both"/>
              <w:rPr>
                <w:rFonts w:eastAsia="Calibri"/>
                <w:lang w:eastAsia="en-US"/>
              </w:rPr>
            </w:pPr>
          </w:p>
          <w:p w:rsidR="004F0E13" w:rsidRPr="008D2D5F" w:rsidRDefault="004F0E13" w:rsidP="004F0E13">
            <w:pPr>
              <w:jc w:val="both"/>
              <w:rPr>
                <w:rFonts w:eastAsia="Calibri"/>
                <w:lang w:eastAsia="en-US"/>
              </w:rPr>
            </w:pPr>
            <w:r w:rsidRPr="008D2D5F">
              <w:rPr>
                <w:rFonts w:eastAsia="Calibri"/>
                <w:lang w:eastAsia="en-US"/>
              </w:rPr>
              <w:t>In the last year, CASE Council has met three times, twice in London and once at IPEM in York.  At the council meetings discussion takes place about courses undergoing accreditation, training of accreditors, study days, the CASE handbook, CASE newsletter and the annual monitoring of ultrasound courses as part of the Annual Programme Monitoring Review (APMR).  Valda Gazzard (SVT) has recently been appointed as lead of the APMR subgroup. This year it was decided that several other working groups should also be set up by CASE council to share workloads and to enhance processes – these groups and leads are:</w:t>
            </w:r>
          </w:p>
          <w:p w:rsidR="004F0E13" w:rsidRPr="008D2D5F" w:rsidRDefault="004F0E13" w:rsidP="004F0E13">
            <w:pPr>
              <w:jc w:val="both"/>
              <w:rPr>
                <w:rFonts w:eastAsia="Calibri"/>
                <w:lang w:eastAsia="en-US"/>
              </w:rPr>
            </w:pPr>
            <w:r w:rsidRPr="008D2D5F">
              <w:rPr>
                <w:rFonts w:eastAsia="Calibri"/>
                <w:lang w:eastAsia="en-US"/>
              </w:rPr>
              <w:t>Strategy, Politics &amp; Workforce: Simon Richards</w:t>
            </w:r>
          </w:p>
          <w:p w:rsidR="004F0E13" w:rsidRPr="008D2D5F" w:rsidRDefault="004F0E13" w:rsidP="004F0E13">
            <w:pPr>
              <w:jc w:val="both"/>
              <w:rPr>
                <w:rFonts w:eastAsia="Calibri"/>
                <w:lang w:eastAsia="en-US"/>
              </w:rPr>
            </w:pPr>
            <w:r w:rsidRPr="008D2D5F">
              <w:rPr>
                <w:rFonts w:eastAsia="Calibri"/>
                <w:lang w:eastAsia="en-US"/>
              </w:rPr>
              <w:t>Accreditation: Applications &amp; Events: Vivien Gibbs</w:t>
            </w:r>
          </w:p>
          <w:p w:rsidR="004F0E13" w:rsidRPr="008D2D5F" w:rsidRDefault="004F0E13" w:rsidP="004F0E13">
            <w:pPr>
              <w:jc w:val="both"/>
              <w:rPr>
                <w:rFonts w:eastAsia="Calibri"/>
                <w:lang w:eastAsia="en-US"/>
              </w:rPr>
            </w:pPr>
            <w:r w:rsidRPr="008D2D5F">
              <w:rPr>
                <w:rFonts w:eastAsia="Calibri"/>
                <w:lang w:eastAsia="en-US"/>
              </w:rPr>
              <w:t>Third Trimester Growth Courses: Gill Dolbear</w:t>
            </w:r>
          </w:p>
          <w:p w:rsidR="004F0E13" w:rsidRPr="008D2D5F" w:rsidRDefault="004F0E13" w:rsidP="004F0E13">
            <w:pPr>
              <w:jc w:val="both"/>
              <w:rPr>
                <w:rFonts w:eastAsia="Calibri"/>
                <w:lang w:eastAsia="en-US"/>
              </w:rPr>
            </w:pPr>
            <w:r w:rsidRPr="008D2D5F">
              <w:rPr>
                <w:rFonts w:eastAsia="Calibri"/>
                <w:lang w:eastAsia="en-US"/>
              </w:rPr>
              <w:t>Training, Mentoring &amp; Accreditor Day: Gill Harrison</w:t>
            </w:r>
          </w:p>
          <w:p w:rsidR="004F0E13" w:rsidRPr="008D2D5F" w:rsidRDefault="004F0E13" w:rsidP="004F0E13">
            <w:pPr>
              <w:jc w:val="both"/>
              <w:rPr>
                <w:rFonts w:eastAsia="Calibri"/>
                <w:lang w:eastAsia="en-US"/>
              </w:rPr>
            </w:pPr>
            <w:r w:rsidRPr="008D2D5F">
              <w:rPr>
                <w:rFonts w:eastAsia="Calibri"/>
                <w:lang w:eastAsia="en-US"/>
              </w:rPr>
              <w:t>Handbook &amp; Learning Outcomes: Crispian Oates</w:t>
            </w:r>
          </w:p>
          <w:p w:rsidR="004F0E13" w:rsidRPr="008D2D5F" w:rsidRDefault="004F0E13" w:rsidP="004F0E13">
            <w:pPr>
              <w:jc w:val="both"/>
              <w:rPr>
                <w:rFonts w:eastAsia="Calibri"/>
                <w:lang w:eastAsia="en-US"/>
              </w:rPr>
            </w:pPr>
          </w:p>
          <w:p w:rsidR="004F0E13" w:rsidRPr="008D2D5F" w:rsidRDefault="004F0E13" w:rsidP="004F0E13">
            <w:pPr>
              <w:jc w:val="both"/>
              <w:rPr>
                <w:rFonts w:eastAsia="Calibri"/>
                <w:lang w:eastAsia="en-US"/>
              </w:rPr>
            </w:pPr>
            <w:r w:rsidRPr="008D2D5F">
              <w:rPr>
                <w:rFonts w:eastAsia="Calibri"/>
                <w:lang w:eastAsia="en-US"/>
              </w:rPr>
              <w:lastRenderedPageBreak/>
              <w:t>CASE has a major role to accredit programmes and courses involving ultrasound.  At the CASE strategy day in June a policy decision was made for CASE to look at accrediting courses at all levels (not just Masters) – which will have an impact on the workload of CASE council members and all CASE accreditors. Another area that will impact on CASE is the work that is being done with HEE in addressing the sonographic workforce issues.</w:t>
            </w:r>
          </w:p>
          <w:p w:rsidR="004F0E13" w:rsidRPr="008D2D5F" w:rsidRDefault="004F0E13" w:rsidP="004F0E13">
            <w:pPr>
              <w:jc w:val="both"/>
              <w:rPr>
                <w:rFonts w:eastAsia="Calibri"/>
                <w:lang w:eastAsia="en-US"/>
              </w:rPr>
            </w:pPr>
            <w:r w:rsidRPr="008D2D5F">
              <w:rPr>
                <w:rFonts w:eastAsia="Calibri"/>
                <w:lang w:eastAsia="en-US"/>
              </w:rPr>
              <w:t>17 Universities have full master programmes accredited by CASE (14 in England, 2 in Scotland and 1 in Northern Ireland). 5 institutions (including Public Health England) run focused courses and 2 universities (Cumbria and Derby) offer direct entry courses.</w:t>
            </w:r>
          </w:p>
          <w:p w:rsidR="004F0E13" w:rsidRPr="008D2D5F" w:rsidRDefault="004F0E13" w:rsidP="004F0E13">
            <w:pPr>
              <w:jc w:val="both"/>
              <w:rPr>
                <w:rFonts w:eastAsia="Calibri"/>
                <w:lang w:eastAsia="en-US"/>
              </w:rPr>
            </w:pPr>
          </w:p>
          <w:p w:rsidR="004F0E13" w:rsidRPr="008D2D5F" w:rsidRDefault="004F0E13" w:rsidP="004F0E13">
            <w:pPr>
              <w:jc w:val="both"/>
              <w:rPr>
                <w:rFonts w:eastAsia="Calibri"/>
                <w:lang w:eastAsia="en-US"/>
              </w:rPr>
            </w:pPr>
            <w:r w:rsidRPr="008D2D5F">
              <w:rPr>
                <w:rFonts w:eastAsia="Calibri"/>
                <w:lang w:eastAsia="en-US"/>
              </w:rPr>
              <w:t xml:space="preserve">The SVT accreditors for CASE are Valda Gazzard, Theresa Fail and Ben Freedman.  </w:t>
            </w:r>
          </w:p>
          <w:p w:rsidR="004F0E13" w:rsidRPr="008D2D5F" w:rsidRDefault="004F0E13" w:rsidP="004F0E13">
            <w:pPr>
              <w:jc w:val="both"/>
              <w:rPr>
                <w:rFonts w:eastAsia="Calibri" w:cs="Calibri"/>
                <w:lang w:eastAsia="en-US"/>
              </w:rPr>
            </w:pPr>
          </w:p>
          <w:p w:rsidR="004F0E13" w:rsidRPr="008D2D5F" w:rsidRDefault="008C0772" w:rsidP="004F0E13">
            <w:pPr>
              <w:jc w:val="center"/>
              <w:rPr>
                <w:rFonts w:eastAsia="Calibri" w:cs="Calibri"/>
                <w:noProof/>
              </w:rPr>
            </w:pPr>
            <w:r w:rsidRPr="008D2D5F">
              <w:rPr>
                <w:rFonts w:eastAsia="Calibri" w:cs="Calibri"/>
                <w:noProof/>
              </w:rPr>
              <w:drawing>
                <wp:inline distT="0" distB="0" distL="0" distR="0">
                  <wp:extent cx="1663700" cy="568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3700" cy="568325"/>
                          </a:xfrm>
                          <a:prstGeom prst="rect">
                            <a:avLst/>
                          </a:prstGeom>
                          <a:noFill/>
                          <a:ln>
                            <a:noFill/>
                          </a:ln>
                        </pic:spPr>
                      </pic:pic>
                    </a:graphicData>
                  </a:graphic>
                </wp:inline>
              </w:drawing>
            </w:r>
          </w:p>
          <w:p w:rsidR="004F0E13" w:rsidRPr="008D2D5F" w:rsidRDefault="004F0E13" w:rsidP="004F0E13">
            <w:pPr>
              <w:rPr>
                <w:rFonts w:eastAsia="Calibri" w:cs="Calibri"/>
                <w:noProof/>
              </w:rPr>
            </w:pPr>
          </w:p>
          <w:p w:rsidR="004F0E13" w:rsidRPr="008D2D5F" w:rsidRDefault="004F0E13" w:rsidP="004F0E13">
            <w:pPr>
              <w:rPr>
                <w:rFonts w:eastAsia="Calibri" w:cs="Calibri"/>
                <w:noProof/>
              </w:rPr>
            </w:pPr>
            <w:r w:rsidRPr="008D2D5F">
              <w:rPr>
                <w:rFonts w:eastAsia="Calibri" w:cs="Calibri"/>
                <w:noProof/>
              </w:rPr>
              <w:t>Valda Gazzard</w:t>
            </w:r>
            <w:r w:rsidRPr="008D2D5F">
              <w:rPr>
                <w:rFonts w:eastAsia="Calibri"/>
                <w:lang w:eastAsia="en-US"/>
              </w:rPr>
              <w:tab/>
            </w:r>
            <w:r w:rsidRPr="008D2D5F">
              <w:rPr>
                <w:rFonts w:eastAsia="Calibri"/>
                <w:lang w:eastAsia="en-US"/>
              </w:rPr>
              <w:tab/>
            </w:r>
            <w:r w:rsidRPr="008D2D5F">
              <w:rPr>
                <w:rFonts w:eastAsia="Calibri"/>
                <w:lang w:eastAsia="en-US"/>
              </w:rPr>
              <w:tab/>
              <w:t>Anna Jerram</w:t>
            </w:r>
            <w:r w:rsidRPr="008D2D5F">
              <w:rPr>
                <w:rFonts w:eastAsia="Calibri"/>
                <w:lang w:eastAsia="en-US"/>
              </w:rPr>
              <w:tab/>
            </w:r>
            <w:r w:rsidRPr="008D2D5F">
              <w:rPr>
                <w:rFonts w:eastAsia="Calibri"/>
                <w:lang w:eastAsia="en-US"/>
              </w:rPr>
              <w:tab/>
            </w:r>
            <w:r w:rsidRPr="008D2D5F">
              <w:rPr>
                <w:rFonts w:eastAsia="Calibri"/>
                <w:lang w:eastAsia="en-US"/>
              </w:rPr>
              <w:tab/>
              <w:t>Mary-Ellen Williams</w:t>
            </w:r>
          </w:p>
          <w:p w:rsidR="004F0E13" w:rsidRPr="008D2D5F" w:rsidRDefault="004F0E13" w:rsidP="004F0E13">
            <w:pPr>
              <w:rPr>
                <w:rFonts w:eastAsia="Calibri"/>
                <w:lang w:eastAsia="en-US"/>
              </w:rPr>
            </w:pPr>
            <w:r w:rsidRPr="008D2D5F">
              <w:rPr>
                <w:rFonts w:eastAsia="Calibri"/>
                <w:lang w:eastAsia="en-US"/>
              </w:rPr>
              <w:t xml:space="preserve">SVT Representative on CASE  </w:t>
            </w:r>
            <w:r w:rsidRPr="008D2D5F">
              <w:rPr>
                <w:rFonts w:eastAsia="Calibri"/>
                <w:lang w:eastAsia="en-US"/>
              </w:rPr>
              <w:tab/>
              <w:t>SVT Representative on CASE</w:t>
            </w:r>
            <w:r w:rsidRPr="008D2D5F">
              <w:rPr>
                <w:rFonts w:eastAsia="Calibri"/>
                <w:lang w:eastAsia="en-US"/>
              </w:rPr>
              <w:tab/>
              <w:t>SVT Representative on CASE</w:t>
            </w:r>
          </w:p>
          <w:p w:rsidR="004F0E13" w:rsidRDefault="00623B38" w:rsidP="004F0E13">
            <w:pPr>
              <w:rPr>
                <w:rFonts w:cs="Calibri"/>
                <w:b/>
              </w:rPr>
            </w:pPr>
            <w:r>
              <w:rPr>
                <w:rFonts w:cs="Calibri"/>
                <w:b/>
              </w:rPr>
              <w:t xml:space="preserve">No further discussion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0E13" w:rsidRDefault="004F0E13" w:rsidP="004F0E13">
            <w:pPr>
              <w:rPr>
                <w:rFonts w:cs="Calibri"/>
              </w:rPr>
            </w:pPr>
          </w:p>
        </w:tc>
      </w:tr>
      <w:tr w:rsidR="004F0E13"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F0E13" w:rsidRDefault="004F0E13" w:rsidP="004F0E13">
            <w:pPr>
              <w:jc w:val="center"/>
              <w:rPr>
                <w:rFonts w:cs="Calibri"/>
                <w:b/>
              </w:rPr>
            </w:pPr>
            <w:r>
              <w:rPr>
                <w:rFonts w:cs="Calibri"/>
                <w:b/>
              </w:rPr>
              <w:lastRenderedPageBreak/>
              <w:t xml:space="preserve">19. </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b/>
              </w:rPr>
            </w:pPr>
            <w:r>
              <w:rPr>
                <w:rFonts w:cs="Calibri"/>
                <w:b/>
              </w:rPr>
              <w:t>AOB:</w:t>
            </w:r>
          </w:p>
          <w:p w:rsidR="004F0E13" w:rsidRDefault="00623B38" w:rsidP="004F0E13">
            <w:pPr>
              <w:rPr>
                <w:rFonts w:cs="Calibri"/>
              </w:rPr>
            </w:pPr>
            <w:r w:rsidRPr="00623B38">
              <w:rPr>
                <w:rFonts w:cs="Calibri"/>
              </w:rPr>
              <w:t xml:space="preserve">SC informed the committee </w:t>
            </w:r>
            <w:r>
              <w:rPr>
                <w:rFonts w:cs="Calibri"/>
              </w:rPr>
              <w:t>the clikapads had been serviced and that the Presidents email address would be used to notify the committee when this was due</w:t>
            </w:r>
            <w:r w:rsidR="00B06816">
              <w:rPr>
                <w:rFonts w:cs="Calibri"/>
              </w:rPr>
              <w:t xml:space="preserve"> next</w:t>
            </w:r>
            <w:r>
              <w:rPr>
                <w:rFonts w:cs="Calibri"/>
              </w:rPr>
              <w:t>. The committee was informed that the pads were being kept in Manchester and to contact LS if needed.</w:t>
            </w:r>
          </w:p>
          <w:p w:rsidR="00623B38" w:rsidRDefault="00623B38" w:rsidP="004F0E13">
            <w:pPr>
              <w:rPr>
                <w:rFonts w:cs="Calibri"/>
              </w:rPr>
            </w:pPr>
            <w:r>
              <w:rPr>
                <w:rFonts w:cs="Calibri"/>
              </w:rPr>
              <w:t>SC attended the Healthcare Science Leaders summit run by NHS England. This is to be held twice yearly. SC advised the National School was to undergo restructuring. 30 Strategy review groups would be created in each speciality. It was though</w:t>
            </w:r>
            <w:r w:rsidR="00B06816">
              <w:rPr>
                <w:rFonts w:cs="Calibri"/>
              </w:rPr>
              <w:t>t</w:t>
            </w:r>
            <w:r>
              <w:rPr>
                <w:rFonts w:cs="Calibri"/>
              </w:rPr>
              <w:t xml:space="preserve"> vascular would be one of these. Each SRG could appoint as many members as it required but that in recognition of the work that HCS had done at the school in curriculum development, writing OSFA’s etc that chair of each group would be paid for 5-25 days per year. </w:t>
            </w:r>
          </w:p>
          <w:p w:rsidR="008E5277" w:rsidRDefault="008E5277" w:rsidP="004F0E13">
            <w:pPr>
              <w:rPr>
                <w:rFonts w:cs="Calibri"/>
              </w:rPr>
            </w:pPr>
            <w:r>
              <w:rPr>
                <w:rFonts w:cs="Calibri"/>
              </w:rPr>
              <w:t>SC also advised the committee that clinical scientist</w:t>
            </w:r>
            <w:r w:rsidR="00B06816">
              <w:rPr>
                <w:rFonts w:cs="Calibri"/>
              </w:rPr>
              <w:t>s</w:t>
            </w:r>
            <w:bookmarkStart w:id="0" w:name="_GoBack"/>
            <w:bookmarkEnd w:id="0"/>
            <w:r>
              <w:rPr>
                <w:rFonts w:cs="Calibri"/>
              </w:rPr>
              <w:t xml:space="preserve"> were amongst the first wave of professions to be considered for supply and administration of medicines under Patient Group Directives. The case had been submitted and awaiting a decision from the government. </w:t>
            </w:r>
          </w:p>
          <w:p w:rsidR="008E5277" w:rsidRDefault="008E5277" w:rsidP="004F0E13">
            <w:pPr>
              <w:rPr>
                <w:rFonts w:cs="Calibri"/>
              </w:rPr>
            </w:pPr>
            <w:r>
              <w:rPr>
                <w:rFonts w:cs="Calibri"/>
              </w:rPr>
              <w:t xml:space="preserve">SC advised that she had received 2 quotes for admin support to take minutes at meetings. Both quotes were circa £750. This was deemed too expensive to pursue. </w:t>
            </w:r>
          </w:p>
          <w:p w:rsidR="008E5277" w:rsidRDefault="008E5277" w:rsidP="004F0E13">
            <w:pPr>
              <w:rPr>
                <w:rFonts w:cs="Calibri"/>
              </w:rPr>
            </w:pPr>
            <w:r>
              <w:rPr>
                <w:rFonts w:cs="Calibri"/>
              </w:rPr>
              <w:t xml:space="preserve">The committee were asked if there were any objections of minutes of Exec committee meetings being sent to CASE rep and NS rep. There were no objections. </w:t>
            </w:r>
          </w:p>
          <w:p w:rsidR="008E5277" w:rsidRDefault="008E5277" w:rsidP="004F0E13">
            <w:pPr>
              <w:rPr>
                <w:rFonts w:cs="Calibri"/>
              </w:rPr>
            </w:pPr>
            <w:r>
              <w:rPr>
                <w:rFonts w:cs="Calibri"/>
              </w:rPr>
              <w:t xml:space="preserve">Venous terminology. The committee had been asked on its position regarding venous terminology. SFV being referred to as femoral vein and using terms greater and small saphenous veins. HD advised that these terms had been voted for by venous forum and therefore committee decided to advise members to adopt these terms. PSC to add to professional guidelines. </w:t>
            </w:r>
          </w:p>
          <w:p w:rsidR="008E5277" w:rsidRDefault="008E5277" w:rsidP="004F0E13">
            <w:pPr>
              <w:rPr>
                <w:rFonts w:cs="Calibri"/>
              </w:rPr>
            </w:pPr>
            <w:r>
              <w:rPr>
                <w:rFonts w:cs="Calibri"/>
              </w:rPr>
              <w:t xml:space="preserve">SC asked if a past president medal could be sent to the family of Jackie Walton following correspondence with her husband after the ASM. The committee agreed this and KM to order. </w:t>
            </w:r>
          </w:p>
          <w:p w:rsidR="00DA6AB2" w:rsidRDefault="00DA6AB2" w:rsidP="004F0E13">
            <w:pPr>
              <w:rPr>
                <w:rFonts w:cs="Calibri"/>
              </w:rPr>
            </w:pPr>
            <w:r>
              <w:rPr>
                <w:rFonts w:cs="Calibri"/>
              </w:rPr>
              <w:t>DF asked if the committee could find ways to reach out and engage with vascular sonographers. To be discussed at next meeting</w:t>
            </w:r>
          </w:p>
          <w:p w:rsidR="00DA6AB2" w:rsidRPr="00623B38" w:rsidRDefault="00DA6AB2" w:rsidP="004F0E13">
            <w:pPr>
              <w:rPr>
                <w:rFonts w:cs="Calibri"/>
              </w:rPr>
            </w:pPr>
            <w:r>
              <w:rPr>
                <w:rFonts w:cs="Calibri"/>
              </w:rPr>
              <w:t xml:space="preserve">BF requested that the committee could advise members regarding undertaking non CASE accredited courses. To be discussed at next meeting. </w:t>
            </w:r>
          </w:p>
          <w:p w:rsidR="004F0E13" w:rsidRDefault="004F0E13" w:rsidP="004F0E13">
            <w:pPr>
              <w:rPr>
                <w:rFonts w:cs="Calibri"/>
                <w:b/>
              </w:rPr>
            </w:pPr>
          </w:p>
          <w:p w:rsidR="004F0E13" w:rsidRPr="00710704" w:rsidRDefault="004F0E13"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p>
        </w:tc>
      </w:tr>
      <w:tr w:rsidR="004F0E13" w:rsidRPr="001A0079"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F0E13" w:rsidRPr="009F3F7A" w:rsidRDefault="004F0E13" w:rsidP="004F0E1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Pr="009F3F7A" w:rsidRDefault="004F0E13" w:rsidP="00DA6AB2">
            <w:pPr>
              <w:rPr>
                <w:rFonts w:cs="Calibri"/>
                <w:b/>
              </w:rPr>
            </w:pPr>
            <w:r w:rsidRPr="009F3F7A">
              <w:rPr>
                <w:rFonts w:cs="Calibri"/>
                <w:b/>
              </w:rPr>
              <w:t>Next Meeting</w:t>
            </w:r>
            <w:r w:rsidR="00DA6AB2">
              <w:rPr>
                <w:rFonts w:cs="Calibri"/>
                <w:b/>
              </w:rPr>
              <w:t xml:space="preserve">s Dates: </w:t>
            </w:r>
            <w:r w:rsidR="00BF1EA7">
              <w:rPr>
                <w:rFonts w:cs="Calibri"/>
                <w:b/>
              </w:rPr>
              <w:t xml:space="preserve">20th April 2018 Barts and The London.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E13" w:rsidRDefault="004F0E13" w:rsidP="004F0E13">
            <w:pPr>
              <w:rPr>
                <w:rFonts w:cs="Calibri"/>
              </w:rPr>
            </w:pPr>
          </w:p>
        </w:tc>
      </w:tr>
    </w:tbl>
    <w:p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84529F"/>
    <w:multiLevelType w:val="hybridMultilevel"/>
    <w:tmpl w:val="00C4C8E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7"/>
  </w:num>
  <w:num w:numId="5">
    <w:abstractNumId w:val="11"/>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6"/>
  </w:num>
  <w:num w:numId="11">
    <w:abstractNumId w:val="12"/>
  </w:num>
  <w:num w:numId="12">
    <w:abstractNumId w:val="10"/>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64C8"/>
    <w:rsid w:val="0000303D"/>
    <w:rsid w:val="0001286B"/>
    <w:rsid w:val="00021DA5"/>
    <w:rsid w:val="00021E3E"/>
    <w:rsid w:val="000262CF"/>
    <w:rsid w:val="00030814"/>
    <w:rsid w:val="00056864"/>
    <w:rsid w:val="0007589B"/>
    <w:rsid w:val="000A391C"/>
    <w:rsid w:val="000B1881"/>
    <w:rsid w:val="000C2920"/>
    <w:rsid w:val="00113A04"/>
    <w:rsid w:val="00120015"/>
    <w:rsid w:val="00140684"/>
    <w:rsid w:val="00180309"/>
    <w:rsid w:val="00181321"/>
    <w:rsid w:val="001A0079"/>
    <w:rsid w:val="001A6875"/>
    <w:rsid w:val="001B6136"/>
    <w:rsid w:val="001C7D6C"/>
    <w:rsid w:val="001D1B9E"/>
    <w:rsid w:val="001D5A28"/>
    <w:rsid w:val="001F4BB9"/>
    <w:rsid w:val="001F5B03"/>
    <w:rsid w:val="0021731D"/>
    <w:rsid w:val="002266E8"/>
    <w:rsid w:val="00237A90"/>
    <w:rsid w:val="0027725E"/>
    <w:rsid w:val="00282D01"/>
    <w:rsid w:val="00287EEF"/>
    <w:rsid w:val="0029031B"/>
    <w:rsid w:val="002A24D2"/>
    <w:rsid w:val="002A448C"/>
    <w:rsid w:val="002E65DD"/>
    <w:rsid w:val="003030F2"/>
    <w:rsid w:val="00306992"/>
    <w:rsid w:val="003110B2"/>
    <w:rsid w:val="00347C70"/>
    <w:rsid w:val="003A1805"/>
    <w:rsid w:val="003B0B8B"/>
    <w:rsid w:val="003C1476"/>
    <w:rsid w:val="003C777E"/>
    <w:rsid w:val="003E426D"/>
    <w:rsid w:val="003F501E"/>
    <w:rsid w:val="003F76E8"/>
    <w:rsid w:val="003F7AD6"/>
    <w:rsid w:val="0046532F"/>
    <w:rsid w:val="00470DDF"/>
    <w:rsid w:val="00487C6C"/>
    <w:rsid w:val="004C0473"/>
    <w:rsid w:val="004C3D62"/>
    <w:rsid w:val="004C6650"/>
    <w:rsid w:val="004D3D96"/>
    <w:rsid w:val="004E1675"/>
    <w:rsid w:val="004F0E13"/>
    <w:rsid w:val="004F6663"/>
    <w:rsid w:val="00500570"/>
    <w:rsid w:val="0051405C"/>
    <w:rsid w:val="00515439"/>
    <w:rsid w:val="00516A4A"/>
    <w:rsid w:val="005176A6"/>
    <w:rsid w:val="00543A4F"/>
    <w:rsid w:val="00556603"/>
    <w:rsid w:val="00571FA8"/>
    <w:rsid w:val="00577B36"/>
    <w:rsid w:val="005C666E"/>
    <w:rsid w:val="005D072D"/>
    <w:rsid w:val="005F7F04"/>
    <w:rsid w:val="00614E2B"/>
    <w:rsid w:val="00621821"/>
    <w:rsid w:val="00623B38"/>
    <w:rsid w:val="006276D8"/>
    <w:rsid w:val="00635674"/>
    <w:rsid w:val="00654577"/>
    <w:rsid w:val="00665238"/>
    <w:rsid w:val="00672FA3"/>
    <w:rsid w:val="00692625"/>
    <w:rsid w:val="006B670C"/>
    <w:rsid w:val="006E1175"/>
    <w:rsid w:val="006F5AA8"/>
    <w:rsid w:val="00700313"/>
    <w:rsid w:val="00710704"/>
    <w:rsid w:val="00742040"/>
    <w:rsid w:val="0075779E"/>
    <w:rsid w:val="00757DC5"/>
    <w:rsid w:val="007664FB"/>
    <w:rsid w:val="007C67BE"/>
    <w:rsid w:val="007D0301"/>
    <w:rsid w:val="007F067C"/>
    <w:rsid w:val="00805535"/>
    <w:rsid w:val="00806669"/>
    <w:rsid w:val="00823D0E"/>
    <w:rsid w:val="00834679"/>
    <w:rsid w:val="008605EA"/>
    <w:rsid w:val="008A1C55"/>
    <w:rsid w:val="008A6490"/>
    <w:rsid w:val="008B0BC2"/>
    <w:rsid w:val="008B608E"/>
    <w:rsid w:val="008C0772"/>
    <w:rsid w:val="008C127E"/>
    <w:rsid w:val="008D0A88"/>
    <w:rsid w:val="008E5277"/>
    <w:rsid w:val="008F6B46"/>
    <w:rsid w:val="00904DE2"/>
    <w:rsid w:val="00906252"/>
    <w:rsid w:val="00912D51"/>
    <w:rsid w:val="00913AFC"/>
    <w:rsid w:val="00922019"/>
    <w:rsid w:val="00923D27"/>
    <w:rsid w:val="009531AA"/>
    <w:rsid w:val="00962939"/>
    <w:rsid w:val="0098410F"/>
    <w:rsid w:val="009A7655"/>
    <w:rsid w:val="009C3348"/>
    <w:rsid w:val="009C38AA"/>
    <w:rsid w:val="009D10B9"/>
    <w:rsid w:val="009F3F7A"/>
    <w:rsid w:val="009F410D"/>
    <w:rsid w:val="00A05910"/>
    <w:rsid w:val="00A075C3"/>
    <w:rsid w:val="00A365B9"/>
    <w:rsid w:val="00A84A6C"/>
    <w:rsid w:val="00AA5B11"/>
    <w:rsid w:val="00AA7420"/>
    <w:rsid w:val="00AB0B6F"/>
    <w:rsid w:val="00AD5F92"/>
    <w:rsid w:val="00AE74DD"/>
    <w:rsid w:val="00B05A05"/>
    <w:rsid w:val="00B06816"/>
    <w:rsid w:val="00B30762"/>
    <w:rsid w:val="00B41BCE"/>
    <w:rsid w:val="00B50406"/>
    <w:rsid w:val="00B7445D"/>
    <w:rsid w:val="00B876D7"/>
    <w:rsid w:val="00BA24D1"/>
    <w:rsid w:val="00BA36DC"/>
    <w:rsid w:val="00BA720E"/>
    <w:rsid w:val="00BC2314"/>
    <w:rsid w:val="00BE4D71"/>
    <w:rsid w:val="00BF1EA7"/>
    <w:rsid w:val="00C04328"/>
    <w:rsid w:val="00C13C78"/>
    <w:rsid w:val="00C32273"/>
    <w:rsid w:val="00C618EF"/>
    <w:rsid w:val="00C74069"/>
    <w:rsid w:val="00C75485"/>
    <w:rsid w:val="00C75EDA"/>
    <w:rsid w:val="00C84D12"/>
    <w:rsid w:val="00C95826"/>
    <w:rsid w:val="00CC61DD"/>
    <w:rsid w:val="00CE710D"/>
    <w:rsid w:val="00CF1199"/>
    <w:rsid w:val="00D0789F"/>
    <w:rsid w:val="00D14735"/>
    <w:rsid w:val="00D25E37"/>
    <w:rsid w:val="00D26D74"/>
    <w:rsid w:val="00D312D6"/>
    <w:rsid w:val="00D43067"/>
    <w:rsid w:val="00D43F38"/>
    <w:rsid w:val="00D46FB8"/>
    <w:rsid w:val="00D80FDB"/>
    <w:rsid w:val="00D842DD"/>
    <w:rsid w:val="00D95049"/>
    <w:rsid w:val="00DA6AB2"/>
    <w:rsid w:val="00DB772D"/>
    <w:rsid w:val="00DC1867"/>
    <w:rsid w:val="00DC40E9"/>
    <w:rsid w:val="00DD12BB"/>
    <w:rsid w:val="00DF64C8"/>
    <w:rsid w:val="00E05E36"/>
    <w:rsid w:val="00E067EF"/>
    <w:rsid w:val="00E34BE3"/>
    <w:rsid w:val="00E41797"/>
    <w:rsid w:val="00E428CE"/>
    <w:rsid w:val="00E46594"/>
    <w:rsid w:val="00E96B4F"/>
    <w:rsid w:val="00EA4BCA"/>
    <w:rsid w:val="00EA6940"/>
    <w:rsid w:val="00EC0468"/>
    <w:rsid w:val="00EC3664"/>
    <w:rsid w:val="00EC3B07"/>
    <w:rsid w:val="00ED617B"/>
    <w:rsid w:val="00F06F22"/>
    <w:rsid w:val="00F12F3E"/>
    <w:rsid w:val="00F26B0D"/>
    <w:rsid w:val="00F36408"/>
    <w:rsid w:val="00F8790D"/>
    <w:rsid w:val="00F9529C"/>
    <w:rsid w:val="00F957A7"/>
    <w:rsid w:val="00FA3731"/>
    <w:rsid w:val="00FF76A8"/>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styleId="SubtleEmphasis">
    <w:name w:val="Subtle Emphasis"/>
    <w:uiPriority w:val="19"/>
    <w:qFormat/>
    <w:rsid w:val="00BA720E"/>
    <w:rPr>
      <w:i/>
      <w:iCs/>
      <w:color w:val="243F60" w:themeColor="accent1" w:themeShade="7F"/>
    </w:rPr>
  </w:style>
  <w:style w:type="paragraph" w:styleId="NoSpacing">
    <w:name w:val="No Spacing"/>
    <w:uiPriority w:val="1"/>
    <w:qFormat/>
    <w:rsid w:val="004F0E13"/>
    <w:rPr>
      <w:rFonts w:eastAsia="Calibri"/>
      <w:lang w:eastAsia="en-US"/>
    </w:rPr>
  </w:style>
  <w:style w:type="character" w:styleId="Hyperlink">
    <w:name w:val="Hyperlink"/>
    <w:rsid w:val="004F0E13"/>
    <w:rPr>
      <w:color w:val="0000FF"/>
      <w:u w:val="single"/>
    </w:rPr>
  </w:style>
</w:styles>
</file>

<file path=word/webSettings.xml><?xml version="1.0" encoding="utf-8"?>
<w:webSettings xmlns:r="http://schemas.openxmlformats.org/officeDocument/2006/relationships" xmlns:w="http://schemas.openxmlformats.org/wordprocessingml/2006/main">
  <w:divs>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hee.nhs.uk" TargetMode="External"/><Relationship Id="rId3" Type="http://schemas.openxmlformats.org/officeDocument/2006/relationships/styles" Target="styles.xml"/><Relationship Id="rId7" Type="http://schemas.openxmlformats.org/officeDocument/2006/relationships/hyperlink" Target="https://www.gov.uk/government/consultations/promoting-professionalism-reforming-regul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82BC-742D-47C5-8D4C-1045B48B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5958</Words>
  <Characters>30465</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36351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Siobhan Meagher</cp:lastModifiedBy>
  <cp:revision>2</cp:revision>
  <cp:lastPrinted>2018-01-29T12:34:00Z</cp:lastPrinted>
  <dcterms:created xsi:type="dcterms:W3CDTF">2018-01-29T12:55:00Z</dcterms:created>
  <dcterms:modified xsi:type="dcterms:W3CDTF">2018-01-29T12:55:00Z</dcterms:modified>
</cp:coreProperties>
</file>