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99D9D" w14:textId="77777777" w:rsidR="009F3F7A" w:rsidRDefault="00823D0E" w:rsidP="00C04328">
      <w:pPr>
        <w:spacing w:after="160" w:line="259" w:lineRule="auto"/>
      </w:pPr>
      <w:r>
        <w:rPr>
          <w:rFonts w:ascii="Arial" w:hAnsi="Arial" w:cs="Arial"/>
          <w:noProof/>
        </w:rPr>
        <w:drawing>
          <wp:inline distT="0" distB="0" distL="0" distR="0" wp14:anchorId="22A5CB4A" wp14:editId="4D749DF7">
            <wp:extent cx="3140710" cy="112903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40710" cy="1129030"/>
                    </a:xfrm>
                    <a:prstGeom prst="rect">
                      <a:avLst/>
                    </a:prstGeom>
                    <a:noFill/>
                    <a:ln>
                      <a:noFill/>
                    </a:ln>
                  </pic:spPr>
                </pic:pic>
              </a:graphicData>
            </a:graphic>
          </wp:inline>
        </w:drawing>
      </w:r>
    </w:p>
    <w:p w14:paraId="7A006261" w14:textId="77777777" w:rsidR="00E96B4F" w:rsidRDefault="00C04328" w:rsidP="009F3F7A">
      <w:pPr>
        <w:spacing w:after="160" w:line="259" w:lineRule="auto"/>
        <w:jc w:val="right"/>
        <w:rPr>
          <w:rFonts w:cs="Calibri"/>
          <w:b/>
          <w:color w:val="FF0000"/>
          <w:sz w:val="28"/>
        </w:rPr>
      </w:pPr>
      <w:r>
        <w:rPr>
          <w:rFonts w:cs="Calibri"/>
          <w:sz w:val="28"/>
        </w:rPr>
        <w:t xml:space="preserve">MINUTES </w:t>
      </w:r>
      <w:r>
        <w:rPr>
          <w:rFonts w:cs="Calibri"/>
          <w:sz w:val="28"/>
        </w:rPr>
        <w:tab/>
      </w:r>
      <w:r>
        <w:rPr>
          <w:rFonts w:cs="Calibri"/>
          <w:sz w:val="28"/>
        </w:rPr>
        <w:tab/>
      </w:r>
      <w:r>
        <w:rPr>
          <w:rFonts w:cs="Calibri"/>
          <w:sz w:val="28"/>
        </w:rPr>
        <w:tab/>
      </w:r>
      <w:r>
        <w:rPr>
          <w:rFonts w:cs="Calibri"/>
          <w:sz w:val="28"/>
        </w:rPr>
        <w:tab/>
      </w:r>
      <w:r>
        <w:rPr>
          <w:rFonts w:cs="Calibri"/>
          <w:sz w:val="28"/>
        </w:rPr>
        <w:tab/>
      </w:r>
      <w:r>
        <w:rPr>
          <w:rFonts w:cs="Calibri"/>
          <w:sz w:val="28"/>
        </w:rPr>
        <w:tab/>
      </w:r>
      <w:r>
        <w:rPr>
          <w:rFonts w:cs="Calibri"/>
          <w:sz w:val="28"/>
        </w:rPr>
        <w:tab/>
      </w:r>
      <w:r w:rsidR="00E96B4F">
        <w:rPr>
          <w:rFonts w:cs="Calibri"/>
          <w:b/>
          <w:color w:val="FF0000"/>
          <w:sz w:val="28"/>
        </w:rPr>
        <w:t>SVT E</w:t>
      </w:r>
      <w:r>
        <w:rPr>
          <w:rFonts w:cs="Calibri"/>
          <w:b/>
          <w:color w:val="FF0000"/>
          <w:sz w:val="28"/>
        </w:rPr>
        <w:t>XECUTIVE</w:t>
      </w:r>
      <w:r w:rsidR="00E96B4F">
        <w:rPr>
          <w:rFonts w:cs="Calibri"/>
          <w:b/>
          <w:color w:val="FF0000"/>
          <w:sz w:val="28"/>
        </w:rPr>
        <w:t xml:space="preserve"> COMMITTEE</w:t>
      </w:r>
    </w:p>
    <w:p w14:paraId="7BCB14FA" w14:textId="34ED28FE" w:rsidR="00E96B4F" w:rsidRDefault="00C04328" w:rsidP="009F3F7A">
      <w:pPr>
        <w:spacing w:after="160" w:line="259" w:lineRule="auto"/>
        <w:jc w:val="right"/>
        <w:rPr>
          <w:rFonts w:cs="Calibri"/>
          <w:sz w:val="28"/>
        </w:rPr>
      </w:pPr>
      <w:r>
        <w:rPr>
          <w:rFonts w:cs="Calibri"/>
          <w:sz w:val="28"/>
        </w:rPr>
        <w:tab/>
      </w:r>
      <w:r>
        <w:rPr>
          <w:rFonts w:cs="Calibri"/>
          <w:sz w:val="28"/>
        </w:rPr>
        <w:tab/>
      </w:r>
      <w:r>
        <w:rPr>
          <w:rFonts w:cs="Calibri"/>
          <w:sz w:val="28"/>
        </w:rPr>
        <w:tab/>
      </w:r>
      <w:r>
        <w:rPr>
          <w:rFonts w:cs="Calibri"/>
          <w:sz w:val="28"/>
        </w:rPr>
        <w:tab/>
      </w:r>
      <w:r>
        <w:rPr>
          <w:rFonts w:cs="Calibri"/>
          <w:sz w:val="28"/>
        </w:rPr>
        <w:tab/>
      </w:r>
      <w:r w:rsidR="00834679">
        <w:rPr>
          <w:rFonts w:cs="Calibri"/>
          <w:sz w:val="28"/>
        </w:rPr>
        <w:t xml:space="preserve">      </w:t>
      </w:r>
      <w:r w:rsidR="002A448C">
        <w:rPr>
          <w:rFonts w:cs="Calibri"/>
          <w:sz w:val="28"/>
        </w:rPr>
        <w:t xml:space="preserve">Date </w:t>
      </w:r>
      <w:r w:rsidR="00662AF5">
        <w:rPr>
          <w:rFonts w:cs="Calibri"/>
          <w:sz w:val="28"/>
        </w:rPr>
        <w:t>29</w:t>
      </w:r>
      <w:r w:rsidR="00662AF5" w:rsidRPr="00662AF5">
        <w:rPr>
          <w:rFonts w:cs="Calibri"/>
          <w:sz w:val="28"/>
          <w:vertAlign w:val="superscript"/>
        </w:rPr>
        <w:t>th</w:t>
      </w:r>
      <w:r w:rsidR="00662AF5">
        <w:rPr>
          <w:rFonts w:cs="Calibri"/>
          <w:sz w:val="28"/>
        </w:rPr>
        <w:t xml:space="preserve"> January 2021</w:t>
      </w:r>
    </w:p>
    <w:p w14:paraId="04BCB885" w14:textId="760AB3D0" w:rsidR="002266E8" w:rsidRDefault="00662AF5" w:rsidP="009F3F7A">
      <w:pPr>
        <w:spacing w:after="160" w:line="259" w:lineRule="auto"/>
        <w:jc w:val="right"/>
        <w:rPr>
          <w:rFonts w:cs="Calibri"/>
          <w:sz w:val="24"/>
        </w:rPr>
      </w:pPr>
      <w:r>
        <w:rPr>
          <w:rFonts w:cs="Calibri"/>
          <w:sz w:val="24"/>
        </w:rPr>
        <w:t>Meeting held via Zoom due to Covid-</w:t>
      </w:r>
      <w:proofErr w:type="gramStart"/>
      <w:r>
        <w:rPr>
          <w:rFonts w:cs="Calibri"/>
          <w:sz w:val="24"/>
        </w:rPr>
        <w:t>19  restrictions</w:t>
      </w:r>
      <w:proofErr w:type="gramEnd"/>
    </w:p>
    <w:p w14:paraId="56FF7153" w14:textId="77777777" w:rsidR="00E428CE" w:rsidRDefault="00E428CE" w:rsidP="009F3F7A">
      <w:pPr>
        <w:spacing w:after="160" w:line="259" w:lineRule="auto"/>
        <w:jc w:val="right"/>
        <w:rPr>
          <w:rFonts w:cs="Calibri"/>
          <w:sz w:val="24"/>
        </w:rPr>
      </w:pPr>
    </w:p>
    <w:tbl>
      <w:tblPr>
        <w:tblpPr w:leftFromText="180" w:rightFromText="180" w:vertAnchor="text" w:horzAnchor="margin" w:tblpY="205"/>
        <w:tblW w:w="9242" w:type="dxa"/>
        <w:tblCellMar>
          <w:left w:w="10" w:type="dxa"/>
          <w:right w:w="10" w:type="dxa"/>
        </w:tblCellMar>
        <w:tblLook w:val="0000" w:firstRow="0" w:lastRow="0" w:firstColumn="0" w:lastColumn="0" w:noHBand="0" w:noVBand="0"/>
      </w:tblPr>
      <w:tblGrid>
        <w:gridCol w:w="882"/>
        <w:gridCol w:w="8360"/>
      </w:tblGrid>
      <w:tr w:rsidR="00E428CE" w:rsidRPr="001A0079" w14:paraId="2AC859BC" w14:textId="77777777" w:rsidTr="00E428CE">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20AB6109" w14:textId="77777777" w:rsidR="00E428CE" w:rsidRDefault="00E428CE" w:rsidP="00E428CE">
            <w:pPr>
              <w:jc w:val="center"/>
              <w:rPr>
                <w:rFonts w:cs="Calibri"/>
              </w:rPr>
            </w:pPr>
          </w:p>
          <w:p w14:paraId="69B64E9D" w14:textId="77777777" w:rsidR="00E428CE" w:rsidRPr="00ED617B" w:rsidRDefault="00E428CE" w:rsidP="00E428CE">
            <w:pPr>
              <w:jc w:val="center"/>
              <w:rPr>
                <w:rFonts w:cs="Calibri"/>
                <w:b/>
              </w:rPr>
            </w:pPr>
            <w:r w:rsidRPr="00ED617B">
              <w:rPr>
                <w:rFonts w:cs="Calibri"/>
                <w:b/>
              </w:rPr>
              <w:t>Attended</w:t>
            </w:r>
          </w:p>
        </w:tc>
        <w:tc>
          <w:tcPr>
            <w:tcW w:w="8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F2CDA8" w14:textId="129CB5B6" w:rsidR="00E428CE" w:rsidRDefault="00662AF5" w:rsidP="00C04328">
            <w:pPr>
              <w:rPr>
                <w:rFonts w:cs="Calibri"/>
              </w:rPr>
            </w:pPr>
            <w:r>
              <w:rPr>
                <w:rFonts w:cs="Calibri"/>
              </w:rPr>
              <w:t xml:space="preserve">Lee Smith (LS); Emma Waldegrave (EM); Sara Causley (SC); Carlos Pinho (CP); Hannah Lines (HL); Ben Freedman (BF) </w:t>
            </w:r>
            <w:r w:rsidR="00E8576D">
              <w:rPr>
                <w:rFonts w:cs="Calibri"/>
              </w:rPr>
              <w:t>Klaus Bond (KB0</w:t>
            </w:r>
            <w:r>
              <w:rPr>
                <w:rFonts w:cs="Calibri"/>
              </w:rPr>
              <w:t>; Kamran Modaresi (KM); Daniela Bond- Collins (DBC); Steve Rogers (SR); Carole Tennison (CT)</w:t>
            </w:r>
            <w:r w:rsidR="001D630C">
              <w:rPr>
                <w:rFonts w:cs="Calibri"/>
              </w:rPr>
              <w:t xml:space="preserve">; Dominic Foy </w:t>
            </w:r>
            <w:r w:rsidR="00A666BE">
              <w:rPr>
                <w:rFonts w:cs="Calibri"/>
              </w:rPr>
              <w:t>(DF); Richard Simpson (RS)</w:t>
            </w:r>
          </w:p>
        </w:tc>
      </w:tr>
    </w:tbl>
    <w:p w14:paraId="63274182" w14:textId="77777777" w:rsidR="00E428CE" w:rsidRDefault="00E428CE" w:rsidP="009F3F7A">
      <w:pPr>
        <w:spacing w:after="160" w:line="259" w:lineRule="auto"/>
        <w:jc w:val="right"/>
        <w:rPr>
          <w:rFonts w:cs="Calibri"/>
          <w:sz w:val="24"/>
        </w:rPr>
      </w:pPr>
    </w:p>
    <w:tbl>
      <w:tblPr>
        <w:tblStyle w:val="TableGrid"/>
        <w:tblW w:w="0" w:type="auto"/>
        <w:tblInd w:w="108" w:type="dxa"/>
        <w:tblLook w:val="04A0" w:firstRow="1" w:lastRow="0" w:firstColumn="1" w:lastColumn="0" w:noHBand="0" w:noVBand="1"/>
      </w:tblPr>
      <w:tblGrid>
        <w:gridCol w:w="7938"/>
        <w:gridCol w:w="1276"/>
      </w:tblGrid>
      <w:tr w:rsidR="00E428CE" w:rsidRPr="00E428CE" w14:paraId="5F0B3603" w14:textId="77777777" w:rsidTr="00E428CE">
        <w:tc>
          <w:tcPr>
            <w:tcW w:w="7938" w:type="dxa"/>
            <w:vAlign w:val="center"/>
          </w:tcPr>
          <w:p w14:paraId="74090B9D" w14:textId="77777777" w:rsidR="00E428CE" w:rsidRPr="00E428CE" w:rsidRDefault="00E428CE" w:rsidP="00E428CE">
            <w:pPr>
              <w:spacing w:line="360" w:lineRule="auto"/>
              <w:rPr>
                <w:rFonts w:cs="Arial"/>
                <w:b/>
              </w:rPr>
            </w:pPr>
            <w:r w:rsidRPr="00E428CE">
              <w:rPr>
                <w:rFonts w:cs="Arial"/>
                <w:b/>
              </w:rPr>
              <w:t>Actions</w:t>
            </w:r>
          </w:p>
        </w:tc>
        <w:tc>
          <w:tcPr>
            <w:tcW w:w="1276" w:type="dxa"/>
            <w:vAlign w:val="center"/>
          </w:tcPr>
          <w:p w14:paraId="1A0F7BC0" w14:textId="77777777" w:rsidR="00E428CE" w:rsidRPr="00E428CE" w:rsidRDefault="00E428CE" w:rsidP="00E428CE">
            <w:pPr>
              <w:spacing w:line="360" w:lineRule="auto"/>
              <w:rPr>
                <w:rFonts w:cs="Arial"/>
                <w:b/>
              </w:rPr>
            </w:pPr>
            <w:r w:rsidRPr="00E428CE">
              <w:rPr>
                <w:rFonts w:cs="Arial"/>
                <w:b/>
              </w:rPr>
              <w:t>By whom</w:t>
            </w:r>
          </w:p>
        </w:tc>
      </w:tr>
      <w:tr w:rsidR="00E428CE" w:rsidRPr="00E428CE" w14:paraId="2779FA0B" w14:textId="77777777" w:rsidTr="00E428CE">
        <w:tc>
          <w:tcPr>
            <w:tcW w:w="7938" w:type="dxa"/>
            <w:vAlign w:val="center"/>
          </w:tcPr>
          <w:p w14:paraId="4C23F2F2" w14:textId="0737CEF8" w:rsidR="00E428CE" w:rsidRPr="00E428CE" w:rsidRDefault="00B86645" w:rsidP="00AD5F92">
            <w:pPr>
              <w:spacing w:line="360" w:lineRule="auto"/>
              <w:rPr>
                <w:rFonts w:cs="Arial"/>
              </w:rPr>
            </w:pPr>
            <w:r>
              <w:rPr>
                <w:rFonts w:cs="Arial"/>
              </w:rPr>
              <w:t xml:space="preserve">Change Society address with Google business. </w:t>
            </w:r>
          </w:p>
        </w:tc>
        <w:tc>
          <w:tcPr>
            <w:tcW w:w="1276" w:type="dxa"/>
            <w:vAlign w:val="center"/>
          </w:tcPr>
          <w:p w14:paraId="1A2C104C" w14:textId="70C712CC" w:rsidR="00E428CE" w:rsidRPr="00E428CE" w:rsidRDefault="00B86645" w:rsidP="00E428CE">
            <w:pPr>
              <w:spacing w:line="360" w:lineRule="auto"/>
              <w:rPr>
                <w:rFonts w:cs="Arial"/>
              </w:rPr>
            </w:pPr>
            <w:r>
              <w:rPr>
                <w:rFonts w:cs="Arial"/>
              </w:rPr>
              <w:t>CP</w:t>
            </w:r>
          </w:p>
        </w:tc>
      </w:tr>
      <w:tr w:rsidR="008B608E" w:rsidRPr="00E428CE" w14:paraId="19A53255" w14:textId="77777777" w:rsidTr="00E428CE">
        <w:tc>
          <w:tcPr>
            <w:tcW w:w="7938" w:type="dxa"/>
            <w:vAlign w:val="center"/>
          </w:tcPr>
          <w:p w14:paraId="0D7A47F3" w14:textId="7366997D" w:rsidR="003F501E" w:rsidRPr="00E428CE" w:rsidRDefault="003F501E" w:rsidP="00A11EAD">
            <w:pPr>
              <w:spacing w:line="360" w:lineRule="auto"/>
              <w:rPr>
                <w:rFonts w:cs="Arial"/>
              </w:rPr>
            </w:pPr>
            <w:r>
              <w:rPr>
                <w:rFonts w:cs="Arial"/>
              </w:rPr>
              <w:t xml:space="preserve"> </w:t>
            </w:r>
            <w:r w:rsidR="00B86645">
              <w:rPr>
                <w:rFonts w:cs="Arial"/>
              </w:rPr>
              <w:t xml:space="preserve">Add statement to AVS register </w:t>
            </w:r>
          </w:p>
        </w:tc>
        <w:tc>
          <w:tcPr>
            <w:tcW w:w="1276" w:type="dxa"/>
            <w:vAlign w:val="center"/>
          </w:tcPr>
          <w:p w14:paraId="2726E17D" w14:textId="00630FED" w:rsidR="008B608E" w:rsidRPr="00E428CE" w:rsidRDefault="00B86645" w:rsidP="00A11EAD">
            <w:pPr>
              <w:spacing w:line="360" w:lineRule="auto"/>
              <w:rPr>
                <w:rFonts w:cs="Arial"/>
              </w:rPr>
            </w:pPr>
            <w:r>
              <w:rPr>
                <w:rFonts w:cs="Arial"/>
              </w:rPr>
              <w:t>CP/DF</w:t>
            </w:r>
          </w:p>
        </w:tc>
      </w:tr>
      <w:tr w:rsidR="008B608E" w:rsidRPr="00E428CE" w14:paraId="4C6C608C" w14:textId="77777777" w:rsidTr="00E428CE">
        <w:tc>
          <w:tcPr>
            <w:tcW w:w="7938" w:type="dxa"/>
            <w:vAlign w:val="center"/>
          </w:tcPr>
          <w:p w14:paraId="7188AA03" w14:textId="26F1D786" w:rsidR="009D10B9" w:rsidRPr="002A448C" w:rsidRDefault="00FC5DD9" w:rsidP="002A448C">
            <w:pPr>
              <w:spacing w:line="360" w:lineRule="auto"/>
              <w:rPr>
                <w:rFonts w:cs="Arial"/>
              </w:rPr>
            </w:pPr>
            <w:r>
              <w:rPr>
                <w:rFonts w:cs="Arial"/>
              </w:rPr>
              <w:t>Ask trainee to submit review of virtual study day for newsletter</w:t>
            </w:r>
          </w:p>
        </w:tc>
        <w:tc>
          <w:tcPr>
            <w:tcW w:w="1276" w:type="dxa"/>
            <w:vAlign w:val="center"/>
          </w:tcPr>
          <w:p w14:paraId="22EF2BB4" w14:textId="7B2E08BB" w:rsidR="008B608E" w:rsidRPr="00E428CE" w:rsidRDefault="00FC5DD9" w:rsidP="00A11EAD">
            <w:pPr>
              <w:spacing w:line="360" w:lineRule="auto"/>
              <w:rPr>
                <w:rFonts w:cs="Arial"/>
              </w:rPr>
            </w:pPr>
            <w:r>
              <w:rPr>
                <w:rFonts w:cs="Arial"/>
              </w:rPr>
              <w:t>BF/DBC</w:t>
            </w:r>
          </w:p>
        </w:tc>
      </w:tr>
      <w:tr w:rsidR="008B608E" w:rsidRPr="00E428CE" w14:paraId="6DD09EF9" w14:textId="77777777" w:rsidTr="00E428CE">
        <w:tc>
          <w:tcPr>
            <w:tcW w:w="7938" w:type="dxa"/>
            <w:vAlign w:val="center"/>
          </w:tcPr>
          <w:p w14:paraId="74C0B1A0" w14:textId="4442757F" w:rsidR="00F36408" w:rsidRPr="00F36408" w:rsidRDefault="00FC5DD9" w:rsidP="00672FA3">
            <w:pPr>
              <w:spacing w:line="360" w:lineRule="auto"/>
              <w:rPr>
                <w:rFonts w:cs="Arial"/>
              </w:rPr>
            </w:pPr>
            <w:r>
              <w:rPr>
                <w:rFonts w:cs="Arial"/>
              </w:rPr>
              <w:t>Review expense guidelines and add time limit for claim</w:t>
            </w:r>
            <w:r w:rsidR="0075323D">
              <w:rPr>
                <w:rFonts w:cs="Arial"/>
              </w:rPr>
              <w:t>s</w:t>
            </w:r>
          </w:p>
        </w:tc>
        <w:tc>
          <w:tcPr>
            <w:tcW w:w="1276" w:type="dxa"/>
            <w:vAlign w:val="center"/>
          </w:tcPr>
          <w:p w14:paraId="1F6B2E01" w14:textId="7B644B0F" w:rsidR="008B608E" w:rsidRPr="00E428CE" w:rsidRDefault="00FC5DD9" w:rsidP="00E428CE">
            <w:pPr>
              <w:spacing w:line="360" w:lineRule="auto"/>
              <w:rPr>
                <w:rFonts w:cs="Arial"/>
              </w:rPr>
            </w:pPr>
            <w:r>
              <w:rPr>
                <w:rFonts w:cs="Arial"/>
              </w:rPr>
              <w:t>BF</w:t>
            </w:r>
          </w:p>
        </w:tc>
      </w:tr>
      <w:tr w:rsidR="008B608E" w:rsidRPr="00E428CE" w14:paraId="280C4BD6" w14:textId="77777777" w:rsidTr="00E428CE">
        <w:tc>
          <w:tcPr>
            <w:tcW w:w="7938" w:type="dxa"/>
            <w:vAlign w:val="center"/>
          </w:tcPr>
          <w:p w14:paraId="776FA2A7" w14:textId="4592398C" w:rsidR="008B608E" w:rsidRPr="00E428CE" w:rsidRDefault="00FC5DD9" w:rsidP="004E1675">
            <w:pPr>
              <w:spacing w:line="360" w:lineRule="auto"/>
              <w:rPr>
                <w:rFonts w:cs="Arial"/>
              </w:rPr>
            </w:pPr>
            <w:r>
              <w:rPr>
                <w:rFonts w:cs="Arial"/>
              </w:rPr>
              <w:t xml:space="preserve">Contact VS re journal </w:t>
            </w:r>
          </w:p>
        </w:tc>
        <w:tc>
          <w:tcPr>
            <w:tcW w:w="1276" w:type="dxa"/>
            <w:vAlign w:val="center"/>
          </w:tcPr>
          <w:p w14:paraId="10BFC599" w14:textId="143B2751" w:rsidR="008B608E" w:rsidRPr="00E428CE" w:rsidRDefault="00FC5DD9" w:rsidP="00E428CE">
            <w:pPr>
              <w:spacing w:line="360" w:lineRule="auto"/>
              <w:rPr>
                <w:rFonts w:cs="Arial"/>
              </w:rPr>
            </w:pPr>
            <w:r>
              <w:rPr>
                <w:rFonts w:cs="Arial"/>
              </w:rPr>
              <w:t>RS</w:t>
            </w:r>
          </w:p>
        </w:tc>
      </w:tr>
      <w:tr w:rsidR="008B608E" w:rsidRPr="00E428CE" w14:paraId="0A6EB3B9" w14:textId="77777777" w:rsidTr="00E428CE">
        <w:tc>
          <w:tcPr>
            <w:tcW w:w="7938" w:type="dxa"/>
            <w:vAlign w:val="center"/>
          </w:tcPr>
          <w:p w14:paraId="7AC60EA1" w14:textId="37993B3A" w:rsidR="008B608E" w:rsidRPr="00E428CE" w:rsidRDefault="0094030F" w:rsidP="00E428CE">
            <w:pPr>
              <w:spacing w:line="360" w:lineRule="auto"/>
              <w:rPr>
                <w:rFonts w:cs="Arial"/>
              </w:rPr>
            </w:pPr>
            <w:r>
              <w:rPr>
                <w:rFonts w:cs="Arial"/>
              </w:rPr>
              <w:t xml:space="preserve">Debit card </w:t>
            </w:r>
          </w:p>
        </w:tc>
        <w:tc>
          <w:tcPr>
            <w:tcW w:w="1276" w:type="dxa"/>
            <w:vAlign w:val="center"/>
          </w:tcPr>
          <w:p w14:paraId="1B2C380B" w14:textId="77CB86E4" w:rsidR="008B608E" w:rsidRPr="00E428CE" w:rsidRDefault="0094030F" w:rsidP="00E428CE">
            <w:pPr>
              <w:spacing w:line="360" w:lineRule="auto"/>
              <w:rPr>
                <w:rFonts w:cs="Arial"/>
              </w:rPr>
            </w:pPr>
            <w:r>
              <w:rPr>
                <w:rFonts w:cs="Arial"/>
              </w:rPr>
              <w:t>EM/BF</w:t>
            </w:r>
          </w:p>
        </w:tc>
      </w:tr>
      <w:tr w:rsidR="008B608E" w:rsidRPr="00E428CE" w14:paraId="5AA9A10C" w14:textId="77777777" w:rsidTr="00E428CE">
        <w:tc>
          <w:tcPr>
            <w:tcW w:w="7938" w:type="dxa"/>
            <w:vAlign w:val="center"/>
          </w:tcPr>
          <w:p w14:paraId="53F17CC0" w14:textId="62023D5B" w:rsidR="008B608E" w:rsidRPr="00E428CE" w:rsidRDefault="0094030F" w:rsidP="00E428CE">
            <w:pPr>
              <w:spacing w:line="360" w:lineRule="auto"/>
              <w:rPr>
                <w:rFonts w:cs="Arial"/>
              </w:rPr>
            </w:pPr>
            <w:r>
              <w:rPr>
                <w:rFonts w:cs="Arial"/>
              </w:rPr>
              <w:t>Microsoft Teams and email addresses</w:t>
            </w:r>
          </w:p>
        </w:tc>
        <w:tc>
          <w:tcPr>
            <w:tcW w:w="1276" w:type="dxa"/>
            <w:vAlign w:val="center"/>
          </w:tcPr>
          <w:p w14:paraId="724BA298" w14:textId="16CE9FD6" w:rsidR="008B608E" w:rsidRPr="00E428CE" w:rsidRDefault="0094030F" w:rsidP="00E428CE">
            <w:pPr>
              <w:spacing w:line="360" w:lineRule="auto"/>
              <w:rPr>
                <w:rFonts w:cs="Arial"/>
              </w:rPr>
            </w:pPr>
            <w:r>
              <w:rPr>
                <w:rFonts w:cs="Arial"/>
              </w:rPr>
              <w:t>EM</w:t>
            </w:r>
          </w:p>
        </w:tc>
      </w:tr>
      <w:tr w:rsidR="008B608E" w:rsidRPr="00E428CE" w14:paraId="09AD057B" w14:textId="77777777" w:rsidTr="00E428CE">
        <w:tc>
          <w:tcPr>
            <w:tcW w:w="7938" w:type="dxa"/>
            <w:vAlign w:val="center"/>
          </w:tcPr>
          <w:p w14:paraId="38941EB4" w14:textId="280983A8" w:rsidR="008B608E" w:rsidRPr="00E428CE" w:rsidRDefault="0094030F" w:rsidP="00FF76A8">
            <w:pPr>
              <w:spacing w:line="360" w:lineRule="auto"/>
              <w:rPr>
                <w:rFonts w:cs="Arial"/>
              </w:rPr>
            </w:pPr>
            <w:r>
              <w:rPr>
                <w:rFonts w:cs="Arial"/>
              </w:rPr>
              <w:t xml:space="preserve">Collate vote results and amend constitution. Etc </w:t>
            </w:r>
          </w:p>
        </w:tc>
        <w:tc>
          <w:tcPr>
            <w:tcW w:w="1276" w:type="dxa"/>
            <w:vAlign w:val="center"/>
          </w:tcPr>
          <w:p w14:paraId="256AB4F6" w14:textId="4B4E5102" w:rsidR="008B608E" w:rsidRPr="00E428CE" w:rsidRDefault="0094030F" w:rsidP="00E428CE">
            <w:pPr>
              <w:spacing w:line="360" w:lineRule="auto"/>
              <w:rPr>
                <w:rFonts w:cs="Arial"/>
              </w:rPr>
            </w:pPr>
            <w:r>
              <w:rPr>
                <w:rFonts w:cs="Arial"/>
              </w:rPr>
              <w:t>LS</w:t>
            </w:r>
          </w:p>
        </w:tc>
      </w:tr>
      <w:tr w:rsidR="008B608E" w:rsidRPr="00E428CE" w14:paraId="700C50D5" w14:textId="77777777" w:rsidTr="00E428CE">
        <w:tc>
          <w:tcPr>
            <w:tcW w:w="7938" w:type="dxa"/>
            <w:vAlign w:val="center"/>
          </w:tcPr>
          <w:p w14:paraId="4DB7F76E" w14:textId="536C1EFC" w:rsidR="008B608E" w:rsidRPr="00E428CE" w:rsidRDefault="0075323D" w:rsidP="00E428CE">
            <w:pPr>
              <w:spacing w:line="360" w:lineRule="auto"/>
              <w:rPr>
                <w:rFonts w:cs="Arial"/>
              </w:rPr>
            </w:pPr>
            <w:r>
              <w:rPr>
                <w:rFonts w:cs="Arial"/>
              </w:rPr>
              <w:t xml:space="preserve">Conference </w:t>
            </w:r>
            <w:proofErr w:type="gramStart"/>
            <w:r>
              <w:rPr>
                <w:rFonts w:cs="Arial"/>
              </w:rPr>
              <w:t>sub -committee</w:t>
            </w:r>
            <w:proofErr w:type="gramEnd"/>
            <w:r>
              <w:rPr>
                <w:rFonts w:cs="Arial"/>
              </w:rPr>
              <w:t xml:space="preserve"> </w:t>
            </w:r>
          </w:p>
        </w:tc>
        <w:tc>
          <w:tcPr>
            <w:tcW w:w="1276" w:type="dxa"/>
            <w:vAlign w:val="center"/>
          </w:tcPr>
          <w:p w14:paraId="259C1632" w14:textId="1499DE07" w:rsidR="008B608E" w:rsidRPr="00E428CE" w:rsidRDefault="0075323D" w:rsidP="00E428CE">
            <w:pPr>
              <w:spacing w:line="360" w:lineRule="auto"/>
              <w:rPr>
                <w:rFonts w:cs="Arial"/>
              </w:rPr>
            </w:pPr>
            <w:r>
              <w:rPr>
                <w:rFonts w:cs="Arial"/>
              </w:rPr>
              <w:t>RS/CT</w:t>
            </w:r>
          </w:p>
        </w:tc>
      </w:tr>
      <w:tr w:rsidR="008B608E" w:rsidRPr="00E428CE" w14:paraId="34DFF380" w14:textId="77777777" w:rsidTr="00E428CE">
        <w:tc>
          <w:tcPr>
            <w:tcW w:w="7938" w:type="dxa"/>
            <w:vAlign w:val="center"/>
          </w:tcPr>
          <w:p w14:paraId="2385DEF6" w14:textId="77777777" w:rsidR="008B608E" w:rsidRPr="00E428CE" w:rsidRDefault="008B608E" w:rsidP="00E428CE">
            <w:pPr>
              <w:spacing w:line="360" w:lineRule="auto"/>
              <w:rPr>
                <w:rFonts w:cs="Arial"/>
              </w:rPr>
            </w:pPr>
          </w:p>
        </w:tc>
        <w:tc>
          <w:tcPr>
            <w:tcW w:w="1276" w:type="dxa"/>
            <w:vAlign w:val="center"/>
          </w:tcPr>
          <w:p w14:paraId="61C74647" w14:textId="77777777" w:rsidR="008B608E" w:rsidRPr="00E428CE" w:rsidRDefault="008B608E" w:rsidP="00E428CE">
            <w:pPr>
              <w:spacing w:line="360" w:lineRule="auto"/>
              <w:rPr>
                <w:rFonts w:cs="Arial"/>
              </w:rPr>
            </w:pPr>
          </w:p>
        </w:tc>
      </w:tr>
      <w:tr w:rsidR="008B608E" w:rsidRPr="00E428CE" w14:paraId="77764B0D" w14:textId="77777777" w:rsidTr="00E428CE">
        <w:tc>
          <w:tcPr>
            <w:tcW w:w="7938" w:type="dxa"/>
            <w:vAlign w:val="center"/>
          </w:tcPr>
          <w:p w14:paraId="0E8D49F3" w14:textId="77777777" w:rsidR="008B608E" w:rsidRPr="00E428CE" w:rsidRDefault="008B608E" w:rsidP="00672FA3">
            <w:pPr>
              <w:spacing w:line="360" w:lineRule="auto"/>
              <w:rPr>
                <w:rFonts w:cs="Arial"/>
              </w:rPr>
            </w:pPr>
          </w:p>
        </w:tc>
        <w:tc>
          <w:tcPr>
            <w:tcW w:w="1276" w:type="dxa"/>
            <w:vAlign w:val="center"/>
          </w:tcPr>
          <w:p w14:paraId="5D5A9796" w14:textId="33559B22" w:rsidR="009A7655" w:rsidRPr="00E428CE" w:rsidRDefault="009A7655" w:rsidP="00E428CE">
            <w:pPr>
              <w:spacing w:line="360" w:lineRule="auto"/>
              <w:rPr>
                <w:rFonts w:cs="Arial"/>
              </w:rPr>
            </w:pPr>
          </w:p>
        </w:tc>
      </w:tr>
      <w:tr w:rsidR="008B608E" w:rsidRPr="00E428CE" w14:paraId="43D17B49" w14:textId="77777777" w:rsidTr="00E428CE">
        <w:tc>
          <w:tcPr>
            <w:tcW w:w="7938" w:type="dxa"/>
            <w:vAlign w:val="center"/>
          </w:tcPr>
          <w:p w14:paraId="102A31B4" w14:textId="77777777" w:rsidR="008B608E" w:rsidRDefault="008B608E" w:rsidP="00E428CE">
            <w:pPr>
              <w:spacing w:line="360" w:lineRule="auto"/>
              <w:rPr>
                <w:rFonts w:cs="Arial"/>
              </w:rPr>
            </w:pPr>
          </w:p>
        </w:tc>
        <w:tc>
          <w:tcPr>
            <w:tcW w:w="1276" w:type="dxa"/>
            <w:vAlign w:val="center"/>
          </w:tcPr>
          <w:p w14:paraId="3DC18328" w14:textId="77777777" w:rsidR="00710704" w:rsidRDefault="00710704" w:rsidP="00E428CE">
            <w:pPr>
              <w:spacing w:line="360" w:lineRule="auto"/>
              <w:rPr>
                <w:rFonts w:cs="Arial"/>
              </w:rPr>
            </w:pPr>
          </w:p>
        </w:tc>
      </w:tr>
      <w:tr w:rsidR="008B608E" w:rsidRPr="00E428CE" w14:paraId="13F970B3" w14:textId="77777777" w:rsidTr="00E428CE">
        <w:tc>
          <w:tcPr>
            <w:tcW w:w="7938" w:type="dxa"/>
            <w:vAlign w:val="center"/>
          </w:tcPr>
          <w:p w14:paraId="56736C9F" w14:textId="77777777" w:rsidR="008B608E" w:rsidRDefault="008B608E" w:rsidP="00E428CE">
            <w:pPr>
              <w:spacing w:line="360" w:lineRule="auto"/>
              <w:rPr>
                <w:rFonts w:cs="Arial"/>
              </w:rPr>
            </w:pPr>
          </w:p>
        </w:tc>
        <w:tc>
          <w:tcPr>
            <w:tcW w:w="1276" w:type="dxa"/>
            <w:vAlign w:val="center"/>
          </w:tcPr>
          <w:p w14:paraId="3DAB4926" w14:textId="77777777" w:rsidR="008B608E" w:rsidRDefault="008B608E" w:rsidP="00E428CE">
            <w:pPr>
              <w:spacing w:line="360" w:lineRule="auto"/>
              <w:rPr>
                <w:rFonts w:cs="Arial"/>
              </w:rPr>
            </w:pPr>
          </w:p>
          <w:p w14:paraId="251AE615" w14:textId="6033C8CD" w:rsidR="00993E0E" w:rsidRDefault="00993E0E" w:rsidP="00E428CE">
            <w:pPr>
              <w:spacing w:line="360" w:lineRule="auto"/>
              <w:rPr>
                <w:rFonts w:cs="Arial"/>
              </w:rPr>
            </w:pPr>
          </w:p>
        </w:tc>
      </w:tr>
    </w:tbl>
    <w:tbl>
      <w:tblPr>
        <w:tblpPr w:leftFromText="180" w:rightFromText="180" w:vertAnchor="text" w:horzAnchor="margin" w:tblpY="632"/>
        <w:tblW w:w="9224" w:type="dxa"/>
        <w:tblLayout w:type="fixed"/>
        <w:tblCellMar>
          <w:left w:w="10" w:type="dxa"/>
          <w:right w:w="10" w:type="dxa"/>
        </w:tblCellMar>
        <w:tblLook w:val="0000" w:firstRow="0" w:lastRow="0" w:firstColumn="0" w:lastColumn="0" w:noHBand="0" w:noVBand="0"/>
      </w:tblPr>
      <w:tblGrid>
        <w:gridCol w:w="861"/>
        <w:gridCol w:w="7513"/>
        <w:gridCol w:w="850"/>
      </w:tblGrid>
      <w:tr w:rsidR="00E428CE" w:rsidRPr="001A0079" w14:paraId="625DFD86" w14:textId="77777777"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636537ED" w14:textId="77777777" w:rsidR="00E428CE" w:rsidRDefault="00672FA3" w:rsidP="00672FA3">
            <w:pPr>
              <w:jc w:val="center"/>
              <w:rPr>
                <w:rFonts w:cs="Calibri"/>
                <w:b/>
              </w:rPr>
            </w:pPr>
            <w:r>
              <w:rPr>
                <w:rFonts w:cs="Calibri"/>
                <w:b/>
              </w:rPr>
              <w:t>1.</w:t>
            </w:r>
          </w:p>
          <w:p w14:paraId="3D1F6214" w14:textId="77777777" w:rsidR="00672FA3" w:rsidRPr="009F3F7A" w:rsidRDefault="00672FA3" w:rsidP="00672FA3">
            <w:pPr>
              <w:jc w:val="center"/>
              <w:rPr>
                <w:rFonts w:cs="Calibri"/>
                <w:b/>
              </w:rPr>
            </w:pP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027114" w14:textId="0BD26E55" w:rsidR="00E428CE" w:rsidRPr="009F3F7A" w:rsidRDefault="00E428CE" w:rsidP="00672FA3">
            <w:pPr>
              <w:rPr>
                <w:rFonts w:cs="Calibri"/>
                <w:b/>
              </w:rPr>
            </w:pPr>
            <w:r w:rsidRPr="009F3F7A">
              <w:rPr>
                <w:rFonts w:cs="Calibri"/>
                <w:b/>
              </w:rPr>
              <w:t>Apologies</w:t>
            </w:r>
            <w:r w:rsidR="0094030F">
              <w:rPr>
                <w:rFonts w:cs="Calibri"/>
                <w:b/>
              </w:rPr>
              <w:t xml:space="preserve"> and introductions</w:t>
            </w:r>
          </w:p>
          <w:p w14:paraId="10B907FA" w14:textId="28150DD5" w:rsidR="00E428CE" w:rsidRPr="009F3F7A" w:rsidRDefault="00993E0E" w:rsidP="002A448C">
            <w:pPr>
              <w:shd w:val="clear" w:color="auto" w:fill="FFFFFF"/>
              <w:spacing w:before="100" w:beforeAutospacing="1" w:after="100" w:afterAutospacing="1"/>
              <w:rPr>
                <w:rFonts w:cs="Calibri"/>
                <w:b/>
              </w:rPr>
            </w:pPr>
            <w:r>
              <w:rPr>
                <w:rFonts w:cs="Calibri"/>
                <w:b/>
              </w:rPr>
              <w:t>Lynne McRae</w:t>
            </w:r>
            <w:r w:rsidR="0094030F">
              <w:rPr>
                <w:rFonts w:cs="Calibri"/>
                <w:b/>
              </w:rPr>
              <w:t xml:space="preserve">. LS welcomed Klaus Bond as non-portfolio member.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73B11A" w14:textId="507E5827" w:rsidR="00E428CE" w:rsidRDefault="0094030F" w:rsidP="00672FA3">
            <w:pPr>
              <w:rPr>
                <w:rFonts w:cs="Calibri"/>
              </w:rPr>
            </w:pPr>
            <w:r>
              <w:rPr>
                <w:rFonts w:cs="Calibri"/>
              </w:rPr>
              <w:t>LS</w:t>
            </w:r>
          </w:p>
        </w:tc>
      </w:tr>
      <w:tr w:rsidR="00E428CE" w:rsidRPr="001A0079" w14:paraId="07F2ACF3" w14:textId="77777777"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4AD3D7AB" w14:textId="77777777" w:rsidR="00E428CE" w:rsidRPr="009F3F7A" w:rsidRDefault="00E428CE" w:rsidP="00672FA3">
            <w:pPr>
              <w:jc w:val="center"/>
              <w:rPr>
                <w:rFonts w:cs="Calibri"/>
                <w:b/>
              </w:rPr>
            </w:pPr>
            <w:r w:rsidRPr="009F3F7A">
              <w:rPr>
                <w:rFonts w:cs="Calibri"/>
                <w:b/>
              </w:rPr>
              <w:t>2.</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059ABB" w14:textId="77777777" w:rsidR="00543A4F" w:rsidRDefault="00E428CE" w:rsidP="00543A4F">
            <w:pPr>
              <w:rPr>
                <w:rFonts w:cs="Calibri"/>
                <w:b/>
              </w:rPr>
            </w:pPr>
            <w:r w:rsidRPr="009F3F7A">
              <w:rPr>
                <w:rFonts w:cs="Calibri"/>
                <w:b/>
              </w:rPr>
              <w:t>Review of previous minutes</w:t>
            </w:r>
          </w:p>
          <w:p w14:paraId="3E0DC915" w14:textId="0637A540" w:rsidR="00543A4F" w:rsidRDefault="00A666BE" w:rsidP="00543A4F">
            <w:pPr>
              <w:rPr>
                <w:rFonts w:cs="Calibri"/>
                <w:b/>
              </w:rPr>
            </w:pPr>
            <w:r>
              <w:rPr>
                <w:rFonts w:cs="Calibri"/>
                <w:b/>
              </w:rPr>
              <w:t xml:space="preserve">Adverts direct to website has been working well and payments received. </w:t>
            </w:r>
          </w:p>
          <w:p w14:paraId="31E7F99B" w14:textId="77777777" w:rsidR="00543A4F" w:rsidRPr="00543A4F" w:rsidRDefault="00543A4F" w:rsidP="002A448C">
            <w:pPr>
              <w:rPr>
                <w:rFonts w:cs="Calibri"/>
                <w:b/>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5F7405" w14:textId="5915C468" w:rsidR="00E428CE" w:rsidRDefault="0094030F" w:rsidP="00672FA3">
            <w:pPr>
              <w:rPr>
                <w:rFonts w:cs="Calibri"/>
              </w:rPr>
            </w:pPr>
            <w:r>
              <w:rPr>
                <w:rFonts w:cs="Calibri"/>
              </w:rPr>
              <w:t>LS</w:t>
            </w:r>
          </w:p>
        </w:tc>
      </w:tr>
      <w:tr w:rsidR="00E428CE" w:rsidRPr="001A0079" w14:paraId="7B78B879" w14:textId="77777777" w:rsidTr="00672FA3">
        <w:trPr>
          <w:trHeight w:val="427"/>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03E1A48C" w14:textId="77777777" w:rsidR="00E428CE" w:rsidRPr="009F3F7A" w:rsidRDefault="00E428CE" w:rsidP="00672FA3">
            <w:pPr>
              <w:jc w:val="center"/>
              <w:rPr>
                <w:rFonts w:cs="Calibri"/>
                <w:b/>
              </w:rPr>
            </w:pPr>
            <w:r w:rsidRPr="009F3F7A">
              <w:rPr>
                <w:rFonts w:cs="Calibri"/>
                <w:b/>
              </w:rPr>
              <w:lastRenderedPageBreak/>
              <w:t>3.</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B13F74" w14:textId="77777777" w:rsidR="00993E0E" w:rsidRDefault="00662AF5" w:rsidP="00672FA3">
            <w:pPr>
              <w:rPr>
                <w:rFonts w:cs="Calibri"/>
                <w:bCs/>
              </w:rPr>
            </w:pPr>
            <w:r>
              <w:rPr>
                <w:rFonts w:cs="Calibri"/>
                <w:b/>
              </w:rPr>
              <w:t>Website</w:t>
            </w:r>
            <w:r w:rsidR="00871DCA">
              <w:rPr>
                <w:rFonts w:cs="Calibri"/>
                <w:b/>
              </w:rPr>
              <w:t>.</w:t>
            </w:r>
          </w:p>
          <w:p w14:paraId="3CCD4010" w14:textId="651636AF" w:rsidR="00871DCA" w:rsidRPr="00993E0E" w:rsidRDefault="00871DCA" w:rsidP="00672FA3">
            <w:pPr>
              <w:rPr>
                <w:rFonts w:cs="Calibri"/>
                <w:b/>
              </w:rPr>
            </w:pPr>
            <w:r w:rsidRPr="00E8576D">
              <w:rPr>
                <w:rFonts w:cs="Calibri"/>
                <w:bCs/>
              </w:rPr>
              <w:t xml:space="preserve"> EW working to set up Microsoft Teams </w:t>
            </w:r>
            <w:r w:rsidR="00993E0E">
              <w:rPr>
                <w:rFonts w:cs="Calibri"/>
                <w:bCs/>
              </w:rPr>
              <w:t>for the SVT. This will</w:t>
            </w:r>
            <w:r w:rsidR="00AE4783">
              <w:rPr>
                <w:rFonts w:cs="Calibri"/>
                <w:bCs/>
              </w:rPr>
              <w:t xml:space="preserve"> </w:t>
            </w:r>
            <w:r w:rsidR="00993E0E">
              <w:rPr>
                <w:rFonts w:cs="Calibri"/>
                <w:bCs/>
              </w:rPr>
              <w:t xml:space="preserve">include </w:t>
            </w:r>
            <w:r w:rsidRPr="00E8576D">
              <w:rPr>
                <w:rFonts w:cs="Calibri"/>
                <w:bCs/>
              </w:rPr>
              <w:t xml:space="preserve">email addresses for all committee members </w:t>
            </w:r>
            <w:r w:rsidR="00AE4783">
              <w:rPr>
                <w:rFonts w:cs="Calibri"/>
                <w:bCs/>
              </w:rPr>
              <w:t>using their job role as the address</w:t>
            </w:r>
            <w:r w:rsidRPr="00E8576D">
              <w:rPr>
                <w:rFonts w:cs="Calibri"/>
                <w:bCs/>
              </w:rPr>
              <w:t xml:space="preserve">. </w:t>
            </w:r>
            <w:r w:rsidR="00B86645">
              <w:rPr>
                <w:rFonts w:cs="Calibri"/>
                <w:bCs/>
              </w:rPr>
              <w:t xml:space="preserve">Existing email addresses will be used and any from the Gmail account will be forwarded. </w:t>
            </w:r>
            <w:r w:rsidRPr="00E8576D">
              <w:rPr>
                <w:rFonts w:cs="Calibri"/>
                <w:bCs/>
              </w:rPr>
              <w:t xml:space="preserve">Direct debit to be set up. </w:t>
            </w:r>
            <w:r w:rsidR="00057C1F" w:rsidRPr="00E8576D">
              <w:rPr>
                <w:rFonts w:cs="Calibri"/>
                <w:bCs/>
              </w:rPr>
              <w:t xml:space="preserve"> Cost will be approximately £1800 per year for 40 users.</w:t>
            </w:r>
            <w:r w:rsidR="00B86645">
              <w:rPr>
                <w:rFonts w:cs="Calibri"/>
                <w:bCs/>
              </w:rPr>
              <w:t xml:space="preserve"> </w:t>
            </w:r>
            <w:r w:rsidR="00057C1F" w:rsidRPr="00E8576D">
              <w:rPr>
                <w:rFonts w:cs="Calibri"/>
                <w:bCs/>
              </w:rPr>
              <w:t xml:space="preserve">Need to work with capability cloud to let them know bulk emails will go from </w:t>
            </w:r>
            <w:r w:rsidR="00B86645">
              <w:rPr>
                <w:rFonts w:cs="Calibri"/>
                <w:bCs/>
              </w:rPr>
              <w:t>M</w:t>
            </w:r>
            <w:r w:rsidR="00057C1F" w:rsidRPr="00E8576D">
              <w:rPr>
                <w:rFonts w:cs="Calibri"/>
                <w:bCs/>
              </w:rPr>
              <w:t>icrosoft not Gmail.</w:t>
            </w:r>
          </w:p>
          <w:p w14:paraId="5A3AD298" w14:textId="77777777" w:rsidR="00B86645" w:rsidRDefault="00871DCA" w:rsidP="002A448C">
            <w:pPr>
              <w:rPr>
                <w:rFonts w:cs="Calibri"/>
                <w:bCs/>
              </w:rPr>
            </w:pPr>
            <w:r w:rsidRPr="00E8576D">
              <w:rPr>
                <w:rFonts w:cs="Calibri"/>
                <w:bCs/>
              </w:rPr>
              <w:t>DVT and carotid protocol</w:t>
            </w:r>
            <w:r w:rsidR="00B86645">
              <w:rPr>
                <w:rFonts w:cs="Calibri"/>
                <w:bCs/>
              </w:rPr>
              <w:t>s</w:t>
            </w:r>
            <w:r w:rsidRPr="00E8576D">
              <w:rPr>
                <w:rFonts w:cs="Calibri"/>
                <w:bCs/>
              </w:rPr>
              <w:t xml:space="preserve"> now available for BMUS </w:t>
            </w:r>
            <w:r w:rsidR="00B86645">
              <w:rPr>
                <w:rFonts w:cs="Calibri"/>
                <w:bCs/>
              </w:rPr>
              <w:t xml:space="preserve">via </w:t>
            </w:r>
            <w:r w:rsidRPr="00E8576D">
              <w:rPr>
                <w:rFonts w:cs="Calibri"/>
                <w:bCs/>
              </w:rPr>
              <w:t>live</w:t>
            </w:r>
            <w:r w:rsidR="00B86645">
              <w:rPr>
                <w:rFonts w:cs="Calibri"/>
                <w:bCs/>
              </w:rPr>
              <w:t xml:space="preserve"> link</w:t>
            </w:r>
            <w:r w:rsidRPr="00E8576D">
              <w:rPr>
                <w:rFonts w:cs="Calibri"/>
                <w:bCs/>
              </w:rPr>
              <w:t xml:space="preserve">. If document </w:t>
            </w:r>
            <w:proofErr w:type="gramStart"/>
            <w:r w:rsidRPr="00E8576D">
              <w:rPr>
                <w:rFonts w:cs="Calibri"/>
                <w:bCs/>
              </w:rPr>
              <w:t>updated</w:t>
            </w:r>
            <w:proofErr w:type="gramEnd"/>
            <w:r w:rsidRPr="00E8576D">
              <w:rPr>
                <w:rFonts w:cs="Calibri"/>
                <w:bCs/>
              </w:rPr>
              <w:t xml:space="preserve"> then file name needs to be the same.</w:t>
            </w:r>
            <w:r w:rsidR="00057C1F" w:rsidRPr="00E8576D">
              <w:rPr>
                <w:rFonts w:cs="Calibri"/>
                <w:bCs/>
              </w:rPr>
              <w:t xml:space="preserve"> </w:t>
            </w:r>
          </w:p>
          <w:p w14:paraId="7E23B778" w14:textId="77777777" w:rsidR="00B86645" w:rsidRDefault="00B86645" w:rsidP="002A448C">
            <w:pPr>
              <w:rPr>
                <w:rFonts w:cs="Calibri"/>
                <w:bCs/>
              </w:rPr>
            </w:pPr>
            <w:r>
              <w:rPr>
                <w:rFonts w:cs="Calibri"/>
                <w:bCs/>
              </w:rPr>
              <w:t xml:space="preserve">DF noted that when searching for SVT the address listed is the old SVT address at Lincoln’s Inn Fields </w:t>
            </w:r>
            <w:r w:rsidR="00057C1F" w:rsidRPr="00E8576D">
              <w:rPr>
                <w:rFonts w:cs="Calibri"/>
                <w:bCs/>
              </w:rPr>
              <w:t xml:space="preserve">Need to change domain name with google business so address can be changed. </w:t>
            </w:r>
            <w:r>
              <w:rPr>
                <w:rFonts w:cs="Calibri"/>
                <w:bCs/>
              </w:rPr>
              <w:t xml:space="preserve">CP will </w:t>
            </w:r>
            <w:proofErr w:type="gramStart"/>
            <w:r>
              <w:rPr>
                <w:rFonts w:cs="Calibri"/>
                <w:bCs/>
              </w:rPr>
              <w:t>look into</w:t>
            </w:r>
            <w:proofErr w:type="gramEnd"/>
            <w:r>
              <w:rPr>
                <w:rFonts w:cs="Calibri"/>
                <w:bCs/>
              </w:rPr>
              <w:t xml:space="preserve"> this. </w:t>
            </w:r>
          </w:p>
          <w:p w14:paraId="741452A9" w14:textId="421B3890" w:rsidR="001D5A28" w:rsidRPr="00C04328" w:rsidRDefault="00057C1F" w:rsidP="002A448C">
            <w:pPr>
              <w:rPr>
                <w:rFonts w:cs="Calibri"/>
                <w:b/>
              </w:rPr>
            </w:pPr>
            <w:r w:rsidRPr="00E8576D">
              <w:rPr>
                <w:rFonts w:cs="Calibri"/>
                <w:bCs/>
              </w:rPr>
              <w:t xml:space="preserve">DF suggested </w:t>
            </w:r>
            <w:r w:rsidR="00B86645">
              <w:rPr>
                <w:rFonts w:cs="Calibri"/>
                <w:bCs/>
              </w:rPr>
              <w:t xml:space="preserve">adding </w:t>
            </w:r>
            <w:r w:rsidRPr="00E8576D">
              <w:rPr>
                <w:rFonts w:cs="Calibri"/>
                <w:bCs/>
              </w:rPr>
              <w:t xml:space="preserve">statement to </w:t>
            </w:r>
            <w:proofErr w:type="gramStart"/>
            <w:r w:rsidRPr="00E8576D">
              <w:rPr>
                <w:rFonts w:cs="Calibri"/>
                <w:bCs/>
              </w:rPr>
              <w:t xml:space="preserve">AVS </w:t>
            </w:r>
            <w:r w:rsidR="00B86645">
              <w:rPr>
                <w:rFonts w:cs="Calibri"/>
                <w:bCs/>
              </w:rPr>
              <w:t xml:space="preserve"> register</w:t>
            </w:r>
            <w:proofErr w:type="gramEnd"/>
            <w:r w:rsidR="00B86645">
              <w:rPr>
                <w:rFonts w:cs="Calibri"/>
                <w:bCs/>
              </w:rPr>
              <w:t xml:space="preserve"> to explain what an AVS means including training requirements  and CPD needing to be undertaken. </w:t>
            </w:r>
            <w:r w:rsidRPr="00E8576D">
              <w:rPr>
                <w:rFonts w:cs="Calibri"/>
                <w:bCs/>
              </w:rPr>
              <w:t xml:space="preserve"> Accepted by committee</w:t>
            </w:r>
            <w:r w:rsidR="00B86645">
              <w:rPr>
                <w:rFonts w:cs="Calibri"/>
                <w:bCs/>
              </w:rPr>
              <w:t>. DF to send statement to CP to upload.</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B42192" w14:textId="68BA16DC" w:rsidR="00E428CE" w:rsidRDefault="0094030F" w:rsidP="00672FA3">
            <w:pPr>
              <w:rPr>
                <w:rFonts w:cs="Calibri"/>
              </w:rPr>
            </w:pPr>
            <w:r>
              <w:rPr>
                <w:rFonts w:cs="Calibri"/>
              </w:rPr>
              <w:t>CP/EM</w:t>
            </w:r>
          </w:p>
        </w:tc>
      </w:tr>
      <w:tr w:rsidR="00E428CE" w:rsidRPr="001A0079" w14:paraId="665D50F9" w14:textId="77777777"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614A0360" w14:textId="77777777" w:rsidR="00E428CE" w:rsidRPr="009F3F7A" w:rsidRDefault="00E428CE" w:rsidP="00672FA3">
            <w:pPr>
              <w:jc w:val="center"/>
              <w:rPr>
                <w:rFonts w:cs="Calibri"/>
                <w:b/>
              </w:rPr>
            </w:pPr>
            <w:r w:rsidRPr="009F3F7A">
              <w:rPr>
                <w:rFonts w:cs="Calibri"/>
                <w:b/>
              </w:rPr>
              <w:t>4.</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7058CE" w14:textId="3540AE3C" w:rsidR="00E428CE" w:rsidRDefault="00662AF5" w:rsidP="00672FA3">
            <w:pPr>
              <w:rPr>
                <w:rFonts w:cs="Calibri"/>
                <w:b/>
              </w:rPr>
            </w:pPr>
            <w:r>
              <w:rPr>
                <w:rFonts w:cs="Calibri"/>
                <w:b/>
              </w:rPr>
              <w:t xml:space="preserve">Education </w:t>
            </w:r>
          </w:p>
          <w:p w14:paraId="4A821717" w14:textId="29C12D20" w:rsidR="00113A04" w:rsidRDefault="00057C1F" w:rsidP="00662AF5">
            <w:pPr>
              <w:rPr>
                <w:rFonts w:cs="Calibri"/>
              </w:rPr>
            </w:pPr>
            <w:r>
              <w:rPr>
                <w:rFonts w:cs="Calibri"/>
              </w:rPr>
              <w:t>Theory exams – 1 year extension on practical exam</w:t>
            </w:r>
            <w:r w:rsidR="004B5C05">
              <w:rPr>
                <w:rFonts w:cs="Calibri"/>
              </w:rPr>
              <w:t xml:space="preserve">. Autumn exam results 22 physics 15 passed. Technology candidates 7 passed and 3 failed. 6 members passed practical exam in 2020. Some practical exams delayed- look at some leniency towards </w:t>
            </w:r>
            <w:r w:rsidR="00B86645">
              <w:rPr>
                <w:rFonts w:cs="Calibri"/>
              </w:rPr>
              <w:t xml:space="preserve">time </w:t>
            </w:r>
            <w:proofErr w:type="gramStart"/>
            <w:r w:rsidR="00B86645">
              <w:rPr>
                <w:rFonts w:cs="Calibri"/>
              </w:rPr>
              <w:t xml:space="preserve">frame </w:t>
            </w:r>
            <w:r w:rsidR="004B5C05">
              <w:rPr>
                <w:rFonts w:cs="Calibri"/>
              </w:rPr>
              <w:t xml:space="preserve"> </w:t>
            </w:r>
            <w:r w:rsidR="00B86645">
              <w:rPr>
                <w:rFonts w:cs="Calibri"/>
              </w:rPr>
              <w:t>of</w:t>
            </w:r>
            <w:proofErr w:type="gramEnd"/>
            <w:r w:rsidR="00B86645">
              <w:rPr>
                <w:rFonts w:cs="Calibri"/>
              </w:rPr>
              <w:t xml:space="preserve"> when the 25 exams submitted </w:t>
            </w:r>
            <w:r w:rsidR="004B5C05">
              <w:rPr>
                <w:rFonts w:cs="Calibri"/>
              </w:rPr>
              <w:t xml:space="preserve">for review </w:t>
            </w:r>
            <w:r w:rsidR="00B86645">
              <w:rPr>
                <w:rFonts w:cs="Calibri"/>
              </w:rPr>
              <w:t xml:space="preserve">have to be performed due to reduced patient numbers. </w:t>
            </w:r>
          </w:p>
          <w:p w14:paraId="631AABC5" w14:textId="17FFBC84" w:rsidR="004B5C05" w:rsidRDefault="004B5C05" w:rsidP="00662AF5">
            <w:pPr>
              <w:rPr>
                <w:rFonts w:cs="Calibri"/>
              </w:rPr>
            </w:pPr>
            <w:r>
              <w:rPr>
                <w:rFonts w:cs="Calibri"/>
              </w:rPr>
              <w:t>Online study day attend 58 in total. Due to successful attendance numbers will look to repeat this in future. BF to ask one of his trainees to review for newsletter.</w:t>
            </w:r>
          </w:p>
          <w:p w14:paraId="09751799" w14:textId="77777777" w:rsidR="0074055C" w:rsidRDefault="0074055C" w:rsidP="00662AF5">
            <w:pPr>
              <w:rPr>
                <w:rFonts w:cs="Calibri"/>
              </w:rPr>
            </w:pPr>
            <w:r>
              <w:rPr>
                <w:rFonts w:cs="Calibri"/>
              </w:rPr>
              <w:t>Working party to discuss exam numbers for practical exams. First meeting has taken place to introduce topic.</w:t>
            </w:r>
          </w:p>
          <w:p w14:paraId="16118346" w14:textId="70787115" w:rsidR="0074055C" w:rsidRPr="00CF1199" w:rsidRDefault="0074055C" w:rsidP="00662AF5">
            <w:pPr>
              <w:rPr>
                <w:rFonts w:cs="Calibri"/>
              </w:rPr>
            </w:pPr>
            <w:r>
              <w:rPr>
                <w:rFonts w:cs="Calibri"/>
              </w:rPr>
              <w:t xml:space="preserve">Items for group to discuss </w:t>
            </w:r>
            <w:proofErr w:type="gramStart"/>
            <w:r>
              <w:rPr>
                <w:rFonts w:cs="Calibri"/>
              </w:rPr>
              <w:t>are :</w:t>
            </w:r>
            <w:proofErr w:type="gramEnd"/>
            <w:r>
              <w:rPr>
                <w:rFonts w:cs="Calibri"/>
              </w:rPr>
              <w:t xml:space="preserve"> Scan numbers – do we want minimally competent or advanced scientist? Do not look to reduce scan numbers long term but may need to look at it due to pandemic as trainees struggling for numbers. Modality exams. </w:t>
            </w:r>
            <w:r w:rsidR="00270B86">
              <w:rPr>
                <w:rFonts w:cs="Calibri"/>
              </w:rPr>
              <w:t xml:space="preserve">Next working party meeting date to be announced. Priority will be to look at scan numbers during pandemic. BF suggested University model </w:t>
            </w:r>
            <w:proofErr w:type="gramStart"/>
            <w:r w:rsidR="00FC5DD9">
              <w:rPr>
                <w:rFonts w:cs="Calibri"/>
              </w:rPr>
              <w:t xml:space="preserve">where, </w:t>
            </w:r>
            <w:r w:rsidR="00270B86">
              <w:rPr>
                <w:rFonts w:cs="Calibri"/>
              </w:rPr>
              <w:t xml:space="preserve"> if</w:t>
            </w:r>
            <w:proofErr w:type="gramEnd"/>
            <w:r w:rsidR="00270B86">
              <w:rPr>
                <w:rFonts w:cs="Calibri"/>
              </w:rPr>
              <w:t xml:space="preserve"> numbers are short then can take exam but will not be certified until remaining exams taken within a specified timescale.</w:t>
            </w:r>
            <w:r w:rsidR="00FC5DD9">
              <w:rPr>
                <w:rFonts w:cs="Calibri"/>
              </w:rPr>
              <w:t xml:space="preserve"> W</w:t>
            </w:r>
            <w:r w:rsidR="001C1A66">
              <w:rPr>
                <w:rFonts w:cs="Calibri"/>
              </w:rPr>
              <w:t xml:space="preserve">ould need to have a minimum number already done and assurance from internal examiner that trainee is ready to take practical. </w:t>
            </w:r>
            <w:r w:rsidR="00FC5DD9">
              <w:rPr>
                <w:rFonts w:cs="Calibri"/>
              </w:rPr>
              <w:t>To be discussed at next meeting.</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E5E3B4" w14:textId="704B0CDB" w:rsidR="00E428CE" w:rsidRDefault="0094030F" w:rsidP="00672FA3">
            <w:pPr>
              <w:rPr>
                <w:rFonts w:cs="Calibri"/>
              </w:rPr>
            </w:pPr>
            <w:r>
              <w:rPr>
                <w:rFonts w:cs="Calibri"/>
              </w:rPr>
              <w:t>HL</w:t>
            </w:r>
          </w:p>
        </w:tc>
      </w:tr>
      <w:tr w:rsidR="00E428CE" w:rsidRPr="001A0079" w14:paraId="074A8736" w14:textId="77777777"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24F83F78" w14:textId="77777777" w:rsidR="00E428CE" w:rsidRPr="009F3F7A" w:rsidRDefault="00E428CE" w:rsidP="00672FA3">
            <w:pPr>
              <w:jc w:val="center"/>
              <w:rPr>
                <w:rFonts w:cs="Calibri"/>
                <w:b/>
              </w:rPr>
            </w:pPr>
            <w:r w:rsidRPr="009F3F7A">
              <w:rPr>
                <w:rFonts w:cs="Calibri"/>
                <w:b/>
              </w:rPr>
              <w:t>5.</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A79E5B" w14:textId="422C3716" w:rsidR="00E428CE" w:rsidRDefault="00662AF5" w:rsidP="00672FA3">
            <w:pPr>
              <w:ind w:left="1440" w:hanging="1440"/>
              <w:rPr>
                <w:rFonts w:cs="Calibri"/>
                <w:b/>
              </w:rPr>
            </w:pPr>
            <w:r>
              <w:rPr>
                <w:rFonts w:cs="Calibri"/>
                <w:b/>
              </w:rPr>
              <w:t xml:space="preserve">Treasurer </w:t>
            </w:r>
          </w:p>
          <w:p w14:paraId="3862D195" w14:textId="4D2180FB" w:rsidR="001C1A66" w:rsidRPr="00FC5DD9" w:rsidRDefault="00871DCA" w:rsidP="002A448C">
            <w:pPr>
              <w:rPr>
                <w:rFonts w:cs="Calibri"/>
                <w:bCs/>
              </w:rPr>
            </w:pPr>
            <w:r w:rsidRPr="00FC5DD9">
              <w:rPr>
                <w:rFonts w:cs="Calibri"/>
                <w:bCs/>
              </w:rPr>
              <w:t xml:space="preserve">Debit card has not arrived. </w:t>
            </w:r>
            <w:proofErr w:type="spellStart"/>
            <w:r w:rsidRPr="00FC5DD9">
              <w:rPr>
                <w:rFonts w:cs="Calibri"/>
                <w:bCs/>
              </w:rPr>
              <w:t>N</w:t>
            </w:r>
            <w:r w:rsidR="00057C1F" w:rsidRPr="00FC5DD9">
              <w:rPr>
                <w:rFonts w:cs="Calibri"/>
                <w:bCs/>
              </w:rPr>
              <w:t>a</w:t>
            </w:r>
            <w:r w:rsidRPr="00FC5DD9">
              <w:rPr>
                <w:rFonts w:cs="Calibri"/>
                <w:bCs/>
              </w:rPr>
              <w:t>twest</w:t>
            </w:r>
            <w:proofErr w:type="spellEnd"/>
            <w:r w:rsidRPr="00FC5DD9">
              <w:rPr>
                <w:rFonts w:cs="Calibri"/>
                <w:bCs/>
              </w:rPr>
              <w:t xml:space="preserve"> have set on </w:t>
            </w:r>
            <w:proofErr w:type="gramStart"/>
            <w:r w:rsidRPr="00FC5DD9">
              <w:rPr>
                <w:rFonts w:cs="Calibri"/>
                <w:bCs/>
              </w:rPr>
              <w:t>a</w:t>
            </w:r>
            <w:r w:rsidR="00057C1F" w:rsidRPr="00FC5DD9">
              <w:rPr>
                <w:rFonts w:cs="Calibri"/>
                <w:bCs/>
              </w:rPr>
              <w:t xml:space="preserve"> </w:t>
            </w:r>
            <w:r w:rsidRPr="00FC5DD9">
              <w:rPr>
                <w:rFonts w:cs="Calibri"/>
                <w:bCs/>
              </w:rPr>
              <w:t xml:space="preserve">number </w:t>
            </w:r>
            <w:r w:rsidR="00057C1F" w:rsidRPr="00FC5DD9">
              <w:rPr>
                <w:rFonts w:cs="Calibri"/>
                <w:bCs/>
              </w:rPr>
              <w:t>of</w:t>
            </w:r>
            <w:proofErr w:type="gramEnd"/>
            <w:r w:rsidRPr="00FC5DD9">
              <w:rPr>
                <w:rFonts w:cs="Calibri"/>
                <w:bCs/>
              </w:rPr>
              <w:t xml:space="preserve"> occa</w:t>
            </w:r>
            <w:r w:rsidR="00057C1F" w:rsidRPr="00FC5DD9">
              <w:rPr>
                <w:rFonts w:cs="Calibri"/>
                <w:bCs/>
              </w:rPr>
              <w:t>s</w:t>
            </w:r>
            <w:r w:rsidRPr="00FC5DD9">
              <w:rPr>
                <w:rFonts w:cs="Calibri"/>
                <w:bCs/>
              </w:rPr>
              <w:t>ions but not arrived at BMUS office</w:t>
            </w:r>
            <w:r w:rsidR="001C1A66" w:rsidRPr="00FC5DD9">
              <w:rPr>
                <w:rFonts w:cs="Calibri"/>
                <w:bCs/>
              </w:rPr>
              <w:t>.</w:t>
            </w:r>
            <w:r w:rsidR="0094030F">
              <w:rPr>
                <w:rFonts w:cs="Calibri"/>
                <w:bCs/>
              </w:rPr>
              <w:t xml:space="preserve"> EM pursuing this with </w:t>
            </w:r>
            <w:proofErr w:type="spellStart"/>
            <w:r w:rsidR="0094030F">
              <w:rPr>
                <w:rFonts w:cs="Calibri"/>
                <w:bCs/>
              </w:rPr>
              <w:t>Natwest</w:t>
            </w:r>
            <w:proofErr w:type="spellEnd"/>
            <w:r w:rsidR="0094030F">
              <w:rPr>
                <w:rFonts w:cs="Calibri"/>
                <w:bCs/>
              </w:rPr>
              <w:t>.</w:t>
            </w:r>
          </w:p>
          <w:p w14:paraId="00821721" w14:textId="288E61BB" w:rsidR="001C1A66" w:rsidRPr="00FC5DD9" w:rsidRDefault="001C1A66" w:rsidP="002A448C">
            <w:pPr>
              <w:rPr>
                <w:rFonts w:cs="Calibri"/>
                <w:bCs/>
              </w:rPr>
            </w:pPr>
            <w:r w:rsidRPr="00FC5DD9">
              <w:rPr>
                <w:rFonts w:cs="Calibri"/>
                <w:bCs/>
              </w:rPr>
              <w:t>BF has asked if committees or ex</w:t>
            </w:r>
            <w:r w:rsidR="00FC5DD9">
              <w:rPr>
                <w:rFonts w:cs="Calibri"/>
                <w:bCs/>
              </w:rPr>
              <w:t>am</w:t>
            </w:r>
            <w:r w:rsidRPr="00FC5DD9">
              <w:rPr>
                <w:rFonts w:cs="Calibri"/>
                <w:bCs/>
              </w:rPr>
              <w:t xml:space="preserve">s are taking place that the treasurer is notified to help assess credibility of expenses claims. </w:t>
            </w:r>
            <w:r w:rsidR="00492E98" w:rsidRPr="00FC5DD9">
              <w:rPr>
                <w:rFonts w:cs="Calibri"/>
                <w:bCs/>
              </w:rPr>
              <w:t>BF to update expense guidelines. Add timescale for ex</w:t>
            </w:r>
            <w:r w:rsidR="00FC5DD9">
              <w:rPr>
                <w:rFonts w:cs="Calibri"/>
                <w:bCs/>
              </w:rPr>
              <w:t>p</w:t>
            </w:r>
            <w:r w:rsidR="00492E98" w:rsidRPr="00FC5DD9">
              <w:rPr>
                <w:rFonts w:cs="Calibri"/>
                <w:bCs/>
              </w:rPr>
              <w:t xml:space="preserve">enses </w:t>
            </w:r>
            <w:r w:rsidR="00FC5DD9" w:rsidRPr="00FC5DD9">
              <w:rPr>
                <w:rFonts w:cs="Calibri"/>
                <w:bCs/>
              </w:rPr>
              <w:t>claims</w:t>
            </w:r>
            <w:r w:rsidR="00FC5DD9">
              <w:rPr>
                <w:rFonts w:cs="Calibri"/>
                <w:bCs/>
              </w:rPr>
              <w:t xml:space="preserve"> to be submitted</w:t>
            </w:r>
            <w:r w:rsidR="00492E98" w:rsidRPr="00FC5DD9">
              <w:rPr>
                <w:rFonts w:cs="Calibri"/>
                <w:bCs/>
              </w:rPr>
              <w:t xml:space="preserve"> of 3 months. Agreed by Exec committee. </w:t>
            </w:r>
          </w:p>
          <w:p w14:paraId="5372F900" w14:textId="1539722E" w:rsidR="00C04328" w:rsidRPr="009F3F7A" w:rsidRDefault="001C1A66" w:rsidP="002A448C">
            <w:pPr>
              <w:rPr>
                <w:rFonts w:cs="Calibri"/>
                <w:b/>
              </w:rPr>
            </w:pPr>
            <w:r w:rsidRPr="00FC5DD9">
              <w:rPr>
                <w:rFonts w:cs="Calibri"/>
                <w:bCs/>
              </w:rPr>
              <w:t xml:space="preserve">Last </w:t>
            </w:r>
            <w:proofErr w:type="spellStart"/>
            <w:r w:rsidRPr="00FC5DD9">
              <w:rPr>
                <w:rFonts w:cs="Calibri"/>
                <w:bCs/>
              </w:rPr>
              <w:t>years</w:t>
            </w:r>
            <w:proofErr w:type="spellEnd"/>
            <w:r w:rsidRPr="00FC5DD9">
              <w:rPr>
                <w:rFonts w:cs="Calibri"/>
                <w:bCs/>
              </w:rPr>
              <w:t xml:space="preserve"> accounts signed off and need to be sen</w:t>
            </w:r>
            <w:r w:rsidR="009C1801" w:rsidRPr="00FC5DD9">
              <w:rPr>
                <w:rFonts w:cs="Calibri"/>
                <w:bCs/>
              </w:rPr>
              <w:t>t</w:t>
            </w:r>
            <w:r w:rsidRPr="00FC5DD9">
              <w:rPr>
                <w:rFonts w:cs="Calibri"/>
                <w:bCs/>
              </w:rPr>
              <w:t xml:space="preserve"> to charities commission.</w:t>
            </w:r>
            <w:r>
              <w:rPr>
                <w:rFonts w:cs="Calibri"/>
                <w:b/>
              </w:rPr>
              <w:t xml:space="preserve"> </w:t>
            </w:r>
            <w:r w:rsidR="00871DCA">
              <w:rPr>
                <w:rFonts w:cs="Calibri"/>
                <w:b/>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C75D12" w14:textId="193F3E92" w:rsidR="00E428CE" w:rsidRDefault="0094030F" w:rsidP="00672FA3">
            <w:pPr>
              <w:rPr>
                <w:rFonts w:cs="Calibri"/>
              </w:rPr>
            </w:pPr>
            <w:r>
              <w:rPr>
                <w:rFonts w:cs="Calibri"/>
              </w:rPr>
              <w:t>BF</w:t>
            </w:r>
          </w:p>
        </w:tc>
      </w:tr>
      <w:tr w:rsidR="00E428CE" w:rsidRPr="001A0079" w14:paraId="1606BF53" w14:textId="77777777"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5131C5E8" w14:textId="77777777" w:rsidR="00E428CE" w:rsidRPr="009F3F7A" w:rsidRDefault="00E428CE" w:rsidP="00672FA3">
            <w:pPr>
              <w:jc w:val="center"/>
              <w:rPr>
                <w:rFonts w:cs="Calibri"/>
                <w:b/>
              </w:rPr>
            </w:pPr>
            <w:r w:rsidRPr="009F3F7A">
              <w:rPr>
                <w:rFonts w:cs="Calibri"/>
                <w:b/>
              </w:rPr>
              <w:t>6.</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824452" w14:textId="54296A0B" w:rsidR="00E428CE" w:rsidRDefault="00662AF5" w:rsidP="00672FA3">
            <w:pPr>
              <w:rPr>
                <w:rFonts w:cs="Calibri"/>
                <w:b/>
              </w:rPr>
            </w:pPr>
            <w:r>
              <w:rPr>
                <w:rFonts w:cs="Calibri"/>
                <w:b/>
              </w:rPr>
              <w:t>Membership</w:t>
            </w:r>
          </w:p>
          <w:p w14:paraId="28CD7E59" w14:textId="375A09B0" w:rsidR="000262CF" w:rsidRPr="000262CF" w:rsidRDefault="009C1801" w:rsidP="00662AF5">
            <w:pPr>
              <w:rPr>
                <w:rFonts w:cs="Calibri"/>
              </w:rPr>
            </w:pPr>
            <w:r>
              <w:rPr>
                <w:rFonts w:cs="Calibri"/>
              </w:rPr>
              <w:t xml:space="preserve">No report. Currently 508 members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4E875" w14:textId="77777777" w:rsidR="00E428CE" w:rsidRDefault="00E428CE" w:rsidP="00672FA3">
            <w:pPr>
              <w:rPr>
                <w:rFonts w:cs="Calibri"/>
              </w:rPr>
            </w:pPr>
          </w:p>
        </w:tc>
      </w:tr>
      <w:tr w:rsidR="00E428CE" w:rsidRPr="001A0079" w14:paraId="31F802E3" w14:textId="77777777"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1BE69F82" w14:textId="77777777" w:rsidR="00E428CE" w:rsidRPr="009F3F7A" w:rsidRDefault="00E428CE" w:rsidP="00672FA3">
            <w:pPr>
              <w:jc w:val="center"/>
              <w:rPr>
                <w:rFonts w:cs="Calibri"/>
                <w:b/>
              </w:rPr>
            </w:pPr>
            <w:r w:rsidRPr="009F3F7A">
              <w:rPr>
                <w:rFonts w:cs="Calibri"/>
                <w:b/>
              </w:rPr>
              <w:t>7.</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81F539" w14:textId="5CE80CF1" w:rsidR="00E428CE" w:rsidRDefault="00662AF5" w:rsidP="00672FA3">
            <w:pPr>
              <w:rPr>
                <w:rFonts w:cs="Calibri"/>
                <w:b/>
              </w:rPr>
            </w:pPr>
            <w:r>
              <w:rPr>
                <w:rFonts w:cs="Calibri"/>
                <w:b/>
              </w:rPr>
              <w:t>Research</w:t>
            </w:r>
          </w:p>
          <w:p w14:paraId="65B6C31A" w14:textId="35D214A3" w:rsidR="00D80FDB" w:rsidRDefault="009C1801" w:rsidP="00662AF5">
            <w:pPr>
              <w:rPr>
                <w:rFonts w:cs="Calibri"/>
              </w:rPr>
            </w:pPr>
            <w:r>
              <w:rPr>
                <w:rFonts w:cs="Calibri"/>
              </w:rPr>
              <w:t xml:space="preserve">New members have joined committee. 1 grant application </w:t>
            </w:r>
            <w:r w:rsidR="00FC5DD9">
              <w:rPr>
                <w:rFonts w:cs="Calibri"/>
              </w:rPr>
              <w:t>received</w:t>
            </w:r>
            <w:r>
              <w:rPr>
                <w:rFonts w:cs="Calibri"/>
              </w:rPr>
              <w:t xml:space="preserve"> from Manchester and 1 from Oxford. </w:t>
            </w:r>
          </w:p>
          <w:p w14:paraId="0DD4F291" w14:textId="0274DC7D" w:rsidR="009C1801" w:rsidRDefault="009C1801" w:rsidP="00662AF5">
            <w:pPr>
              <w:rPr>
                <w:rFonts w:cs="Calibri"/>
              </w:rPr>
            </w:pPr>
            <w:r>
              <w:rPr>
                <w:rFonts w:cs="Calibri"/>
              </w:rPr>
              <w:t>VS setting up research journal and asked if SV</w:t>
            </w:r>
            <w:r w:rsidR="00FC5DD9">
              <w:rPr>
                <w:rFonts w:cs="Calibri"/>
              </w:rPr>
              <w:t>T</w:t>
            </w:r>
            <w:r>
              <w:rPr>
                <w:rFonts w:cs="Calibri"/>
              </w:rPr>
              <w:t xml:space="preserve"> wanted to </w:t>
            </w:r>
            <w:r w:rsidR="00FC5DD9">
              <w:rPr>
                <w:rFonts w:cs="Calibri"/>
              </w:rPr>
              <w:t>be</w:t>
            </w:r>
            <w:r>
              <w:rPr>
                <w:rFonts w:cs="Calibri"/>
              </w:rPr>
              <w:t xml:space="preserve"> involved. Richard Simpson to contact Prof </w:t>
            </w:r>
            <w:proofErr w:type="spellStart"/>
            <w:r>
              <w:rPr>
                <w:rFonts w:cs="Calibri"/>
              </w:rPr>
              <w:t>Chetter</w:t>
            </w:r>
            <w:proofErr w:type="spellEnd"/>
            <w:r>
              <w:rPr>
                <w:rFonts w:cs="Calibri"/>
              </w:rPr>
              <w:t xml:space="preserve"> to support. </w:t>
            </w:r>
          </w:p>
          <w:p w14:paraId="4486A823" w14:textId="0C301828" w:rsidR="009C1801" w:rsidRPr="00D80FDB" w:rsidRDefault="009C1801" w:rsidP="00662AF5">
            <w:pPr>
              <w:rPr>
                <w:rFonts w:cs="Calibri"/>
              </w:rPr>
            </w:pPr>
            <w:r>
              <w:rPr>
                <w:rFonts w:cs="Calibri"/>
              </w:rPr>
              <w:t xml:space="preserve">SVT to look at setting up a </w:t>
            </w:r>
            <w:r w:rsidR="00FC5DD9">
              <w:rPr>
                <w:rFonts w:cs="Calibri"/>
              </w:rPr>
              <w:t>large-scale</w:t>
            </w:r>
            <w:r>
              <w:rPr>
                <w:rFonts w:cs="Calibri"/>
              </w:rPr>
              <w:t xml:space="preserve"> project for its members to participate in. </w:t>
            </w:r>
            <w:r w:rsidR="002A7954">
              <w:rPr>
                <w:rFonts w:cs="Calibri"/>
              </w:rPr>
              <w:t xml:space="preserve">In partnership with a HEI. Committee to </w:t>
            </w:r>
            <w:proofErr w:type="gramStart"/>
            <w:r w:rsidR="002A7954">
              <w:rPr>
                <w:rFonts w:cs="Calibri"/>
              </w:rPr>
              <w:t>look into</w:t>
            </w:r>
            <w:proofErr w:type="gramEnd"/>
            <w:r w:rsidR="002A7954">
              <w:rPr>
                <w:rFonts w:cs="Calibri"/>
              </w:rPr>
              <w:t xml:space="preserve"> details and what grants may be </w:t>
            </w:r>
            <w:r w:rsidR="002A7954">
              <w:rPr>
                <w:rFonts w:cs="Calibri"/>
              </w:rPr>
              <w:lastRenderedPageBreak/>
              <w:t>available to help fund.  Research module</w:t>
            </w:r>
            <w:r w:rsidR="00FC5DD9">
              <w:rPr>
                <w:rFonts w:cs="Calibri"/>
              </w:rPr>
              <w:t xml:space="preserve"> remains on hold, waiting for AHCS to review. See conference section re workshop.</w:t>
            </w:r>
            <w:r w:rsidR="002A7954">
              <w:rPr>
                <w:rFonts w:cs="Calibri"/>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ED2D83" w14:textId="44A8A0B1" w:rsidR="00E428CE" w:rsidRDefault="0094030F" w:rsidP="00672FA3">
            <w:pPr>
              <w:rPr>
                <w:rFonts w:cs="Calibri"/>
              </w:rPr>
            </w:pPr>
            <w:r>
              <w:rPr>
                <w:rFonts w:cs="Calibri"/>
              </w:rPr>
              <w:lastRenderedPageBreak/>
              <w:t>RS/SR</w:t>
            </w:r>
          </w:p>
        </w:tc>
      </w:tr>
      <w:tr w:rsidR="00E428CE" w:rsidRPr="001A0079" w14:paraId="4EDB4834" w14:textId="77777777"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12938187" w14:textId="77777777" w:rsidR="00E428CE" w:rsidRPr="009F3F7A" w:rsidRDefault="00E428CE" w:rsidP="00672FA3">
            <w:pPr>
              <w:jc w:val="center"/>
              <w:rPr>
                <w:rFonts w:cs="Calibri"/>
                <w:b/>
              </w:rPr>
            </w:pPr>
            <w:r>
              <w:rPr>
                <w:rFonts w:cs="Calibri"/>
                <w:b/>
              </w:rPr>
              <w:t>8</w:t>
            </w:r>
            <w:r w:rsidRPr="009F3F7A">
              <w:rPr>
                <w:rFonts w:cs="Calibri"/>
                <w:b/>
              </w:rPr>
              <w:t>.</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DCE153" w14:textId="17CE314E" w:rsidR="00757DC5" w:rsidRPr="00757DC5" w:rsidRDefault="00662AF5" w:rsidP="00757DC5">
            <w:pPr>
              <w:rPr>
                <w:rFonts w:cs="Calibri"/>
                <w:b/>
              </w:rPr>
            </w:pPr>
            <w:r>
              <w:rPr>
                <w:rFonts w:cs="Calibri"/>
                <w:b/>
              </w:rPr>
              <w:t>Professional Standards</w:t>
            </w:r>
          </w:p>
          <w:p w14:paraId="17BCF95B" w14:textId="634E9869" w:rsidR="00AE74DD" w:rsidRPr="00FC5DD9" w:rsidRDefault="002A7954" w:rsidP="002A448C">
            <w:pPr>
              <w:pStyle w:val="ListParagraph"/>
              <w:ind w:left="0"/>
              <w:rPr>
                <w:rFonts w:cs="Calibri"/>
                <w:bCs/>
              </w:rPr>
            </w:pPr>
            <w:r w:rsidRPr="00FC5DD9">
              <w:rPr>
                <w:rFonts w:cs="Calibri"/>
                <w:bCs/>
              </w:rPr>
              <w:t xml:space="preserve">Reviewing and amending professional performance guidelines and adding referencing.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B6E77C" w14:textId="1337051A" w:rsidR="00E428CE" w:rsidRDefault="0094030F" w:rsidP="00672FA3">
            <w:pPr>
              <w:rPr>
                <w:rFonts w:cs="Calibri"/>
              </w:rPr>
            </w:pPr>
            <w:r>
              <w:rPr>
                <w:rFonts w:cs="Calibri"/>
              </w:rPr>
              <w:t>KM</w:t>
            </w:r>
          </w:p>
        </w:tc>
      </w:tr>
      <w:tr w:rsidR="00E428CE" w:rsidRPr="001A0079" w14:paraId="7175324F" w14:textId="77777777" w:rsidTr="00672FA3">
        <w:trPr>
          <w:trHeight w:val="40"/>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4D6DC9A8" w14:textId="77777777" w:rsidR="00E428CE" w:rsidRPr="009F3F7A" w:rsidRDefault="00E428CE" w:rsidP="00672FA3">
            <w:pPr>
              <w:jc w:val="center"/>
              <w:rPr>
                <w:rFonts w:cs="Calibri"/>
                <w:b/>
              </w:rPr>
            </w:pPr>
            <w:r>
              <w:rPr>
                <w:rFonts w:cs="Calibri"/>
                <w:b/>
              </w:rPr>
              <w:t>9</w:t>
            </w:r>
            <w:r w:rsidRPr="009F3F7A">
              <w:rPr>
                <w:rFonts w:cs="Calibri"/>
                <w:b/>
              </w:rPr>
              <w:t>.</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DE18E9" w14:textId="0E7039D8" w:rsidR="00C75485" w:rsidRPr="00757DC5" w:rsidRDefault="00662AF5" w:rsidP="00672FA3">
            <w:pPr>
              <w:rPr>
                <w:rFonts w:cs="Calibri"/>
                <w:b/>
              </w:rPr>
            </w:pPr>
            <w:r>
              <w:rPr>
                <w:rFonts w:cs="Calibri"/>
                <w:b/>
              </w:rPr>
              <w:t>Newsletter</w:t>
            </w:r>
          </w:p>
          <w:p w14:paraId="6E6E652E" w14:textId="1BEA50B3" w:rsidR="00757DC5" w:rsidRPr="00757DC5" w:rsidRDefault="00E8576D" w:rsidP="002A448C">
            <w:pPr>
              <w:rPr>
                <w:rFonts w:cs="Calibri"/>
              </w:rPr>
            </w:pPr>
            <w:r>
              <w:rPr>
                <w:rFonts w:cs="Calibri"/>
              </w:rPr>
              <w:t xml:space="preserve">Newsletter online. </w:t>
            </w:r>
            <w:r w:rsidR="003456C2">
              <w:rPr>
                <w:rFonts w:cs="Calibri"/>
              </w:rPr>
              <w:t xml:space="preserve">Contents </w:t>
            </w:r>
            <w:proofErr w:type="gramStart"/>
            <w:r w:rsidR="003456C2">
              <w:rPr>
                <w:rFonts w:cs="Calibri"/>
              </w:rPr>
              <w:t>include</w:t>
            </w:r>
            <w:r w:rsidR="00FC5DD9">
              <w:rPr>
                <w:rFonts w:cs="Calibri"/>
              </w:rPr>
              <w:t>d;</w:t>
            </w:r>
            <w:proofErr w:type="gramEnd"/>
            <w:r w:rsidR="00FC5DD9">
              <w:rPr>
                <w:rFonts w:cs="Calibri"/>
              </w:rPr>
              <w:t xml:space="preserve"> </w:t>
            </w:r>
            <w:r>
              <w:rPr>
                <w:rFonts w:cs="Calibri"/>
              </w:rPr>
              <w:t>Letters to editor. donning and doffing guidelines. MHRA alert re ultrasound gel</w:t>
            </w:r>
            <w:r w:rsidR="003456C2">
              <w:rPr>
                <w:rFonts w:cs="Calibri"/>
              </w:rPr>
              <w:t>. Advert for non-portfolio member. Review whether to increase incentives for best new</w:t>
            </w:r>
            <w:r w:rsidR="00FC5DD9">
              <w:rPr>
                <w:rFonts w:cs="Calibri"/>
              </w:rPr>
              <w:t>s</w:t>
            </w:r>
            <w:r w:rsidR="003456C2">
              <w:rPr>
                <w:rFonts w:cs="Calibri"/>
              </w:rPr>
              <w:t>letter article such as increasing prize or offering more CPD. Need to look at producing P</w:t>
            </w:r>
            <w:r w:rsidR="00FC5DD9">
              <w:rPr>
                <w:rFonts w:cs="Calibri"/>
              </w:rPr>
              <w:t>d</w:t>
            </w:r>
            <w:r w:rsidR="003456C2">
              <w:rPr>
                <w:rFonts w:cs="Calibri"/>
              </w:rPr>
              <w:t>f of new</w:t>
            </w:r>
            <w:r w:rsidR="00FC5DD9">
              <w:rPr>
                <w:rFonts w:cs="Calibri"/>
              </w:rPr>
              <w:t>s</w:t>
            </w:r>
            <w:r w:rsidR="003456C2">
              <w:rPr>
                <w:rFonts w:cs="Calibri"/>
              </w:rPr>
              <w:t>letter</w:t>
            </w:r>
            <w:r w:rsidR="00FC5DD9">
              <w:rPr>
                <w:rFonts w:cs="Calibri"/>
              </w:rPr>
              <w:t>.</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2C7AF1" w14:textId="3FA8540E" w:rsidR="00E428CE" w:rsidRDefault="0094030F" w:rsidP="00672FA3">
            <w:pPr>
              <w:rPr>
                <w:rFonts w:cs="Calibri"/>
              </w:rPr>
            </w:pPr>
            <w:r>
              <w:rPr>
                <w:rFonts w:cs="Calibri"/>
              </w:rPr>
              <w:t>DBC</w:t>
            </w:r>
          </w:p>
        </w:tc>
      </w:tr>
      <w:tr w:rsidR="00E428CE" w:rsidRPr="001A0079" w14:paraId="3A5E77CE" w14:textId="77777777"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3817FAD5" w14:textId="77777777" w:rsidR="00E428CE" w:rsidRPr="009F3F7A" w:rsidRDefault="00E428CE" w:rsidP="00672FA3">
            <w:pPr>
              <w:jc w:val="center"/>
              <w:rPr>
                <w:rFonts w:cs="Calibri"/>
                <w:b/>
              </w:rPr>
            </w:pPr>
            <w:r>
              <w:rPr>
                <w:rFonts w:cs="Calibri"/>
                <w:b/>
              </w:rPr>
              <w:t>10</w:t>
            </w:r>
            <w:r w:rsidRPr="009F3F7A">
              <w:rPr>
                <w:rFonts w:cs="Calibri"/>
                <w:b/>
              </w:rPr>
              <w:t>.</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FE9A38" w14:textId="6CDBFFE1" w:rsidR="00C75485" w:rsidRPr="00D842DD" w:rsidRDefault="00662AF5" w:rsidP="00672FA3">
            <w:pPr>
              <w:rPr>
                <w:rFonts w:cs="Calibri"/>
                <w:b/>
              </w:rPr>
            </w:pPr>
            <w:r>
              <w:rPr>
                <w:rFonts w:cs="Calibri"/>
                <w:b/>
              </w:rPr>
              <w:t xml:space="preserve">Conference </w:t>
            </w:r>
          </w:p>
          <w:p w14:paraId="117A7A6F" w14:textId="5103AFDB" w:rsidR="00D842DD" w:rsidRDefault="00FE51CA" w:rsidP="002A448C">
            <w:pPr>
              <w:rPr>
                <w:rFonts w:cs="Calibri"/>
              </w:rPr>
            </w:pPr>
            <w:r>
              <w:rPr>
                <w:rFonts w:cs="Calibri"/>
              </w:rPr>
              <w:t xml:space="preserve">Workload no longer means that it can be a </w:t>
            </w:r>
            <w:r w:rsidR="00FC5DD9">
              <w:rPr>
                <w:rFonts w:cs="Calibri"/>
              </w:rPr>
              <w:t>one-person</w:t>
            </w:r>
            <w:r>
              <w:rPr>
                <w:rFonts w:cs="Calibri"/>
              </w:rPr>
              <w:t xml:space="preserve"> job.</w:t>
            </w:r>
            <w:r w:rsidR="0075323D">
              <w:rPr>
                <w:rFonts w:cs="Calibri"/>
              </w:rPr>
              <w:t xml:space="preserve"> Check constitution to see if a </w:t>
            </w:r>
            <w:proofErr w:type="spellStart"/>
            <w:r w:rsidR="0075323D">
              <w:rPr>
                <w:rFonts w:cs="Calibri"/>
              </w:rPr>
              <w:t>sub committee</w:t>
            </w:r>
            <w:proofErr w:type="spellEnd"/>
            <w:r w:rsidR="0075323D">
              <w:rPr>
                <w:rFonts w:cs="Calibri"/>
              </w:rPr>
              <w:t xml:space="preserve"> can be set up to support.</w:t>
            </w:r>
          </w:p>
          <w:p w14:paraId="17D32FD4" w14:textId="04C45715" w:rsidR="00FE51CA" w:rsidRDefault="00FE51CA" w:rsidP="002A448C">
            <w:pPr>
              <w:rPr>
                <w:rFonts w:cs="Calibri"/>
              </w:rPr>
            </w:pPr>
            <w:r>
              <w:rPr>
                <w:rFonts w:cs="Calibri"/>
              </w:rPr>
              <w:t xml:space="preserve">Research committee members would </w:t>
            </w:r>
            <w:r w:rsidR="00FC5DD9">
              <w:rPr>
                <w:rFonts w:cs="Calibri"/>
              </w:rPr>
              <w:t>be</w:t>
            </w:r>
            <w:r>
              <w:rPr>
                <w:rFonts w:cs="Calibri"/>
              </w:rPr>
              <w:t xml:space="preserve"> happy to help chair sessions at ASM</w:t>
            </w:r>
            <w:r w:rsidR="00FC5DD9">
              <w:rPr>
                <w:rFonts w:cs="Calibri"/>
              </w:rPr>
              <w:t>, will also t</w:t>
            </w:r>
            <w:r>
              <w:rPr>
                <w:rFonts w:cs="Calibri"/>
              </w:rPr>
              <w:t xml:space="preserve">each </w:t>
            </w:r>
            <w:r w:rsidR="00FC5DD9">
              <w:rPr>
                <w:rFonts w:cs="Calibri"/>
              </w:rPr>
              <w:t>members</w:t>
            </w:r>
            <w:r>
              <w:rPr>
                <w:rFonts w:cs="Calibri"/>
              </w:rPr>
              <w:t xml:space="preserve"> to peer review papers submitted as abstracts.</w:t>
            </w:r>
          </w:p>
          <w:p w14:paraId="37F02D41" w14:textId="29998B98" w:rsidR="00116A67" w:rsidRDefault="00FE51CA" w:rsidP="002A448C">
            <w:pPr>
              <w:rPr>
                <w:rFonts w:cs="Calibri"/>
              </w:rPr>
            </w:pPr>
            <w:r>
              <w:rPr>
                <w:rFonts w:cs="Calibri"/>
              </w:rPr>
              <w:t xml:space="preserve">Research workshop </w:t>
            </w:r>
            <w:r w:rsidR="00FC5DD9">
              <w:rPr>
                <w:rFonts w:cs="Calibri"/>
              </w:rPr>
              <w:t xml:space="preserve">to be run </w:t>
            </w:r>
            <w:r>
              <w:rPr>
                <w:rFonts w:cs="Calibri"/>
              </w:rPr>
              <w:t xml:space="preserve">on morning of first day of conference </w:t>
            </w:r>
            <w:r w:rsidR="00116A67">
              <w:rPr>
                <w:rFonts w:cs="Calibri"/>
              </w:rPr>
              <w:t xml:space="preserve">which could be run virtually. Also plan to run surgeons training on that morning. </w:t>
            </w:r>
          </w:p>
          <w:p w14:paraId="646F0BD7" w14:textId="028D1EA3" w:rsidR="00FE51CA" w:rsidRPr="00D842DD" w:rsidRDefault="00FC5DD9" w:rsidP="002A448C">
            <w:pPr>
              <w:rPr>
                <w:rFonts w:cs="Calibri"/>
              </w:rPr>
            </w:pPr>
            <w:r>
              <w:rPr>
                <w:rFonts w:cs="Calibri"/>
              </w:rPr>
              <w:t xml:space="preserve">Currently need to make plans for a live and virtual conference. </w:t>
            </w:r>
            <w:r w:rsidR="00116A67">
              <w:rPr>
                <w:rFonts w:cs="Calibri"/>
              </w:rPr>
              <w:t>If conference live this year 2 run 2 full days if virtual then 4 days of 2 hours sessions 4-6pm</w:t>
            </w:r>
            <w:r>
              <w:rPr>
                <w:rFonts w:cs="Calibri"/>
              </w:rPr>
              <w:t>.</w:t>
            </w:r>
            <w:r w:rsidR="00116A67">
              <w:rPr>
                <w:rFonts w:cs="Calibri"/>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262B79" w14:textId="2E0C33C3" w:rsidR="00E428CE" w:rsidRDefault="0094030F" w:rsidP="00672FA3">
            <w:pPr>
              <w:rPr>
                <w:rFonts w:cs="Calibri"/>
              </w:rPr>
            </w:pPr>
            <w:r>
              <w:rPr>
                <w:rFonts w:cs="Calibri"/>
              </w:rPr>
              <w:t>SR/CT</w:t>
            </w:r>
          </w:p>
        </w:tc>
      </w:tr>
      <w:tr w:rsidR="00E428CE" w:rsidRPr="001A0079" w14:paraId="50BB068E" w14:textId="77777777"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5526F22D" w14:textId="77777777" w:rsidR="00E428CE" w:rsidRPr="009F3F7A" w:rsidRDefault="00E428CE" w:rsidP="00672FA3">
            <w:pPr>
              <w:jc w:val="center"/>
              <w:rPr>
                <w:rFonts w:cs="Calibri"/>
                <w:b/>
              </w:rPr>
            </w:pPr>
            <w:r>
              <w:rPr>
                <w:rFonts w:cs="Calibri"/>
                <w:b/>
              </w:rPr>
              <w:t>11</w:t>
            </w:r>
            <w:r w:rsidRPr="009F3F7A">
              <w:rPr>
                <w:rFonts w:cs="Calibri"/>
                <w:b/>
              </w:rPr>
              <w:t>.</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B543D3" w14:textId="77777777" w:rsidR="00662AF5" w:rsidRDefault="00662AF5" w:rsidP="00662AF5">
            <w:pPr>
              <w:rPr>
                <w:rFonts w:cs="Calibri"/>
              </w:rPr>
            </w:pPr>
            <w:r>
              <w:rPr>
                <w:rFonts w:cs="Calibri"/>
                <w:b/>
              </w:rPr>
              <w:t>ARDMS/</w:t>
            </w:r>
            <w:proofErr w:type="spellStart"/>
            <w:r>
              <w:rPr>
                <w:rFonts w:cs="Calibri"/>
                <w:b/>
              </w:rPr>
              <w:t>Inteleos</w:t>
            </w:r>
            <w:proofErr w:type="spellEnd"/>
          </w:p>
          <w:p w14:paraId="04E352E6" w14:textId="118A2EB4" w:rsidR="00543A4F" w:rsidRPr="00EC3664" w:rsidRDefault="004B5C05" w:rsidP="00662AF5">
            <w:pPr>
              <w:rPr>
                <w:rFonts w:cs="Calibri"/>
              </w:rPr>
            </w:pPr>
            <w:r>
              <w:rPr>
                <w:rFonts w:cs="Calibri"/>
              </w:rPr>
              <w:t xml:space="preserve">Memorandum of understanding reviewed in November. Both sides happy to continue. Memorandum to be signed and returned. </w:t>
            </w:r>
            <w:proofErr w:type="spellStart"/>
            <w:r w:rsidR="0074055C">
              <w:rPr>
                <w:rFonts w:cs="Calibri"/>
              </w:rPr>
              <w:t>Inteloes</w:t>
            </w:r>
            <w:proofErr w:type="spellEnd"/>
            <w:r w:rsidR="0074055C">
              <w:rPr>
                <w:rFonts w:cs="Calibri"/>
              </w:rPr>
              <w:t xml:space="preserve"> may be ab</w:t>
            </w:r>
            <w:r w:rsidR="00FC5DD9">
              <w:rPr>
                <w:rFonts w:cs="Calibri"/>
              </w:rPr>
              <w:t>l</w:t>
            </w:r>
            <w:r w:rsidR="0074055C">
              <w:rPr>
                <w:rFonts w:cs="Calibri"/>
              </w:rPr>
              <w:t>e to he</w:t>
            </w:r>
            <w:r w:rsidR="00FC5DD9">
              <w:rPr>
                <w:rFonts w:cs="Calibri"/>
              </w:rPr>
              <w:t>l</w:t>
            </w:r>
            <w:r w:rsidR="0074055C">
              <w:rPr>
                <w:rFonts w:cs="Calibri"/>
              </w:rPr>
              <w:t>p with surgeons training on the li</w:t>
            </w:r>
            <w:r w:rsidR="00FC5DD9">
              <w:rPr>
                <w:rFonts w:cs="Calibri"/>
              </w:rPr>
              <w:t>nes</w:t>
            </w:r>
            <w:r w:rsidR="0074055C">
              <w:rPr>
                <w:rFonts w:cs="Calibri"/>
              </w:rPr>
              <w:t xml:space="preserve"> of their POCUS courses. Look to use more visual items in e</w:t>
            </w:r>
            <w:r w:rsidR="00FC5DD9">
              <w:rPr>
                <w:rFonts w:cs="Calibri"/>
              </w:rPr>
              <w:t>xam</w:t>
            </w:r>
            <w:r w:rsidR="0074055C">
              <w:rPr>
                <w:rFonts w:cs="Calibri"/>
              </w:rPr>
              <w:t xml:space="preserve">s. Will look to allow </w:t>
            </w:r>
            <w:r w:rsidR="00FC5DD9">
              <w:rPr>
                <w:rFonts w:cs="Calibri"/>
              </w:rPr>
              <w:t>theory ex</w:t>
            </w:r>
            <w:r w:rsidR="0094030F">
              <w:rPr>
                <w:rFonts w:cs="Calibri"/>
              </w:rPr>
              <w:t>am</w:t>
            </w:r>
            <w:r w:rsidR="00FC5DD9">
              <w:rPr>
                <w:rFonts w:cs="Calibri"/>
              </w:rPr>
              <w:t xml:space="preserve">s </w:t>
            </w:r>
            <w:r w:rsidR="0074055C">
              <w:rPr>
                <w:rFonts w:cs="Calibri"/>
              </w:rPr>
              <w:t>to be s</w:t>
            </w:r>
            <w:r w:rsidR="00FC5DD9">
              <w:rPr>
                <w:rFonts w:cs="Calibri"/>
              </w:rPr>
              <w:t>at</w:t>
            </w:r>
            <w:r w:rsidR="0074055C">
              <w:rPr>
                <w:rFonts w:cs="Calibri"/>
              </w:rPr>
              <w:t xml:space="preserve"> at home. This will stop the issue with exam window</w:t>
            </w:r>
            <w:r w:rsidR="00FC5DD9">
              <w:rPr>
                <w:rFonts w:cs="Calibri"/>
              </w:rPr>
              <w:t xml:space="preserve">s and </w:t>
            </w:r>
            <w:r w:rsidR="0094030F">
              <w:rPr>
                <w:rFonts w:cs="Calibri"/>
              </w:rPr>
              <w:t>availability</w:t>
            </w:r>
            <w:r w:rsidR="00FC5DD9">
              <w:rPr>
                <w:rFonts w:cs="Calibri"/>
              </w:rPr>
              <w:t xml:space="preserve"> of Pearson view centres</w:t>
            </w:r>
            <w:r w:rsidR="0074055C">
              <w:rPr>
                <w:rFonts w:cs="Calibri"/>
              </w:rPr>
              <w:t xml:space="preserve">. Need to look at how often exam can be taken by a candidate. Able to use technology such as eye tracking software to ensure candidate is not cheating.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EFE1ED" w14:textId="26FCE59E" w:rsidR="001D5A28" w:rsidRDefault="0094030F" w:rsidP="00672FA3">
            <w:pPr>
              <w:rPr>
                <w:rFonts w:cs="Calibri"/>
              </w:rPr>
            </w:pPr>
            <w:r>
              <w:rPr>
                <w:rFonts w:cs="Calibri"/>
              </w:rPr>
              <w:t>LS/HL</w:t>
            </w:r>
          </w:p>
        </w:tc>
      </w:tr>
      <w:tr w:rsidR="001D5A28" w:rsidRPr="001A0079" w14:paraId="0C9F7FAD" w14:textId="77777777"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31F75E0A" w14:textId="77777777" w:rsidR="001D5A28" w:rsidRDefault="001D5A28" w:rsidP="00672FA3">
            <w:pPr>
              <w:jc w:val="center"/>
              <w:rPr>
                <w:rFonts w:cs="Calibri"/>
                <w:b/>
              </w:rPr>
            </w:pPr>
            <w:r>
              <w:rPr>
                <w:rFonts w:cs="Calibri"/>
                <w:b/>
              </w:rPr>
              <w:t>12.</w:t>
            </w:r>
          </w:p>
          <w:p w14:paraId="79DF610C" w14:textId="77777777" w:rsidR="001D5A28" w:rsidRDefault="001D5A28" w:rsidP="00672FA3">
            <w:pPr>
              <w:jc w:val="center"/>
              <w:rPr>
                <w:rFonts w:cs="Calibri"/>
                <w:b/>
              </w:rPr>
            </w:pP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6E28C9" w14:textId="77777777" w:rsidR="00805535" w:rsidRDefault="00662AF5" w:rsidP="00662AF5">
            <w:pPr>
              <w:rPr>
                <w:rFonts w:cs="Calibri"/>
                <w:b/>
              </w:rPr>
            </w:pPr>
            <w:r>
              <w:rPr>
                <w:rFonts w:cs="Calibri"/>
                <w:b/>
              </w:rPr>
              <w:t>BMUS</w:t>
            </w:r>
          </w:p>
          <w:p w14:paraId="1C070845" w14:textId="6C1E9E3C" w:rsidR="008F1C7F" w:rsidRPr="0094030F" w:rsidRDefault="008F1C7F" w:rsidP="00662AF5">
            <w:pPr>
              <w:rPr>
                <w:rFonts w:cs="Calibri"/>
                <w:bCs/>
              </w:rPr>
            </w:pPr>
            <w:r w:rsidRPr="0094030F">
              <w:rPr>
                <w:rFonts w:cs="Calibri"/>
                <w:bCs/>
              </w:rPr>
              <w:t>Tanyah Ewen to act as shadow BMUS secretary. BMUS plan to hold live conference again this year. Webinar Wednesdays to continue. SV</w:t>
            </w:r>
            <w:r w:rsidR="0094030F">
              <w:rPr>
                <w:rFonts w:cs="Calibri"/>
                <w:bCs/>
              </w:rPr>
              <w:t>T</w:t>
            </w:r>
            <w:r w:rsidRPr="0094030F">
              <w:rPr>
                <w:rFonts w:cs="Calibri"/>
                <w:bCs/>
              </w:rPr>
              <w:t xml:space="preserve"> to look to hold</w:t>
            </w:r>
            <w:r w:rsidR="0094030F">
              <w:rPr>
                <w:rFonts w:cs="Calibri"/>
                <w:bCs/>
              </w:rPr>
              <w:t xml:space="preserve"> something similar.</w:t>
            </w:r>
            <w:r w:rsidRPr="0094030F">
              <w:rPr>
                <w:rFonts w:cs="Calibri"/>
                <w:bC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D50EA4" w14:textId="77777777" w:rsidR="001D5A28" w:rsidRDefault="001D5A28" w:rsidP="00672FA3">
            <w:pPr>
              <w:rPr>
                <w:rFonts w:cs="Calibri"/>
              </w:rPr>
            </w:pPr>
          </w:p>
        </w:tc>
      </w:tr>
      <w:tr w:rsidR="001D5A28" w:rsidRPr="001A0079" w14:paraId="584CD0D4" w14:textId="77777777"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5DF1B802" w14:textId="77777777" w:rsidR="001D5A28" w:rsidRDefault="001D5A28" w:rsidP="00672FA3">
            <w:pPr>
              <w:jc w:val="center"/>
              <w:rPr>
                <w:rFonts w:cs="Calibri"/>
                <w:b/>
              </w:rPr>
            </w:pPr>
            <w:r>
              <w:rPr>
                <w:rFonts w:cs="Calibri"/>
                <w:b/>
              </w:rPr>
              <w:t>13.</w:t>
            </w:r>
          </w:p>
          <w:p w14:paraId="1D2D0C5B" w14:textId="77777777" w:rsidR="001D5A28" w:rsidRDefault="001D5A28" w:rsidP="00672FA3">
            <w:pPr>
              <w:jc w:val="center"/>
              <w:rPr>
                <w:rFonts w:cs="Calibri"/>
                <w:b/>
              </w:rPr>
            </w:pPr>
          </w:p>
          <w:p w14:paraId="643FBA8D" w14:textId="77777777" w:rsidR="001D5A28" w:rsidRDefault="001D5A28" w:rsidP="00672FA3">
            <w:pPr>
              <w:jc w:val="center"/>
              <w:rPr>
                <w:rFonts w:cs="Calibri"/>
                <w:b/>
              </w:rPr>
            </w:pP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E4959A" w14:textId="284B3245" w:rsidR="009F410D" w:rsidRPr="002A448C" w:rsidRDefault="00662AF5" w:rsidP="00805535">
            <w:pPr>
              <w:rPr>
                <w:rFonts w:cs="Calibri"/>
                <w:b/>
              </w:rPr>
            </w:pPr>
            <w:r>
              <w:rPr>
                <w:rFonts w:cs="Calibri"/>
                <w:b/>
              </w:rPr>
              <w:t>NAAASP</w:t>
            </w:r>
          </w:p>
          <w:p w14:paraId="02B745FA" w14:textId="04CB0EBD" w:rsidR="00F957A7" w:rsidRPr="009F410D" w:rsidRDefault="006E340A" w:rsidP="00662AF5">
            <w:pPr>
              <w:rPr>
                <w:rFonts w:cs="Calibri"/>
              </w:rPr>
            </w:pPr>
            <w:r>
              <w:rPr>
                <w:rFonts w:cs="Calibri"/>
              </w:rPr>
              <w:t>National advisory board has not met. PHE keen for screening to continue all be it with venue limitations</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043407" w14:textId="5252042E" w:rsidR="009F410D" w:rsidRDefault="0094030F" w:rsidP="00672FA3">
            <w:pPr>
              <w:rPr>
                <w:rFonts w:cs="Calibri"/>
              </w:rPr>
            </w:pPr>
            <w:r>
              <w:rPr>
                <w:rFonts w:cs="Calibri"/>
              </w:rPr>
              <w:t>SC</w:t>
            </w:r>
          </w:p>
        </w:tc>
      </w:tr>
      <w:tr w:rsidR="001D5A28" w:rsidRPr="001A0079" w14:paraId="7EDA6C1E" w14:textId="77777777"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15F42F28" w14:textId="77777777" w:rsidR="001D5A28" w:rsidRDefault="001D5A28" w:rsidP="00672FA3">
            <w:pPr>
              <w:jc w:val="center"/>
              <w:rPr>
                <w:rFonts w:cs="Calibri"/>
                <w:b/>
              </w:rPr>
            </w:pPr>
            <w:r>
              <w:rPr>
                <w:rFonts w:cs="Calibri"/>
                <w:b/>
              </w:rPr>
              <w:t>14.</w:t>
            </w:r>
          </w:p>
          <w:p w14:paraId="53C1D8B6" w14:textId="77777777" w:rsidR="001D5A28" w:rsidRDefault="001D5A28" w:rsidP="00672FA3">
            <w:pPr>
              <w:jc w:val="center"/>
              <w:rPr>
                <w:rFonts w:cs="Calibri"/>
                <w:b/>
              </w:rPr>
            </w:pPr>
          </w:p>
          <w:p w14:paraId="4EA3AD63" w14:textId="77777777" w:rsidR="001D5A28" w:rsidRDefault="001D5A28" w:rsidP="00672FA3">
            <w:pPr>
              <w:jc w:val="center"/>
              <w:rPr>
                <w:rFonts w:cs="Calibri"/>
                <w:b/>
              </w:rPr>
            </w:pP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3F7EAF" w14:textId="0F2E065C" w:rsidR="001D5A28" w:rsidRDefault="00662AF5" w:rsidP="00672FA3">
            <w:pPr>
              <w:rPr>
                <w:rFonts w:cs="Calibri"/>
                <w:b/>
              </w:rPr>
            </w:pPr>
            <w:r>
              <w:rPr>
                <w:rFonts w:cs="Calibri"/>
                <w:b/>
              </w:rPr>
              <w:t>Circulation Foundation</w:t>
            </w:r>
          </w:p>
          <w:p w14:paraId="1D1055D1" w14:textId="6DA94294" w:rsidR="00F957A7" w:rsidRDefault="006E340A" w:rsidP="002A448C">
            <w:pPr>
              <w:rPr>
                <w:rFonts w:cs="Calibri"/>
              </w:rPr>
            </w:pPr>
            <w:r>
              <w:rPr>
                <w:rFonts w:cs="Calibri"/>
              </w:rPr>
              <w:t xml:space="preserve">Fundraising to walk the length of the circulation system in the body. </w:t>
            </w:r>
          </w:p>
          <w:p w14:paraId="36EC09F8" w14:textId="088728C4" w:rsidR="006E340A" w:rsidRPr="00A075C3" w:rsidRDefault="006E340A" w:rsidP="002A448C">
            <w:pPr>
              <w:rPr>
                <w:rFonts w:cs="Calibri"/>
              </w:rPr>
            </w:pPr>
            <w:r>
              <w:rPr>
                <w:rFonts w:cs="Calibri"/>
              </w:rPr>
              <w:t>Outer Hebrides challenge to take p</w:t>
            </w:r>
            <w:r w:rsidR="0094030F">
              <w:rPr>
                <w:rFonts w:cs="Calibri"/>
              </w:rPr>
              <w:t>lac</w:t>
            </w:r>
            <w:r>
              <w:rPr>
                <w:rFonts w:cs="Calibri"/>
              </w:rPr>
              <w:t xml:space="preserve">e in April EM to take part. </w:t>
            </w:r>
            <w:r w:rsidR="0094030F">
              <w:rPr>
                <w:rFonts w:cs="Calibri"/>
              </w:rPr>
              <w:t>EM to send out sponsorship link.</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473574" w14:textId="12980C09" w:rsidR="001D5A28" w:rsidRDefault="0094030F" w:rsidP="00672FA3">
            <w:pPr>
              <w:rPr>
                <w:rFonts w:cs="Calibri"/>
              </w:rPr>
            </w:pPr>
            <w:r>
              <w:rPr>
                <w:rFonts w:cs="Calibri"/>
              </w:rPr>
              <w:t>EM</w:t>
            </w:r>
          </w:p>
        </w:tc>
      </w:tr>
      <w:tr w:rsidR="001D5A28" w:rsidRPr="001A0079" w14:paraId="6080215F" w14:textId="77777777"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1C72B7F5" w14:textId="77777777" w:rsidR="001D5A28" w:rsidRDefault="001D5A28" w:rsidP="00672FA3">
            <w:pPr>
              <w:jc w:val="center"/>
              <w:rPr>
                <w:rFonts w:cs="Calibri"/>
                <w:b/>
              </w:rPr>
            </w:pPr>
            <w:r>
              <w:rPr>
                <w:rFonts w:cs="Calibri"/>
                <w:b/>
              </w:rPr>
              <w:t>15.</w:t>
            </w:r>
          </w:p>
          <w:p w14:paraId="7807EB9F" w14:textId="77777777" w:rsidR="001D5A28" w:rsidRDefault="001D5A28" w:rsidP="00672FA3">
            <w:pPr>
              <w:jc w:val="center"/>
              <w:rPr>
                <w:rFonts w:cs="Calibri"/>
                <w:b/>
              </w:rPr>
            </w:pP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E726C0" w14:textId="3156F875" w:rsidR="00F957A7" w:rsidRDefault="00F957A7" w:rsidP="00F957A7">
            <w:pPr>
              <w:rPr>
                <w:b/>
              </w:rPr>
            </w:pPr>
            <w:r>
              <w:rPr>
                <w:b/>
              </w:rPr>
              <w:t>V</w:t>
            </w:r>
            <w:r w:rsidR="00662AF5">
              <w:rPr>
                <w:b/>
              </w:rPr>
              <w:t>VAPPG</w:t>
            </w:r>
            <w:r>
              <w:rPr>
                <w:b/>
              </w:rPr>
              <w:t xml:space="preserve"> </w:t>
            </w:r>
          </w:p>
          <w:p w14:paraId="58C6747B" w14:textId="60AF6F42" w:rsidR="003030F2" w:rsidRPr="00E41797" w:rsidRDefault="006E340A" w:rsidP="002A448C">
            <w:pPr>
              <w:rPr>
                <w:rFonts w:cs="Calibri"/>
              </w:rPr>
            </w:pPr>
            <w:r>
              <w:rPr>
                <w:rFonts w:cs="Calibri"/>
              </w:rPr>
              <w:t xml:space="preserve">Parliamentary group. LS taking part. Drawing up plans for next 2 years.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6F7FA1" w14:textId="06851AC7" w:rsidR="001D5A28" w:rsidRDefault="0094030F" w:rsidP="00672FA3">
            <w:pPr>
              <w:rPr>
                <w:rFonts w:cs="Calibri"/>
              </w:rPr>
            </w:pPr>
            <w:r>
              <w:rPr>
                <w:rFonts w:cs="Calibri"/>
              </w:rPr>
              <w:t>LS</w:t>
            </w:r>
          </w:p>
        </w:tc>
      </w:tr>
      <w:tr w:rsidR="001D5A28" w:rsidRPr="001A0079" w14:paraId="5230A875" w14:textId="77777777"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2E8D2A35" w14:textId="77777777" w:rsidR="001D5A28" w:rsidRDefault="001D5A28" w:rsidP="00672FA3">
            <w:pPr>
              <w:jc w:val="center"/>
              <w:rPr>
                <w:rFonts w:cs="Calibri"/>
                <w:b/>
              </w:rPr>
            </w:pPr>
            <w:r>
              <w:rPr>
                <w:rFonts w:cs="Calibri"/>
                <w:b/>
              </w:rPr>
              <w:t>16.</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8EDEB" w14:textId="1513C051" w:rsidR="001D5A28" w:rsidRDefault="001D5A28" w:rsidP="00672FA3">
            <w:pPr>
              <w:rPr>
                <w:rFonts w:cs="Calibri"/>
                <w:b/>
              </w:rPr>
            </w:pPr>
            <w:r>
              <w:rPr>
                <w:rFonts w:cs="Calibri"/>
                <w:b/>
              </w:rPr>
              <w:t>C</w:t>
            </w:r>
            <w:r w:rsidR="00662AF5">
              <w:rPr>
                <w:rFonts w:cs="Calibri"/>
                <w:b/>
              </w:rPr>
              <w:t>onstitution</w:t>
            </w:r>
          </w:p>
          <w:p w14:paraId="5B2B78F9" w14:textId="0E564A71" w:rsidR="001D5A28" w:rsidRPr="0094030F" w:rsidRDefault="006E340A" w:rsidP="002A448C">
            <w:pPr>
              <w:rPr>
                <w:rFonts w:cs="Calibri"/>
                <w:bCs/>
              </w:rPr>
            </w:pPr>
            <w:r w:rsidRPr="0094030F">
              <w:rPr>
                <w:rFonts w:cs="Calibri"/>
                <w:bCs/>
              </w:rPr>
              <w:t xml:space="preserve">Vote available online. 2 weeks left to go before closing. </w:t>
            </w:r>
          </w:p>
          <w:p w14:paraId="6747EFC1" w14:textId="77777777" w:rsidR="006E340A" w:rsidRPr="0094030F" w:rsidRDefault="006E340A" w:rsidP="002A448C">
            <w:pPr>
              <w:rPr>
                <w:rFonts w:cs="Calibri"/>
                <w:bCs/>
              </w:rPr>
            </w:pPr>
            <w:r w:rsidRPr="0094030F">
              <w:rPr>
                <w:rFonts w:cs="Calibri"/>
                <w:bCs/>
              </w:rPr>
              <w:t xml:space="preserve">Membership categories adding AVS members </w:t>
            </w:r>
          </w:p>
          <w:p w14:paraId="35F6651C" w14:textId="0B01140B" w:rsidR="006E340A" w:rsidRPr="0094030F" w:rsidRDefault="0094030F" w:rsidP="002A448C">
            <w:pPr>
              <w:rPr>
                <w:rFonts w:cs="Calibri"/>
                <w:bCs/>
              </w:rPr>
            </w:pPr>
            <w:r w:rsidRPr="0094030F">
              <w:rPr>
                <w:rFonts w:cs="Calibri"/>
                <w:bCs/>
              </w:rPr>
              <w:t>Secretary</w:t>
            </w:r>
            <w:r w:rsidR="006E340A" w:rsidRPr="0094030F">
              <w:rPr>
                <w:rFonts w:cs="Calibri"/>
                <w:bCs/>
              </w:rPr>
              <w:t xml:space="preserve"> role</w:t>
            </w:r>
          </w:p>
          <w:p w14:paraId="7ECFE372" w14:textId="77777777" w:rsidR="006E340A" w:rsidRPr="0094030F" w:rsidRDefault="006E340A" w:rsidP="002A448C">
            <w:pPr>
              <w:rPr>
                <w:rFonts w:cs="Calibri"/>
                <w:bCs/>
              </w:rPr>
            </w:pPr>
            <w:r w:rsidRPr="0094030F">
              <w:rPr>
                <w:rFonts w:cs="Calibri"/>
                <w:bCs/>
              </w:rPr>
              <w:t>Presidential term</w:t>
            </w:r>
          </w:p>
          <w:p w14:paraId="20441ADF" w14:textId="77777777" w:rsidR="006E340A" w:rsidRDefault="006E340A" w:rsidP="002A448C">
            <w:pPr>
              <w:rPr>
                <w:rFonts w:cs="Calibri"/>
                <w:b/>
              </w:rPr>
            </w:pPr>
            <w:r w:rsidRPr="0094030F">
              <w:rPr>
                <w:rFonts w:cs="Calibri"/>
                <w:bCs/>
              </w:rPr>
              <w:t xml:space="preserve">Removal of postal </w:t>
            </w:r>
            <w:proofErr w:type="gramStart"/>
            <w:r w:rsidRPr="0094030F">
              <w:rPr>
                <w:rFonts w:cs="Calibri"/>
                <w:bCs/>
              </w:rPr>
              <w:t>voting</w:t>
            </w:r>
            <w:r>
              <w:rPr>
                <w:rFonts w:cs="Calibri"/>
                <w:b/>
              </w:rPr>
              <w:t xml:space="preserve"> </w:t>
            </w:r>
            <w:r w:rsidR="0094030F">
              <w:rPr>
                <w:rFonts w:cs="Calibri"/>
                <w:b/>
              </w:rPr>
              <w:t>.</w:t>
            </w:r>
            <w:proofErr w:type="gramEnd"/>
          </w:p>
          <w:p w14:paraId="1DEC5931" w14:textId="03848B77" w:rsidR="0094030F" w:rsidRPr="0094030F" w:rsidRDefault="0094030F" w:rsidP="002A448C">
            <w:pPr>
              <w:rPr>
                <w:rFonts w:cs="Calibri"/>
                <w:bCs/>
              </w:rPr>
            </w:pPr>
            <w:r w:rsidRPr="0094030F">
              <w:rPr>
                <w:rFonts w:cs="Calibri"/>
                <w:bCs/>
              </w:rPr>
              <w:t xml:space="preserve">Results will be </w:t>
            </w:r>
            <w:proofErr w:type="gramStart"/>
            <w:r w:rsidRPr="0094030F">
              <w:rPr>
                <w:rFonts w:cs="Calibri"/>
                <w:bCs/>
              </w:rPr>
              <w:t>collated</w:t>
            </w:r>
            <w:proofErr w:type="gramEnd"/>
            <w:r w:rsidRPr="0094030F">
              <w:rPr>
                <w:rFonts w:cs="Calibri"/>
                <w:bCs/>
              </w:rPr>
              <w:t xml:space="preserve"> and constitution document amended before advising charities commission of changes.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267A5B" w14:textId="50904678" w:rsidR="001D5A28" w:rsidRDefault="0094030F" w:rsidP="00672FA3">
            <w:pPr>
              <w:rPr>
                <w:rFonts w:cs="Calibri"/>
              </w:rPr>
            </w:pPr>
            <w:r>
              <w:rPr>
                <w:rFonts w:cs="Calibri"/>
              </w:rPr>
              <w:t>LS</w:t>
            </w:r>
          </w:p>
        </w:tc>
      </w:tr>
      <w:tr w:rsidR="001D5A28" w:rsidRPr="001A0079" w14:paraId="3DE454EE" w14:textId="77777777"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2FBB8192" w14:textId="77777777" w:rsidR="001D5A28" w:rsidRDefault="001D5A28" w:rsidP="00672FA3">
            <w:pPr>
              <w:jc w:val="center"/>
              <w:rPr>
                <w:rFonts w:cs="Calibri"/>
                <w:b/>
              </w:rPr>
            </w:pPr>
            <w:r>
              <w:rPr>
                <w:rFonts w:cs="Calibri"/>
                <w:b/>
              </w:rPr>
              <w:t>17.</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669B8D" w14:textId="77777777" w:rsidR="001D5A28" w:rsidRDefault="002E65DD" w:rsidP="00672FA3">
            <w:pPr>
              <w:rPr>
                <w:rFonts w:cs="Calibri"/>
                <w:b/>
              </w:rPr>
            </w:pPr>
            <w:r>
              <w:rPr>
                <w:rFonts w:cs="Calibri"/>
                <w:b/>
              </w:rPr>
              <w:t>CASE</w:t>
            </w:r>
          </w:p>
          <w:p w14:paraId="466A3E13" w14:textId="2414FE22" w:rsidR="001D5A28" w:rsidRDefault="0094030F" w:rsidP="002A448C">
            <w:pPr>
              <w:rPr>
                <w:rFonts w:cs="Calibri"/>
                <w:b/>
              </w:rPr>
            </w:pPr>
            <w:r>
              <w:rPr>
                <w:rFonts w:cs="Calibri"/>
                <w:b/>
              </w:rPr>
              <w:t xml:space="preserve">No report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DC2E2C" w14:textId="77777777" w:rsidR="001D5A28" w:rsidRDefault="001D5A28" w:rsidP="00672FA3">
            <w:pPr>
              <w:rPr>
                <w:rFonts w:cs="Calibri"/>
              </w:rPr>
            </w:pPr>
          </w:p>
        </w:tc>
      </w:tr>
      <w:tr w:rsidR="001D5A28" w:rsidRPr="001A0079" w14:paraId="2257F465" w14:textId="77777777"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7B9B0D8B" w14:textId="77777777" w:rsidR="001D5A28" w:rsidRDefault="001D5A28" w:rsidP="00672FA3">
            <w:pPr>
              <w:jc w:val="center"/>
              <w:rPr>
                <w:rFonts w:cs="Calibri"/>
                <w:b/>
              </w:rPr>
            </w:pPr>
            <w:r>
              <w:rPr>
                <w:rFonts w:cs="Calibri"/>
                <w:b/>
              </w:rPr>
              <w:lastRenderedPageBreak/>
              <w:t>18.</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637A98" w14:textId="106659B3" w:rsidR="001D5A28" w:rsidRDefault="001D5A28" w:rsidP="002E65DD">
            <w:pPr>
              <w:rPr>
                <w:rFonts w:cs="Calibri"/>
                <w:b/>
              </w:rPr>
            </w:pPr>
          </w:p>
          <w:p w14:paraId="418BD236" w14:textId="77777777" w:rsidR="001D630C" w:rsidRDefault="001D630C" w:rsidP="002E65DD">
            <w:pPr>
              <w:rPr>
                <w:rFonts w:cs="Calibri"/>
                <w:b/>
              </w:rPr>
            </w:pPr>
          </w:p>
          <w:p w14:paraId="3162DEAE" w14:textId="6702F168" w:rsidR="00906252" w:rsidRDefault="00906252" w:rsidP="002A448C">
            <w:pPr>
              <w:rPr>
                <w:rFonts w:cs="Calibri"/>
                <w:b/>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057B4C" w14:textId="77777777" w:rsidR="001D5A28" w:rsidRDefault="001D5A28" w:rsidP="00672FA3">
            <w:pPr>
              <w:rPr>
                <w:rFonts w:cs="Calibri"/>
              </w:rPr>
            </w:pPr>
          </w:p>
        </w:tc>
      </w:tr>
      <w:tr w:rsidR="001D5A28" w:rsidRPr="001A0079" w14:paraId="061BA9B1" w14:textId="77777777"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23477BBE" w14:textId="77777777" w:rsidR="001D5A28" w:rsidRDefault="001D5A28" w:rsidP="00672FA3">
            <w:pPr>
              <w:jc w:val="center"/>
              <w:rPr>
                <w:rFonts w:cs="Calibri"/>
                <w:b/>
              </w:rPr>
            </w:pPr>
            <w:r>
              <w:rPr>
                <w:rFonts w:cs="Calibri"/>
                <w:b/>
              </w:rPr>
              <w:t xml:space="preserve">19. </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7F0741" w14:textId="77777777" w:rsidR="0094030F" w:rsidRDefault="00906252" w:rsidP="00672FA3">
            <w:pPr>
              <w:rPr>
                <w:rFonts w:cs="Calibri"/>
                <w:b/>
              </w:rPr>
            </w:pPr>
            <w:r>
              <w:rPr>
                <w:rFonts w:cs="Calibri"/>
                <w:b/>
              </w:rPr>
              <w:t>AOB:</w:t>
            </w:r>
            <w:r w:rsidR="0094030F">
              <w:rPr>
                <w:rFonts w:cs="Calibri"/>
                <w:b/>
              </w:rPr>
              <w:t xml:space="preserve"> </w:t>
            </w:r>
          </w:p>
          <w:p w14:paraId="0862F295" w14:textId="02831310" w:rsidR="000C2920" w:rsidRDefault="0094030F" w:rsidP="00672FA3">
            <w:pPr>
              <w:rPr>
                <w:rFonts w:cs="Calibri"/>
                <w:b/>
              </w:rPr>
            </w:pPr>
            <w:r>
              <w:rPr>
                <w:rFonts w:cs="Calibri"/>
                <w:b/>
              </w:rPr>
              <w:t>LS</w:t>
            </w:r>
          </w:p>
          <w:p w14:paraId="5700E757" w14:textId="5413189A" w:rsidR="00906252" w:rsidRPr="0094030F" w:rsidRDefault="00492E98" w:rsidP="00672FA3">
            <w:pPr>
              <w:rPr>
                <w:rFonts w:cs="Calibri"/>
                <w:bCs/>
              </w:rPr>
            </w:pPr>
            <w:r w:rsidRPr="0094030F">
              <w:rPr>
                <w:rFonts w:cs="Calibri"/>
                <w:bCs/>
              </w:rPr>
              <w:t>Hon</w:t>
            </w:r>
            <w:r w:rsidR="0094030F" w:rsidRPr="0094030F">
              <w:rPr>
                <w:rFonts w:cs="Calibri"/>
                <w:bCs/>
              </w:rPr>
              <w:t>or</w:t>
            </w:r>
            <w:r w:rsidRPr="0094030F">
              <w:rPr>
                <w:rFonts w:cs="Calibri"/>
                <w:bCs/>
              </w:rPr>
              <w:t>ary membership certificate</w:t>
            </w:r>
            <w:r w:rsidR="0094030F" w:rsidRPr="0094030F">
              <w:rPr>
                <w:rFonts w:cs="Calibri"/>
                <w:bCs/>
              </w:rPr>
              <w:t xml:space="preserve"> has been produced</w:t>
            </w:r>
          </w:p>
          <w:p w14:paraId="6B594C25" w14:textId="4573106F" w:rsidR="00492E98" w:rsidRPr="0094030F" w:rsidRDefault="00492E98" w:rsidP="00672FA3">
            <w:pPr>
              <w:rPr>
                <w:rFonts w:cs="Calibri"/>
                <w:bCs/>
              </w:rPr>
            </w:pPr>
            <w:r w:rsidRPr="0094030F">
              <w:rPr>
                <w:rFonts w:cs="Calibri"/>
                <w:bCs/>
              </w:rPr>
              <w:t xml:space="preserve"> </w:t>
            </w:r>
            <w:r w:rsidR="0094030F" w:rsidRPr="0094030F">
              <w:rPr>
                <w:rFonts w:cs="Calibri"/>
                <w:bCs/>
              </w:rPr>
              <w:t>M</w:t>
            </w:r>
            <w:r w:rsidRPr="0094030F">
              <w:rPr>
                <w:rFonts w:cs="Calibri"/>
                <w:bCs/>
              </w:rPr>
              <w:t xml:space="preserve">ember surveys </w:t>
            </w:r>
            <w:r w:rsidR="0094030F" w:rsidRPr="0094030F">
              <w:rPr>
                <w:rFonts w:cs="Calibri"/>
                <w:bCs/>
              </w:rPr>
              <w:t xml:space="preserve">to be produced </w:t>
            </w:r>
            <w:r w:rsidRPr="0094030F">
              <w:rPr>
                <w:rFonts w:cs="Calibri"/>
                <w:bCs/>
              </w:rPr>
              <w:t>one on RSI</w:t>
            </w:r>
            <w:r w:rsidR="0094030F" w:rsidRPr="0094030F">
              <w:rPr>
                <w:rFonts w:cs="Calibri"/>
                <w:bCs/>
              </w:rPr>
              <w:t xml:space="preserve"> and one for workforce planning.</w:t>
            </w:r>
            <w:r w:rsidRPr="0094030F">
              <w:rPr>
                <w:rFonts w:cs="Calibri"/>
                <w:bCs/>
              </w:rPr>
              <w:t xml:space="preserve"> </w:t>
            </w:r>
          </w:p>
          <w:p w14:paraId="14D07C5D" w14:textId="7F0459FB" w:rsidR="001D5A28" w:rsidRDefault="0094030F" w:rsidP="00710704">
            <w:pPr>
              <w:rPr>
                <w:rFonts w:cs="Calibri"/>
              </w:rPr>
            </w:pPr>
            <w:r>
              <w:rPr>
                <w:rFonts w:cs="Calibri"/>
                <w:b/>
              </w:rPr>
              <w:t xml:space="preserve">SC. </w:t>
            </w:r>
            <w:r w:rsidRPr="0094030F">
              <w:rPr>
                <w:rFonts w:cs="Calibri"/>
                <w:bCs/>
              </w:rPr>
              <w:t>Work on regional diagnostic hubs continuing, SVT members are involved in discussions</w:t>
            </w:r>
            <w:r>
              <w:rPr>
                <w:rFonts w:cs="Calibri"/>
                <w:b/>
              </w:rPr>
              <w:t xml:space="preserve">. </w:t>
            </w:r>
          </w:p>
          <w:p w14:paraId="1DE8038E" w14:textId="42D99F2B" w:rsidR="00492E98" w:rsidRPr="00710704" w:rsidRDefault="0094030F" w:rsidP="00710704">
            <w:pPr>
              <w:rPr>
                <w:rFonts w:cs="Calibri"/>
              </w:rPr>
            </w:pPr>
            <w:proofErr w:type="gramStart"/>
            <w:r>
              <w:rPr>
                <w:rFonts w:cs="Calibri"/>
                <w:b/>
                <w:bCs/>
              </w:rPr>
              <w:t>BF</w:t>
            </w:r>
            <w:r>
              <w:rPr>
                <w:rFonts w:cs="Calibri"/>
              </w:rPr>
              <w:t xml:space="preserve">  </w:t>
            </w:r>
            <w:r w:rsidR="004353F6">
              <w:rPr>
                <w:rFonts w:cs="Calibri"/>
              </w:rPr>
              <w:t>Engagement</w:t>
            </w:r>
            <w:proofErr w:type="gramEnd"/>
            <w:r w:rsidR="00492E98">
              <w:rPr>
                <w:rFonts w:cs="Calibri"/>
              </w:rPr>
              <w:t xml:space="preserve"> with STP </w:t>
            </w:r>
            <w:r w:rsidR="004353F6">
              <w:rPr>
                <w:rFonts w:cs="Calibri"/>
              </w:rPr>
              <w:t>trainees</w:t>
            </w:r>
            <w:r>
              <w:rPr>
                <w:rFonts w:cs="Calibri"/>
              </w:rPr>
              <w:t xml:space="preserve"> needs to be improved</w:t>
            </w:r>
            <w:r w:rsidR="004353F6">
              <w:rPr>
                <w:rFonts w:cs="Calibri"/>
              </w:rPr>
              <w:t xml:space="preserve">. Talk to Newcastle regarding early engagement.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DD1FD9" w14:textId="77777777" w:rsidR="001D5A28" w:rsidRDefault="001D5A28" w:rsidP="00672FA3">
            <w:pPr>
              <w:rPr>
                <w:rFonts w:cs="Calibri"/>
              </w:rPr>
            </w:pPr>
          </w:p>
        </w:tc>
      </w:tr>
      <w:tr w:rsidR="00E428CE" w:rsidRPr="001A0079" w14:paraId="2150E83B" w14:textId="77777777"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6E49A751" w14:textId="77777777" w:rsidR="00E428CE" w:rsidRPr="009F3F7A" w:rsidRDefault="00E428CE" w:rsidP="00672FA3">
            <w:pPr>
              <w:jc w:val="center"/>
              <w:rPr>
                <w:rFonts w:cs="Calibri"/>
                <w:b/>
              </w:rPr>
            </w:pP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A4BB39" w14:textId="77777777" w:rsidR="00E428CE" w:rsidRDefault="00E428CE" w:rsidP="00672FA3">
            <w:pPr>
              <w:rPr>
                <w:rFonts w:cs="Calibri"/>
                <w:b/>
              </w:rPr>
            </w:pPr>
            <w:r w:rsidRPr="009F3F7A">
              <w:rPr>
                <w:rFonts w:cs="Calibri"/>
                <w:b/>
              </w:rPr>
              <w:t>Next Meeting</w:t>
            </w:r>
            <w:r>
              <w:rPr>
                <w:rFonts w:cs="Calibri"/>
                <w:b/>
              </w:rPr>
              <w:t>s Dates:</w:t>
            </w:r>
          </w:p>
          <w:p w14:paraId="3CAF49A8" w14:textId="44DA372A" w:rsidR="00C04328" w:rsidRPr="009F3F7A" w:rsidRDefault="0094030F" w:rsidP="00543A4F">
            <w:pPr>
              <w:pStyle w:val="xmsonormal"/>
              <w:shd w:val="clear" w:color="auto" w:fill="FFFFFF"/>
              <w:rPr>
                <w:rFonts w:cs="Calibri"/>
                <w:b/>
              </w:rPr>
            </w:pPr>
            <w:r>
              <w:rPr>
                <w:rFonts w:cs="Calibri"/>
                <w:b/>
              </w:rPr>
              <w:t>TBC</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A9849B" w14:textId="77777777" w:rsidR="00E428CE" w:rsidRDefault="00E428CE" w:rsidP="00672FA3">
            <w:pPr>
              <w:rPr>
                <w:rFonts w:cs="Calibri"/>
              </w:rPr>
            </w:pPr>
          </w:p>
        </w:tc>
      </w:tr>
    </w:tbl>
    <w:p w14:paraId="37E9E292" w14:textId="77777777" w:rsidR="00E96B4F" w:rsidRDefault="00E96B4F" w:rsidP="00543A4F">
      <w:pPr>
        <w:spacing w:after="160" w:line="259" w:lineRule="auto"/>
        <w:rPr>
          <w:rFonts w:cs="Calibri"/>
          <w:sz w:val="24"/>
        </w:rPr>
      </w:pPr>
    </w:p>
    <w:sectPr w:rsidR="00E96B4F" w:rsidSect="009F3F7A">
      <w:pgSz w:w="11906" w:h="16838"/>
      <w:pgMar w:top="1135" w:right="144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0D60"/>
    <w:multiLevelType w:val="hybridMultilevel"/>
    <w:tmpl w:val="9860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616304"/>
    <w:multiLevelType w:val="hybridMultilevel"/>
    <w:tmpl w:val="475CEFD0"/>
    <w:lvl w:ilvl="0" w:tplc="85B2776E">
      <w:start w:val="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D3787F"/>
    <w:multiLevelType w:val="hybridMultilevel"/>
    <w:tmpl w:val="FA2ADFB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1D131F5"/>
    <w:multiLevelType w:val="hybridMultilevel"/>
    <w:tmpl w:val="BFA0EB1C"/>
    <w:lvl w:ilvl="0" w:tplc="AFF2439A">
      <w:start w:val="4"/>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4E00D6"/>
    <w:multiLevelType w:val="hybridMultilevel"/>
    <w:tmpl w:val="BAD0467A"/>
    <w:lvl w:ilvl="0" w:tplc="499442D8">
      <w:start w:val="1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F26F83"/>
    <w:multiLevelType w:val="hybridMultilevel"/>
    <w:tmpl w:val="C01EF9B2"/>
    <w:lvl w:ilvl="0" w:tplc="1F2A1116">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6A5337"/>
    <w:multiLevelType w:val="hybridMultilevel"/>
    <w:tmpl w:val="3D9E5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AC73AB4"/>
    <w:multiLevelType w:val="hybridMultilevel"/>
    <w:tmpl w:val="AC9A36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65246B25"/>
    <w:multiLevelType w:val="hybridMultilevel"/>
    <w:tmpl w:val="7B0027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761B91"/>
    <w:multiLevelType w:val="hybridMultilevel"/>
    <w:tmpl w:val="AD30A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A77DC4"/>
    <w:multiLevelType w:val="hybridMultilevel"/>
    <w:tmpl w:val="450AF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A5F6DD7"/>
    <w:multiLevelType w:val="hybridMultilevel"/>
    <w:tmpl w:val="6FF20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4821784">
    <w:abstractNumId w:val="8"/>
  </w:num>
  <w:num w:numId="2" w16cid:durableId="12537712">
    <w:abstractNumId w:val="1"/>
  </w:num>
  <w:num w:numId="3" w16cid:durableId="985625962">
    <w:abstractNumId w:val="3"/>
  </w:num>
  <w:num w:numId="4" w16cid:durableId="1389913881">
    <w:abstractNumId w:val="6"/>
  </w:num>
  <w:num w:numId="5" w16cid:durableId="1374430242">
    <w:abstractNumId w:val="10"/>
  </w:num>
  <w:num w:numId="6" w16cid:durableId="517621543">
    <w:abstractNumId w:val="2"/>
  </w:num>
  <w:num w:numId="7" w16cid:durableId="7172389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2751189">
    <w:abstractNumId w:val="7"/>
  </w:num>
  <w:num w:numId="9" w16cid:durableId="167602349">
    <w:abstractNumId w:val="4"/>
  </w:num>
  <w:num w:numId="10" w16cid:durableId="986981857">
    <w:abstractNumId w:val="5"/>
  </w:num>
  <w:num w:numId="11" w16cid:durableId="1632898616">
    <w:abstractNumId w:val="11"/>
  </w:num>
  <w:num w:numId="12" w16cid:durableId="631252125">
    <w:abstractNumId w:val="9"/>
  </w:num>
  <w:num w:numId="13" w16cid:durableId="1574045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4C8"/>
    <w:rsid w:val="0000303D"/>
    <w:rsid w:val="0001286B"/>
    <w:rsid w:val="00021DA5"/>
    <w:rsid w:val="000262CF"/>
    <w:rsid w:val="00030814"/>
    <w:rsid w:val="00057C1F"/>
    <w:rsid w:val="0007589B"/>
    <w:rsid w:val="000A391C"/>
    <w:rsid w:val="000B1881"/>
    <w:rsid w:val="000C2920"/>
    <w:rsid w:val="00113A04"/>
    <w:rsid w:val="00116A67"/>
    <w:rsid w:val="00120015"/>
    <w:rsid w:val="00140684"/>
    <w:rsid w:val="00181321"/>
    <w:rsid w:val="001A0079"/>
    <w:rsid w:val="001A6875"/>
    <w:rsid w:val="001B6136"/>
    <w:rsid w:val="001C1A66"/>
    <w:rsid w:val="001C7D6C"/>
    <w:rsid w:val="001D5A28"/>
    <w:rsid w:val="001D630C"/>
    <w:rsid w:val="001F5B03"/>
    <w:rsid w:val="0021731D"/>
    <w:rsid w:val="002266E8"/>
    <w:rsid w:val="00237A90"/>
    <w:rsid w:val="00270B86"/>
    <w:rsid w:val="0027725E"/>
    <w:rsid w:val="00282D01"/>
    <w:rsid w:val="00287EEF"/>
    <w:rsid w:val="0029031B"/>
    <w:rsid w:val="002A24D2"/>
    <w:rsid w:val="002A448C"/>
    <w:rsid w:val="002A7954"/>
    <w:rsid w:val="002E65DD"/>
    <w:rsid w:val="003030F2"/>
    <w:rsid w:val="003456C2"/>
    <w:rsid w:val="00347C70"/>
    <w:rsid w:val="003A1805"/>
    <w:rsid w:val="003B0B8B"/>
    <w:rsid w:val="003C1476"/>
    <w:rsid w:val="003C777E"/>
    <w:rsid w:val="003E426D"/>
    <w:rsid w:val="003F501E"/>
    <w:rsid w:val="003F76E8"/>
    <w:rsid w:val="004353F6"/>
    <w:rsid w:val="0046532F"/>
    <w:rsid w:val="00487C6C"/>
    <w:rsid w:val="00492E98"/>
    <w:rsid w:val="004B5C05"/>
    <w:rsid w:val="004C0473"/>
    <w:rsid w:val="004D3D96"/>
    <w:rsid w:val="004E1675"/>
    <w:rsid w:val="004F6663"/>
    <w:rsid w:val="00500570"/>
    <w:rsid w:val="0051405C"/>
    <w:rsid w:val="00516A4A"/>
    <w:rsid w:val="00543A4F"/>
    <w:rsid w:val="005555E8"/>
    <w:rsid w:val="00556603"/>
    <w:rsid w:val="00571FA8"/>
    <w:rsid w:val="00577B36"/>
    <w:rsid w:val="005C666E"/>
    <w:rsid w:val="005D072D"/>
    <w:rsid w:val="00614E2B"/>
    <w:rsid w:val="00621821"/>
    <w:rsid w:val="00635674"/>
    <w:rsid w:val="00654577"/>
    <w:rsid w:val="00662AF5"/>
    <w:rsid w:val="00665238"/>
    <w:rsid w:val="00672FA3"/>
    <w:rsid w:val="00692625"/>
    <w:rsid w:val="006B670C"/>
    <w:rsid w:val="006E1175"/>
    <w:rsid w:val="006E340A"/>
    <w:rsid w:val="006F5AA8"/>
    <w:rsid w:val="00700313"/>
    <w:rsid w:val="00710704"/>
    <w:rsid w:val="00710968"/>
    <w:rsid w:val="0074055C"/>
    <w:rsid w:val="00742040"/>
    <w:rsid w:val="0075323D"/>
    <w:rsid w:val="00757DC5"/>
    <w:rsid w:val="007664FB"/>
    <w:rsid w:val="007C67BE"/>
    <w:rsid w:val="007D0301"/>
    <w:rsid w:val="007F067C"/>
    <w:rsid w:val="00805535"/>
    <w:rsid w:val="00823D0E"/>
    <w:rsid w:val="00834679"/>
    <w:rsid w:val="008605EA"/>
    <w:rsid w:val="00871DCA"/>
    <w:rsid w:val="008A1C55"/>
    <w:rsid w:val="008A6490"/>
    <w:rsid w:val="008B0BC2"/>
    <w:rsid w:val="008B608E"/>
    <w:rsid w:val="008C127E"/>
    <w:rsid w:val="008F1C7F"/>
    <w:rsid w:val="008F6B46"/>
    <w:rsid w:val="00904DE2"/>
    <w:rsid w:val="00906252"/>
    <w:rsid w:val="00912D51"/>
    <w:rsid w:val="00913AFC"/>
    <w:rsid w:val="00915803"/>
    <w:rsid w:val="00923D27"/>
    <w:rsid w:val="0094030F"/>
    <w:rsid w:val="00962939"/>
    <w:rsid w:val="0098410F"/>
    <w:rsid w:val="00993E0E"/>
    <w:rsid w:val="009A7655"/>
    <w:rsid w:val="009C1801"/>
    <w:rsid w:val="009C3348"/>
    <w:rsid w:val="009C38AA"/>
    <w:rsid w:val="009D10B9"/>
    <w:rsid w:val="009F3F7A"/>
    <w:rsid w:val="009F410D"/>
    <w:rsid w:val="00A05910"/>
    <w:rsid w:val="00A075C3"/>
    <w:rsid w:val="00A365B9"/>
    <w:rsid w:val="00A666BE"/>
    <w:rsid w:val="00A84A6C"/>
    <w:rsid w:val="00AA5B11"/>
    <w:rsid w:val="00AA7420"/>
    <w:rsid w:val="00AB0B6F"/>
    <w:rsid w:val="00AD5F92"/>
    <w:rsid w:val="00AE4783"/>
    <w:rsid w:val="00AE74DD"/>
    <w:rsid w:val="00B05A05"/>
    <w:rsid w:val="00B30762"/>
    <w:rsid w:val="00B41BCE"/>
    <w:rsid w:val="00B50406"/>
    <w:rsid w:val="00B7445D"/>
    <w:rsid w:val="00B86645"/>
    <w:rsid w:val="00B92444"/>
    <w:rsid w:val="00BA24D1"/>
    <w:rsid w:val="00BC2314"/>
    <w:rsid w:val="00C04328"/>
    <w:rsid w:val="00C13C78"/>
    <w:rsid w:val="00C32273"/>
    <w:rsid w:val="00C50CAE"/>
    <w:rsid w:val="00C74069"/>
    <w:rsid w:val="00C75485"/>
    <w:rsid w:val="00C75EDA"/>
    <w:rsid w:val="00C84D12"/>
    <w:rsid w:val="00C95826"/>
    <w:rsid w:val="00CC61DD"/>
    <w:rsid w:val="00CE710D"/>
    <w:rsid w:val="00CF1199"/>
    <w:rsid w:val="00D0789F"/>
    <w:rsid w:val="00D14735"/>
    <w:rsid w:val="00D25E37"/>
    <w:rsid w:val="00D26D74"/>
    <w:rsid w:val="00D312D6"/>
    <w:rsid w:val="00D43067"/>
    <w:rsid w:val="00D43F38"/>
    <w:rsid w:val="00D46FB8"/>
    <w:rsid w:val="00D80FDB"/>
    <w:rsid w:val="00D842DD"/>
    <w:rsid w:val="00D95049"/>
    <w:rsid w:val="00DB772D"/>
    <w:rsid w:val="00DC1867"/>
    <w:rsid w:val="00DC40E9"/>
    <w:rsid w:val="00DF64C8"/>
    <w:rsid w:val="00E05E36"/>
    <w:rsid w:val="00E067EF"/>
    <w:rsid w:val="00E41797"/>
    <w:rsid w:val="00E428CE"/>
    <w:rsid w:val="00E46594"/>
    <w:rsid w:val="00E8576D"/>
    <w:rsid w:val="00E96B4F"/>
    <w:rsid w:val="00EA4BCA"/>
    <w:rsid w:val="00EA6940"/>
    <w:rsid w:val="00EC0468"/>
    <w:rsid w:val="00EC3664"/>
    <w:rsid w:val="00EC3B07"/>
    <w:rsid w:val="00ED617B"/>
    <w:rsid w:val="00F06F22"/>
    <w:rsid w:val="00F26B0D"/>
    <w:rsid w:val="00F36408"/>
    <w:rsid w:val="00F9529C"/>
    <w:rsid w:val="00F957A7"/>
    <w:rsid w:val="00FA3731"/>
    <w:rsid w:val="00FC5DD9"/>
    <w:rsid w:val="00FE51CA"/>
    <w:rsid w:val="00FF76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05120A"/>
  <w15:docId w15:val="{97F6CFAF-9BA2-4929-B49E-DBEC2B26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B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D0E"/>
    <w:rPr>
      <w:rFonts w:ascii="Tahoma" w:hAnsi="Tahoma" w:cs="Tahoma"/>
      <w:sz w:val="16"/>
      <w:szCs w:val="16"/>
    </w:rPr>
  </w:style>
  <w:style w:type="character" w:customStyle="1" w:styleId="BalloonTextChar">
    <w:name w:val="Balloon Text Char"/>
    <w:basedOn w:val="DefaultParagraphFont"/>
    <w:link w:val="BalloonText"/>
    <w:uiPriority w:val="99"/>
    <w:semiHidden/>
    <w:rsid w:val="00823D0E"/>
    <w:rPr>
      <w:rFonts w:ascii="Tahoma" w:hAnsi="Tahoma" w:cs="Tahoma"/>
      <w:sz w:val="16"/>
      <w:szCs w:val="16"/>
    </w:rPr>
  </w:style>
  <w:style w:type="paragraph" w:styleId="ListParagraph">
    <w:name w:val="List Paragraph"/>
    <w:basedOn w:val="Normal"/>
    <w:uiPriority w:val="34"/>
    <w:qFormat/>
    <w:rsid w:val="002266E8"/>
    <w:pPr>
      <w:spacing w:after="200" w:line="276" w:lineRule="auto"/>
      <w:ind w:left="720"/>
      <w:contextualSpacing/>
    </w:pPr>
    <w:rPr>
      <w:rFonts w:asciiTheme="minorHAnsi" w:eastAsiaTheme="minorHAnsi" w:hAnsiTheme="minorHAnsi" w:cstheme="minorBidi"/>
      <w:lang w:val="en-US" w:eastAsia="en-US"/>
    </w:rPr>
  </w:style>
  <w:style w:type="paragraph" w:customStyle="1" w:styleId="xmsonormal">
    <w:name w:val="x_msonormal"/>
    <w:basedOn w:val="Normal"/>
    <w:rsid w:val="002266E8"/>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2266E8"/>
  </w:style>
  <w:style w:type="table" w:styleId="TableGrid">
    <w:name w:val="Table Grid"/>
    <w:basedOn w:val="TableNormal"/>
    <w:uiPriority w:val="59"/>
    <w:locked/>
    <w:rsid w:val="00E428C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1199"/>
    <w:rPr>
      <w:rFonts w:ascii="Times New Roman" w:eastAsiaTheme="minorHAnsi" w:hAnsi="Times New Roman"/>
      <w:sz w:val="24"/>
      <w:szCs w:val="24"/>
    </w:rPr>
  </w:style>
  <w:style w:type="character" w:styleId="Strong">
    <w:name w:val="Strong"/>
    <w:basedOn w:val="DefaultParagraphFont"/>
    <w:uiPriority w:val="22"/>
    <w:qFormat/>
    <w:locked/>
    <w:rsid w:val="00CF1199"/>
    <w:rPr>
      <w:b/>
      <w:bCs/>
    </w:rPr>
  </w:style>
  <w:style w:type="character" w:styleId="Emphasis">
    <w:name w:val="Emphasis"/>
    <w:basedOn w:val="DefaultParagraphFont"/>
    <w:uiPriority w:val="20"/>
    <w:qFormat/>
    <w:locked/>
    <w:rsid w:val="00CF1199"/>
    <w:rPr>
      <w:i/>
      <w:iCs/>
    </w:rPr>
  </w:style>
  <w:style w:type="paragraph" w:customStyle="1" w:styleId="Default">
    <w:name w:val="Default"/>
    <w:rsid w:val="0001286B"/>
    <w:pPr>
      <w:autoSpaceDE w:val="0"/>
      <w:autoSpaceDN w:val="0"/>
      <w:adjustRightInd w:val="0"/>
    </w:pPr>
    <w:rPr>
      <w:rFonts w:eastAsia="Calibri" w:cs="Calibri"/>
      <w:color w:val="000000"/>
      <w:sz w:val="24"/>
      <w:szCs w:val="24"/>
      <w:lang w:eastAsia="en-US"/>
    </w:rPr>
  </w:style>
  <w:style w:type="character" w:styleId="CommentReference">
    <w:name w:val="annotation reference"/>
    <w:basedOn w:val="DefaultParagraphFont"/>
    <w:uiPriority w:val="99"/>
    <w:semiHidden/>
    <w:unhideWhenUsed/>
    <w:rsid w:val="00FC5DD9"/>
    <w:rPr>
      <w:sz w:val="16"/>
      <w:szCs w:val="16"/>
    </w:rPr>
  </w:style>
  <w:style w:type="paragraph" w:styleId="CommentText">
    <w:name w:val="annotation text"/>
    <w:basedOn w:val="Normal"/>
    <w:link w:val="CommentTextChar"/>
    <w:uiPriority w:val="99"/>
    <w:semiHidden/>
    <w:unhideWhenUsed/>
    <w:rsid w:val="00FC5DD9"/>
    <w:rPr>
      <w:sz w:val="20"/>
      <w:szCs w:val="20"/>
    </w:rPr>
  </w:style>
  <w:style w:type="character" w:customStyle="1" w:styleId="CommentTextChar">
    <w:name w:val="Comment Text Char"/>
    <w:basedOn w:val="DefaultParagraphFont"/>
    <w:link w:val="CommentText"/>
    <w:uiPriority w:val="99"/>
    <w:semiHidden/>
    <w:rsid w:val="00FC5DD9"/>
    <w:rPr>
      <w:sz w:val="20"/>
      <w:szCs w:val="20"/>
    </w:rPr>
  </w:style>
  <w:style w:type="paragraph" w:styleId="CommentSubject">
    <w:name w:val="annotation subject"/>
    <w:basedOn w:val="CommentText"/>
    <w:next w:val="CommentText"/>
    <w:link w:val="CommentSubjectChar"/>
    <w:uiPriority w:val="99"/>
    <w:semiHidden/>
    <w:unhideWhenUsed/>
    <w:rsid w:val="00FC5DD9"/>
    <w:rPr>
      <w:b/>
      <w:bCs/>
    </w:rPr>
  </w:style>
  <w:style w:type="character" w:customStyle="1" w:styleId="CommentSubjectChar">
    <w:name w:val="Comment Subject Char"/>
    <w:basedOn w:val="CommentTextChar"/>
    <w:link w:val="CommentSubject"/>
    <w:uiPriority w:val="99"/>
    <w:semiHidden/>
    <w:rsid w:val="00FC5D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23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1186</Words>
  <Characters>6076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SVT EDUCATION COMMITTEE</vt:lpstr>
    </vt:vector>
  </TitlesOfParts>
  <Company>NHS Lothian</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SVT EDUCATION COMMITTEE</dc:title>
  <dc:creator>Siobhan Meagher</dc:creator>
  <cp:lastModifiedBy>Bond, Klaus (RTH) OUH</cp:lastModifiedBy>
  <cp:revision>2</cp:revision>
  <dcterms:created xsi:type="dcterms:W3CDTF">2022-10-06T14:43:00Z</dcterms:created>
  <dcterms:modified xsi:type="dcterms:W3CDTF">2022-10-06T14:43:00Z</dcterms:modified>
</cp:coreProperties>
</file>