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1E2B7" w14:textId="77777777" w:rsidR="009F3F7A" w:rsidRDefault="00823D0E" w:rsidP="00C04328">
      <w:pPr>
        <w:spacing w:after="160" w:line="259" w:lineRule="auto"/>
      </w:pPr>
      <w:r>
        <w:rPr>
          <w:rFonts w:ascii="Arial" w:hAnsi="Arial" w:cs="Arial"/>
          <w:noProof/>
        </w:rPr>
        <w:drawing>
          <wp:inline distT="0" distB="0" distL="0" distR="0" wp14:anchorId="53E054A3" wp14:editId="601BD3D2">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54E35468" w14:textId="77777777"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14:paraId="3029F006" w14:textId="77777777"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013433">
        <w:rPr>
          <w:rFonts w:cs="Calibri"/>
          <w:sz w:val="28"/>
        </w:rPr>
        <w:t>28</w:t>
      </w:r>
      <w:r w:rsidR="00013433" w:rsidRPr="00013433">
        <w:rPr>
          <w:rFonts w:cs="Calibri"/>
          <w:sz w:val="28"/>
          <w:vertAlign w:val="superscript"/>
        </w:rPr>
        <w:t>th</w:t>
      </w:r>
      <w:r w:rsidR="00013433">
        <w:rPr>
          <w:rFonts w:cs="Calibri"/>
          <w:sz w:val="28"/>
        </w:rPr>
        <w:t xml:space="preserve"> September 2018</w:t>
      </w:r>
    </w:p>
    <w:p w14:paraId="53E9F2A4" w14:textId="77777777" w:rsidR="00030814" w:rsidRDefault="00013433" w:rsidP="009F3F7A">
      <w:pPr>
        <w:spacing w:after="160" w:line="259" w:lineRule="auto"/>
        <w:jc w:val="right"/>
        <w:rPr>
          <w:rFonts w:cs="Calibri"/>
          <w:sz w:val="24"/>
        </w:rPr>
      </w:pPr>
      <w:r>
        <w:rPr>
          <w:rFonts w:cs="Calibri"/>
          <w:sz w:val="24"/>
        </w:rPr>
        <w:t>The Peggy Turner Room</w:t>
      </w:r>
      <w:r w:rsidR="00030814">
        <w:rPr>
          <w:rFonts w:cs="Calibri"/>
          <w:sz w:val="24"/>
        </w:rPr>
        <w:t xml:space="preserve">, The Great Hall </w:t>
      </w:r>
    </w:p>
    <w:p w14:paraId="510E5CF6" w14:textId="77777777" w:rsidR="002266E8" w:rsidRDefault="002266E8" w:rsidP="009F3F7A">
      <w:pPr>
        <w:spacing w:after="160" w:line="259" w:lineRule="auto"/>
        <w:jc w:val="right"/>
        <w:rPr>
          <w:rFonts w:cs="Calibri"/>
          <w:sz w:val="24"/>
        </w:rPr>
      </w:pPr>
      <w:r>
        <w:rPr>
          <w:rFonts w:cs="Calibri"/>
          <w:sz w:val="24"/>
        </w:rPr>
        <w:t>St Bartholomew’s Hospital, West Smithfield, London EC1A 7BE</w:t>
      </w:r>
    </w:p>
    <w:p w14:paraId="2F112BF9" w14:textId="77777777"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882"/>
        <w:gridCol w:w="8360"/>
      </w:tblGrid>
      <w:tr w:rsidR="00E428CE" w:rsidRPr="001A0079" w14:paraId="7FD70D1F" w14:textId="77777777"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0D0CACB" w14:textId="77777777" w:rsidR="00E428CE" w:rsidRDefault="00E428CE" w:rsidP="00E428CE">
            <w:pPr>
              <w:jc w:val="center"/>
              <w:rPr>
                <w:rFonts w:cs="Calibri"/>
              </w:rPr>
            </w:pPr>
          </w:p>
          <w:p w14:paraId="2500B7B2" w14:textId="77777777"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3FB5C" w14:textId="77777777" w:rsidR="00E428CE" w:rsidRDefault="00013433" w:rsidP="00C04328">
            <w:pPr>
              <w:rPr>
                <w:rFonts w:cs="Calibri"/>
                <w:b/>
              </w:rPr>
            </w:pPr>
            <w:r>
              <w:rPr>
                <w:rFonts w:cs="Calibri"/>
                <w:b/>
              </w:rPr>
              <w:t xml:space="preserve">Sara Causley (SC) , Dominic </w:t>
            </w:r>
            <w:r w:rsidR="004552B0">
              <w:rPr>
                <w:rFonts w:cs="Calibri"/>
                <w:b/>
              </w:rPr>
              <w:t xml:space="preserve">Foy (DF), Lynne  McRae (LM), Kamran Modaresi (KM) </w:t>
            </w:r>
          </w:p>
          <w:p w14:paraId="731ECE23" w14:textId="507C226A" w:rsidR="00EE5FCA" w:rsidRPr="00013433" w:rsidRDefault="00EE5FCA" w:rsidP="00C04328">
            <w:pPr>
              <w:rPr>
                <w:rFonts w:cs="Calibri"/>
                <w:b/>
              </w:rPr>
            </w:pPr>
            <w:r>
              <w:rPr>
                <w:rFonts w:cs="Calibri"/>
                <w:b/>
              </w:rPr>
              <w:t xml:space="preserve">Naavalah Ngwa –Ndifor (NN) Helen Dixon (HD), Grant Robinson (GR), Emma Waldegrave (EM) </w:t>
            </w:r>
            <w:r w:rsidR="004A4DBF">
              <w:rPr>
                <w:rFonts w:cs="Calibri"/>
                <w:b/>
              </w:rPr>
              <w:t>Lee Smith (LS</w:t>
            </w:r>
            <w:r>
              <w:rPr>
                <w:rFonts w:cs="Calibri"/>
                <w:b/>
              </w:rPr>
              <w:t>), Ben Freedman (BF), Daniel Harding (DH), Carlos Pinho (CP)</w:t>
            </w:r>
          </w:p>
        </w:tc>
      </w:tr>
    </w:tbl>
    <w:p w14:paraId="781F5A91" w14:textId="77777777" w:rsidR="00E428CE" w:rsidRDefault="00E428CE" w:rsidP="009F3F7A">
      <w:pPr>
        <w:spacing w:after="160" w:line="259" w:lineRule="auto"/>
        <w:jc w:val="right"/>
        <w:rPr>
          <w:rFonts w:cs="Calibri"/>
          <w:sz w:val="24"/>
        </w:rPr>
      </w:pPr>
    </w:p>
    <w:tbl>
      <w:tblPr>
        <w:tblStyle w:val="TableGrid"/>
        <w:tblW w:w="0" w:type="auto"/>
        <w:tblInd w:w="108" w:type="dxa"/>
        <w:tblLook w:val="04A0" w:firstRow="1" w:lastRow="0" w:firstColumn="1" w:lastColumn="0" w:noHBand="0" w:noVBand="1"/>
      </w:tblPr>
      <w:tblGrid>
        <w:gridCol w:w="7938"/>
        <w:gridCol w:w="1276"/>
      </w:tblGrid>
      <w:tr w:rsidR="00E428CE" w:rsidRPr="00E428CE" w14:paraId="63750B24" w14:textId="77777777" w:rsidTr="00E428CE">
        <w:tc>
          <w:tcPr>
            <w:tcW w:w="7938" w:type="dxa"/>
            <w:vAlign w:val="center"/>
          </w:tcPr>
          <w:p w14:paraId="65E253B3" w14:textId="77777777" w:rsidR="00E428CE" w:rsidRPr="00E428CE" w:rsidRDefault="00E428CE" w:rsidP="00E428CE">
            <w:pPr>
              <w:spacing w:line="360" w:lineRule="auto"/>
              <w:rPr>
                <w:rFonts w:cs="Arial"/>
                <w:b/>
              </w:rPr>
            </w:pPr>
            <w:r w:rsidRPr="00E428CE">
              <w:rPr>
                <w:rFonts w:cs="Arial"/>
                <w:b/>
              </w:rPr>
              <w:t>Actions</w:t>
            </w:r>
          </w:p>
        </w:tc>
        <w:tc>
          <w:tcPr>
            <w:tcW w:w="1276" w:type="dxa"/>
            <w:vAlign w:val="center"/>
          </w:tcPr>
          <w:p w14:paraId="36B1F0F0" w14:textId="77777777" w:rsidR="00E428CE" w:rsidRPr="00E428CE" w:rsidRDefault="00E428CE" w:rsidP="00E428CE">
            <w:pPr>
              <w:spacing w:line="360" w:lineRule="auto"/>
              <w:rPr>
                <w:rFonts w:cs="Arial"/>
                <w:b/>
              </w:rPr>
            </w:pPr>
            <w:r w:rsidRPr="00E428CE">
              <w:rPr>
                <w:rFonts w:cs="Arial"/>
                <w:b/>
              </w:rPr>
              <w:t>By whom</w:t>
            </w:r>
          </w:p>
        </w:tc>
      </w:tr>
      <w:tr w:rsidR="00E428CE" w:rsidRPr="00E428CE" w14:paraId="1A47041D" w14:textId="77777777" w:rsidTr="00E428CE">
        <w:tc>
          <w:tcPr>
            <w:tcW w:w="7938" w:type="dxa"/>
            <w:vAlign w:val="center"/>
          </w:tcPr>
          <w:p w14:paraId="1C3949C2" w14:textId="407DF9C3" w:rsidR="00E428CE" w:rsidRPr="008B4288" w:rsidRDefault="008B4288" w:rsidP="00AD5F92">
            <w:pPr>
              <w:spacing w:line="360" w:lineRule="auto"/>
              <w:rPr>
                <w:rFonts w:cs="Arial"/>
              </w:rPr>
            </w:pPr>
            <w:r>
              <w:rPr>
                <w:rFonts w:cs="Arial"/>
              </w:rPr>
              <w:t>Honorary members invitation letters to Tim Hartshorne and Abigail Thrush</w:t>
            </w:r>
          </w:p>
        </w:tc>
        <w:tc>
          <w:tcPr>
            <w:tcW w:w="1276" w:type="dxa"/>
            <w:vAlign w:val="center"/>
          </w:tcPr>
          <w:p w14:paraId="5CCF5D9C" w14:textId="435B2B75" w:rsidR="00E428CE" w:rsidRPr="00E428CE" w:rsidRDefault="008B4288" w:rsidP="00E428CE">
            <w:pPr>
              <w:spacing w:line="360" w:lineRule="auto"/>
              <w:rPr>
                <w:rFonts w:cs="Arial"/>
              </w:rPr>
            </w:pPr>
            <w:r>
              <w:rPr>
                <w:rFonts w:cs="Arial"/>
              </w:rPr>
              <w:t>SC</w:t>
            </w:r>
          </w:p>
        </w:tc>
      </w:tr>
      <w:tr w:rsidR="008B608E" w:rsidRPr="00E428CE" w14:paraId="77AA26C7" w14:textId="77777777" w:rsidTr="00E428CE">
        <w:tc>
          <w:tcPr>
            <w:tcW w:w="7938" w:type="dxa"/>
            <w:vAlign w:val="center"/>
          </w:tcPr>
          <w:p w14:paraId="3175893A" w14:textId="30DBBCB8" w:rsidR="003F501E" w:rsidRPr="00E428CE" w:rsidRDefault="003F501E" w:rsidP="00BE28E5">
            <w:pPr>
              <w:spacing w:line="360" w:lineRule="auto"/>
              <w:rPr>
                <w:rFonts w:cs="Arial"/>
              </w:rPr>
            </w:pPr>
            <w:r>
              <w:rPr>
                <w:rFonts w:cs="Arial"/>
              </w:rPr>
              <w:t xml:space="preserve"> </w:t>
            </w:r>
            <w:r w:rsidR="008466BE">
              <w:rPr>
                <w:rFonts w:cs="Arial"/>
              </w:rPr>
              <w:t>Stop SO and BACS payments from 1st April 2019- New</w:t>
            </w:r>
            <w:r w:rsidR="004A4DBF">
              <w:rPr>
                <w:rFonts w:cs="Arial"/>
              </w:rPr>
              <w:t>s</w:t>
            </w:r>
            <w:r w:rsidR="008466BE">
              <w:rPr>
                <w:rFonts w:cs="Arial"/>
              </w:rPr>
              <w:t xml:space="preserve">letter/ capability cloud </w:t>
            </w:r>
          </w:p>
        </w:tc>
        <w:tc>
          <w:tcPr>
            <w:tcW w:w="1276" w:type="dxa"/>
            <w:vAlign w:val="center"/>
          </w:tcPr>
          <w:p w14:paraId="051E54DC" w14:textId="5EAE3C21" w:rsidR="008B608E" w:rsidRPr="00E428CE" w:rsidRDefault="008466BE" w:rsidP="00BE28E5">
            <w:pPr>
              <w:spacing w:line="360" w:lineRule="auto"/>
              <w:rPr>
                <w:rFonts w:cs="Arial"/>
              </w:rPr>
            </w:pPr>
            <w:r>
              <w:rPr>
                <w:rFonts w:cs="Arial"/>
              </w:rPr>
              <w:t>LM/LS</w:t>
            </w:r>
          </w:p>
        </w:tc>
      </w:tr>
      <w:tr w:rsidR="008B608E" w:rsidRPr="00E428CE" w14:paraId="7F54B124" w14:textId="77777777" w:rsidTr="00E428CE">
        <w:tc>
          <w:tcPr>
            <w:tcW w:w="7938" w:type="dxa"/>
            <w:vAlign w:val="center"/>
          </w:tcPr>
          <w:p w14:paraId="559E9C99" w14:textId="5D45A3E4" w:rsidR="009D10B9" w:rsidRPr="002A448C" w:rsidRDefault="008466BE" w:rsidP="002A448C">
            <w:pPr>
              <w:spacing w:line="360" w:lineRule="auto"/>
              <w:rPr>
                <w:rFonts w:cs="Arial"/>
              </w:rPr>
            </w:pPr>
            <w:r>
              <w:rPr>
                <w:rFonts w:cs="Arial"/>
              </w:rPr>
              <w:t>KM stepping down at end of 2019- write advert for shadow Treasurer with experience for 2018</w:t>
            </w:r>
          </w:p>
        </w:tc>
        <w:tc>
          <w:tcPr>
            <w:tcW w:w="1276" w:type="dxa"/>
            <w:vAlign w:val="center"/>
          </w:tcPr>
          <w:p w14:paraId="40EA809C" w14:textId="53AD53DE" w:rsidR="008B608E" w:rsidRPr="00E428CE" w:rsidRDefault="008466BE" w:rsidP="00BE28E5">
            <w:pPr>
              <w:spacing w:line="360" w:lineRule="auto"/>
              <w:rPr>
                <w:rFonts w:cs="Arial"/>
              </w:rPr>
            </w:pPr>
            <w:r>
              <w:rPr>
                <w:rFonts w:cs="Arial"/>
              </w:rPr>
              <w:t>KM</w:t>
            </w:r>
          </w:p>
        </w:tc>
      </w:tr>
      <w:tr w:rsidR="008B608E" w:rsidRPr="00E428CE" w14:paraId="4643EEC2" w14:textId="77777777" w:rsidTr="00E428CE">
        <w:tc>
          <w:tcPr>
            <w:tcW w:w="7938" w:type="dxa"/>
            <w:vAlign w:val="center"/>
          </w:tcPr>
          <w:p w14:paraId="6F1CB56D" w14:textId="31FC231C" w:rsidR="00F36408" w:rsidRPr="00F36408" w:rsidRDefault="00665392" w:rsidP="00672FA3">
            <w:pPr>
              <w:spacing w:line="360" w:lineRule="auto"/>
              <w:rPr>
                <w:rFonts w:cs="Arial"/>
              </w:rPr>
            </w:pPr>
            <w:r>
              <w:rPr>
                <w:rFonts w:cs="Arial"/>
              </w:rPr>
              <w:t xml:space="preserve">Email to HOS regarding meeting at ASM with Agenda </w:t>
            </w:r>
            <w:r w:rsidR="004A4DBF">
              <w:rPr>
                <w:rFonts w:cs="Arial"/>
              </w:rPr>
              <w:t>/ add to newsletter</w:t>
            </w:r>
          </w:p>
        </w:tc>
        <w:tc>
          <w:tcPr>
            <w:tcW w:w="1276" w:type="dxa"/>
            <w:vAlign w:val="center"/>
          </w:tcPr>
          <w:p w14:paraId="3B690079" w14:textId="6F9F5B08" w:rsidR="008B608E" w:rsidRPr="00E428CE" w:rsidRDefault="00665392" w:rsidP="00E428CE">
            <w:pPr>
              <w:spacing w:line="360" w:lineRule="auto"/>
              <w:rPr>
                <w:rFonts w:cs="Arial"/>
              </w:rPr>
            </w:pPr>
            <w:r>
              <w:rPr>
                <w:rFonts w:cs="Arial"/>
              </w:rPr>
              <w:t>SC</w:t>
            </w:r>
          </w:p>
        </w:tc>
      </w:tr>
      <w:tr w:rsidR="008B608E" w:rsidRPr="00E428CE" w14:paraId="2D7E034E" w14:textId="77777777" w:rsidTr="00E428CE">
        <w:tc>
          <w:tcPr>
            <w:tcW w:w="7938" w:type="dxa"/>
            <w:vAlign w:val="center"/>
          </w:tcPr>
          <w:p w14:paraId="372B6949" w14:textId="3F8FFDB2" w:rsidR="008B608E" w:rsidRPr="00E428CE" w:rsidRDefault="00665392" w:rsidP="004E1675">
            <w:pPr>
              <w:spacing w:line="360" w:lineRule="auto"/>
              <w:rPr>
                <w:rFonts w:cs="Arial"/>
              </w:rPr>
            </w:pPr>
            <w:r>
              <w:rPr>
                <w:rFonts w:cs="Arial"/>
              </w:rPr>
              <w:t>Contact CF to see if they will sponsor a prize at ASM</w:t>
            </w:r>
          </w:p>
        </w:tc>
        <w:tc>
          <w:tcPr>
            <w:tcW w:w="1276" w:type="dxa"/>
            <w:vAlign w:val="center"/>
          </w:tcPr>
          <w:p w14:paraId="1772E313" w14:textId="1204738D" w:rsidR="008B608E" w:rsidRPr="00E428CE" w:rsidRDefault="00665392" w:rsidP="00E428CE">
            <w:pPr>
              <w:spacing w:line="360" w:lineRule="auto"/>
              <w:rPr>
                <w:rFonts w:cs="Arial"/>
              </w:rPr>
            </w:pPr>
            <w:r>
              <w:rPr>
                <w:rFonts w:cs="Arial"/>
              </w:rPr>
              <w:t>HD</w:t>
            </w:r>
          </w:p>
        </w:tc>
      </w:tr>
      <w:tr w:rsidR="008B608E" w:rsidRPr="00E428CE" w14:paraId="7DEDC44A" w14:textId="77777777" w:rsidTr="00E428CE">
        <w:tc>
          <w:tcPr>
            <w:tcW w:w="7938" w:type="dxa"/>
            <w:vAlign w:val="center"/>
          </w:tcPr>
          <w:p w14:paraId="5651920A" w14:textId="26BC1FF3" w:rsidR="008B608E" w:rsidRPr="00E428CE" w:rsidRDefault="00665392" w:rsidP="00E428CE">
            <w:pPr>
              <w:spacing w:line="360" w:lineRule="auto"/>
              <w:rPr>
                <w:rFonts w:cs="Arial"/>
              </w:rPr>
            </w:pPr>
            <w:r>
              <w:rPr>
                <w:rFonts w:cs="Arial"/>
              </w:rPr>
              <w:t>Contact local vascular surgeon re talk bypass in diabetics</w:t>
            </w:r>
          </w:p>
        </w:tc>
        <w:tc>
          <w:tcPr>
            <w:tcW w:w="1276" w:type="dxa"/>
            <w:vAlign w:val="center"/>
          </w:tcPr>
          <w:p w14:paraId="125C6725" w14:textId="4FD1B28D" w:rsidR="008B608E" w:rsidRPr="00E428CE" w:rsidRDefault="00665392" w:rsidP="00E428CE">
            <w:pPr>
              <w:spacing w:line="360" w:lineRule="auto"/>
              <w:rPr>
                <w:rFonts w:cs="Arial"/>
              </w:rPr>
            </w:pPr>
            <w:r>
              <w:rPr>
                <w:rFonts w:cs="Arial"/>
              </w:rPr>
              <w:t>HD/BF</w:t>
            </w:r>
          </w:p>
        </w:tc>
      </w:tr>
      <w:tr w:rsidR="008B608E" w:rsidRPr="00E428CE" w14:paraId="12362C4F" w14:textId="77777777" w:rsidTr="00E428CE">
        <w:tc>
          <w:tcPr>
            <w:tcW w:w="7938" w:type="dxa"/>
            <w:vAlign w:val="center"/>
          </w:tcPr>
          <w:p w14:paraId="25904086" w14:textId="2E60347E" w:rsidR="008B608E" w:rsidRPr="00E428CE" w:rsidRDefault="00665392" w:rsidP="00E428CE">
            <w:pPr>
              <w:spacing w:line="360" w:lineRule="auto"/>
              <w:rPr>
                <w:rFonts w:cs="Arial"/>
              </w:rPr>
            </w:pPr>
            <w:r>
              <w:rPr>
                <w:rFonts w:cs="Arial"/>
              </w:rPr>
              <w:t>Feedback to Fitwise re slow abstract marking results and registration codes for committee members</w:t>
            </w:r>
          </w:p>
        </w:tc>
        <w:tc>
          <w:tcPr>
            <w:tcW w:w="1276" w:type="dxa"/>
            <w:vAlign w:val="center"/>
          </w:tcPr>
          <w:p w14:paraId="2A080F0D" w14:textId="3BCA8982" w:rsidR="008B608E" w:rsidRPr="00E428CE" w:rsidRDefault="00665392" w:rsidP="00E428CE">
            <w:pPr>
              <w:spacing w:line="360" w:lineRule="auto"/>
              <w:rPr>
                <w:rFonts w:cs="Arial"/>
              </w:rPr>
            </w:pPr>
            <w:r>
              <w:rPr>
                <w:rFonts w:cs="Arial"/>
              </w:rPr>
              <w:t>GR</w:t>
            </w:r>
          </w:p>
        </w:tc>
      </w:tr>
      <w:tr w:rsidR="008B608E" w:rsidRPr="00E428CE" w14:paraId="66F8754D" w14:textId="77777777" w:rsidTr="00E428CE">
        <w:tc>
          <w:tcPr>
            <w:tcW w:w="7938" w:type="dxa"/>
            <w:vAlign w:val="center"/>
          </w:tcPr>
          <w:p w14:paraId="434E8A39" w14:textId="2ED32E10" w:rsidR="008B608E" w:rsidRPr="00E428CE" w:rsidRDefault="004A4DBF" w:rsidP="00FF76A8">
            <w:pPr>
              <w:spacing w:line="360" w:lineRule="auto"/>
              <w:rPr>
                <w:rFonts w:cs="Arial"/>
              </w:rPr>
            </w:pPr>
            <w:r>
              <w:rPr>
                <w:rFonts w:cs="Arial"/>
              </w:rPr>
              <w:t>Ultimate MDT- DF needs information SC to email Keith Jones from VS</w:t>
            </w:r>
          </w:p>
        </w:tc>
        <w:tc>
          <w:tcPr>
            <w:tcW w:w="1276" w:type="dxa"/>
            <w:vAlign w:val="center"/>
          </w:tcPr>
          <w:p w14:paraId="37197709" w14:textId="769AF75F" w:rsidR="008B608E" w:rsidRPr="00E428CE" w:rsidRDefault="004A4DBF" w:rsidP="00E428CE">
            <w:pPr>
              <w:spacing w:line="360" w:lineRule="auto"/>
              <w:rPr>
                <w:rFonts w:cs="Arial"/>
              </w:rPr>
            </w:pPr>
            <w:r>
              <w:rPr>
                <w:rFonts w:cs="Arial"/>
              </w:rPr>
              <w:t>SC</w:t>
            </w:r>
          </w:p>
        </w:tc>
      </w:tr>
      <w:tr w:rsidR="008B608E" w:rsidRPr="00E428CE" w14:paraId="3CBF559D" w14:textId="77777777" w:rsidTr="00E428CE">
        <w:tc>
          <w:tcPr>
            <w:tcW w:w="7938" w:type="dxa"/>
            <w:vAlign w:val="center"/>
          </w:tcPr>
          <w:p w14:paraId="64B8ED6D" w14:textId="04C6D06B" w:rsidR="008B608E" w:rsidRPr="00E428CE" w:rsidRDefault="004A4DBF" w:rsidP="00E428CE">
            <w:pPr>
              <w:spacing w:line="360" w:lineRule="auto"/>
              <w:rPr>
                <w:rFonts w:cs="Arial"/>
              </w:rPr>
            </w:pPr>
            <w:r>
              <w:rPr>
                <w:rFonts w:cs="Arial"/>
              </w:rPr>
              <w:t>Obtain quote for coloured badges for committee members to make them more visible at ASM</w:t>
            </w:r>
          </w:p>
        </w:tc>
        <w:tc>
          <w:tcPr>
            <w:tcW w:w="1276" w:type="dxa"/>
            <w:vAlign w:val="center"/>
          </w:tcPr>
          <w:p w14:paraId="2579625D" w14:textId="5A3657A9" w:rsidR="008B608E" w:rsidRPr="00E428CE" w:rsidRDefault="004A4DBF" w:rsidP="00E428CE">
            <w:pPr>
              <w:spacing w:line="360" w:lineRule="auto"/>
              <w:rPr>
                <w:rFonts w:cs="Arial"/>
              </w:rPr>
            </w:pPr>
            <w:r>
              <w:rPr>
                <w:rFonts w:cs="Arial"/>
              </w:rPr>
              <w:t>EW</w:t>
            </w:r>
          </w:p>
        </w:tc>
      </w:tr>
      <w:tr w:rsidR="008B608E" w:rsidRPr="00E428CE" w14:paraId="3FE097CF" w14:textId="77777777" w:rsidTr="00E428CE">
        <w:tc>
          <w:tcPr>
            <w:tcW w:w="7938" w:type="dxa"/>
            <w:vAlign w:val="center"/>
          </w:tcPr>
          <w:p w14:paraId="13443AFC" w14:textId="73845624" w:rsidR="008B608E" w:rsidRPr="00E428CE" w:rsidRDefault="004A4DBF" w:rsidP="00E428CE">
            <w:pPr>
              <w:spacing w:line="360" w:lineRule="auto"/>
              <w:rPr>
                <w:rFonts w:cs="Arial"/>
              </w:rPr>
            </w:pPr>
            <w:r>
              <w:rPr>
                <w:rFonts w:cs="Arial"/>
              </w:rPr>
              <w:t xml:space="preserve">Remind members of password security especially committee members </w:t>
            </w:r>
          </w:p>
        </w:tc>
        <w:tc>
          <w:tcPr>
            <w:tcW w:w="1276" w:type="dxa"/>
            <w:vAlign w:val="center"/>
          </w:tcPr>
          <w:p w14:paraId="3B978BF2" w14:textId="7FC3A93D" w:rsidR="008B608E" w:rsidRPr="00E428CE" w:rsidRDefault="004A4DBF" w:rsidP="00E428CE">
            <w:pPr>
              <w:spacing w:line="360" w:lineRule="auto"/>
              <w:rPr>
                <w:rFonts w:cs="Arial"/>
              </w:rPr>
            </w:pPr>
            <w:r>
              <w:rPr>
                <w:rFonts w:cs="Arial"/>
              </w:rPr>
              <w:t>LS</w:t>
            </w:r>
          </w:p>
        </w:tc>
      </w:tr>
      <w:tr w:rsidR="008B608E" w:rsidRPr="00E428CE" w14:paraId="756D65FC" w14:textId="77777777" w:rsidTr="00E428CE">
        <w:tc>
          <w:tcPr>
            <w:tcW w:w="7938" w:type="dxa"/>
            <w:vAlign w:val="center"/>
          </w:tcPr>
          <w:p w14:paraId="262CB253" w14:textId="36E98E27" w:rsidR="008B608E" w:rsidRPr="00E428CE" w:rsidRDefault="004A4DBF" w:rsidP="00672FA3">
            <w:pPr>
              <w:spacing w:line="360" w:lineRule="auto"/>
              <w:rPr>
                <w:rFonts w:cs="Arial"/>
              </w:rPr>
            </w:pPr>
            <w:r>
              <w:rPr>
                <w:rFonts w:cs="Arial"/>
              </w:rPr>
              <w:t>Renew Journal subscription</w:t>
            </w:r>
          </w:p>
        </w:tc>
        <w:tc>
          <w:tcPr>
            <w:tcW w:w="1276" w:type="dxa"/>
            <w:vAlign w:val="center"/>
          </w:tcPr>
          <w:p w14:paraId="1BC1D0A1" w14:textId="54C7C6D7" w:rsidR="009A7655" w:rsidRPr="00E428CE" w:rsidRDefault="00013433" w:rsidP="00E428CE">
            <w:pPr>
              <w:spacing w:line="360" w:lineRule="auto"/>
              <w:rPr>
                <w:rFonts w:cs="Arial"/>
              </w:rPr>
            </w:pPr>
            <w:r>
              <w:rPr>
                <w:rFonts w:cs="Arial"/>
              </w:rPr>
              <w:t xml:space="preserve"> </w:t>
            </w:r>
            <w:r w:rsidR="004A4DBF">
              <w:rPr>
                <w:rFonts w:cs="Arial"/>
              </w:rPr>
              <w:t>HD/LS</w:t>
            </w:r>
          </w:p>
        </w:tc>
      </w:tr>
      <w:tr w:rsidR="008B608E" w:rsidRPr="00E428CE" w14:paraId="690D7CC5" w14:textId="77777777" w:rsidTr="00E428CE">
        <w:tc>
          <w:tcPr>
            <w:tcW w:w="7938" w:type="dxa"/>
            <w:vAlign w:val="center"/>
          </w:tcPr>
          <w:p w14:paraId="00EE68EA" w14:textId="5B503D27" w:rsidR="008B608E" w:rsidRDefault="004A4DBF" w:rsidP="00E428CE">
            <w:pPr>
              <w:spacing w:line="360" w:lineRule="auto"/>
              <w:rPr>
                <w:rFonts w:cs="Arial"/>
              </w:rPr>
            </w:pPr>
            <w:r>
              <w:rPr>
                <w:rFonts w:cs="Arial"/>
              </w:rPr>
              <w:t xml:space="preserve">Contact VS council re CPD points for surgeons training days, Guidelines for use of live patients, names of surgeons in Coventry </w:t>
            </w:r>
          </w:p>
        </w:tc>
        <w:tc>
          <w:tcPr>
            <w:tcW w:w="1276" w:type="dxa"/>
            <w:vAlign w:val="center"/>
          </w:tcPr>
          <w:p w14:paraId="553B8FEE" w14:textId="0F24136E" w:rsidR="00710704" w:rsidRDefault="004A4DBF" w:rsidP="00E428CE">
            <w:pPr>
              <w:spacing w:line="360" w:lineRule="auto"/>
              <w:rPr>
                <w:rFonts w:cs="Arial"/>
              </w:rPr>
            </w:pPr>
            <w:r>
              <w:rPr>
                <w:rFonts w:cs="Arial"/>
              </w:rPr>
              <w:t>SC</w:t>
            </w:r>
          </w:p>
        </w:tc>
      </w:tr>
      <w:tr w:rsidR="008B608E" w:rsidRPr="00E428CE" w14:paraId="31F3E02E" w14:textId="77777777" w:rsidTr="00E428CE">
        <w:tc>
          <w:tcPr>
            <w:tcW w:w="7938" w:type="dxa"/>
            <w:vAlign w:val="center"/>
          </w:tcPr>
          <w:p w14:paraId="457878AB" w14:textId="7846AC81" w:rsidR="008B608E" w:rsidRDefault="00B82A25" w:rsidP="00E428CE">
            <w:pPr>
              <w:spacing w:line="360" w:lineRule="auto"/>
              <w:rPr>
                <w:rFonts w:cs="Arial"/>
              </w:rPr>
            </w:pPr>
            <w:r>
              <w:rPr>
                <w:rFonts w:cs="Arial"/>
              </w:rPr>
              <w:t>Email members again re Clinical Physiology register</w:t>
            </w:r>
          </w:p>
        </w:tc>
        <w:tc>
          <w:tcPr>
            <w:tcW w:w="1276" w:type="dxa"/>
            <w:vAlign w:val="center"/>
          </w:tcPr>
          <w:p w14:paraId="39BA0F90" w14:textId="4A54CDC5" w:rsidR="008B608E" w:rsidRDefault="00B82A25" w:rsidP="00E428CE">
            <w:pPr>
              <w:spacing w:line="360" w:lineRule="auto"/>
              <w:rPr>
                <w:rFonts w:cs="Arial"/>
              </w:rPr>
            </w:pPr>
            <w:r>
              <w:rPr>
                <w:rFonts w:cs="Arial"/>
              </w:rPr>
              <w:t>HD</w:t>
            </w:r>
          </w:p>
        </w:tc>
      </w:tr>
      <w:tr w:rsidR="00B82A25" w:rsidRPr="00E428CE" w14:paraId="7705553A" w14:textId="77777777" w:rsidTr="00E428CE">
        <w:tc>
          <w:tcPr>
            <w:tcW w:w="7938" w:type="dxa"/>
            <w:vAlign w:val="center"/>
          </w:tcPr>
          <w:p w14:paraId="075639E8" w14:textId="324816CA" w:rsidR="00B82A25" w:rsidRDefault="00B82A25" w:rsidP="00E428CE">
            <w:pPr>
              <w:spacing w:line="360" w:lineRule="auto"/>
              <w:rPr>
                <w:rFonts w:cs="Arial"/>
              </w:rPr>
            </w:pPr>
            <w:r>
              <w:rPr>
                <w:rFonts w:cs="Arial"/>
              </w:rPr>
              <w:t>Add Clinical Physiology Register and Indemnity Insurance to practical exam pass letter</w:t>
            </w:r>
          </w:p>
        </w:tc>
        <w:tc>
          <w:tcPr>
            <w:tcW w:w="1276" w:type="dxa"/>
            <w:vAlign w:val="center"/>
          </w:tcPr>
          <w:p w14:paraId="11F8208C" w14:textId="129F0E2A" w:rsidR="00B82A25" w:rsidRDefault="00B82A25" w:rsidP="00E428CE">
            <w:pPr>
              <w:spacing w:line="360" w:lineRule="auto"/>
              <w:rPr>
                <w:rFonts w:cs="Arial"/>
              </w:rPr>
            </w:pPr>
            <w:r>
              <w:rPr>
                <w:rFonts w:cs="Arial"/>
              </w:rPr>
              <w:t>NN</w:t>
            </w:r>
          </w:p>
        </w:tc>
      </w:tr>
      <w:tr w:rsidR="00B82A25" w:rsidRPr="00E428CE" w14:paraId="71935694" w14:textId="77777777" w:rsidTr="00E428CE">
        <w:tc>
          <w:tcPr>
            <w:tcW w:w="7938" w:type="dxa"/>
            <w:vAlign w:val="center"/>
          </w:tcPr>
          <w:p w14:paraId="2D2D5CF5" w14:textId="66E5A193" w:rsidR="00B82A25" w:rsidRDefault="00B82A25" w:rsidP="00E428CE">
            <w:pPr>
              <w:spacing w:line="360" w:lineRule="auto"/>
              <w:rPr>
                <w:rFonts w:cs="Arial"/>
              </w:rPr>
            </w:pPr>
            <w:r>
              <w:rPr>
                <w:rFonts w:cs="Arial"/>
              </w:rPr>
              <w:t xml:space="preserve">Revise code of conduct to include confidentiality for committee members </w:t>
            </w:r>
          </w:p>
        </w:tc>
        <w:tc>
          <w:tcPr>
            <w:tcW w:w="1276" w:type="dxa"/>
            <w:vAlign w:val="center"/>
          </w:tcPr>
          <w:p w14:paraId="40540011" w14:textId="12746297" w:rsidR="00B82A25" w:rsidRDefault="00B82A25" w:rsidP="00E428CE">
            <w:pPr>
              <w:spacing w:line="360" w:lineRule="auto"/>
              <w:rPr>
                <w:rFonts w:cs="Arial"/>
              </w:rPr>
            </w:pPr>
            <w:r>
              <w:rPr>
                <w:rFonts w:cs="Arial"/>
              </w:rPr>
              <w:t>LS</w:t>
            </w:r>
          </w:p>
        </w:tc>
      </w:tr>
      <w:tr w:rsidR="00B82A25" w:rsidRPr="00E428CE" w14:paraId="1B9BE50E" w14:textId="77777777" w:rsidTr="00E428CE">
        <w:tc>
          <w:tcPr>
            <w:tcW w:w="7938" w:type="dxa"/>
            <w:vAlign w:val="center"/>
          </w:tcPr>
          <w:p w14:paraId="7077AE92" w14:textId="787C53E4" w:rsidR="00B82A25" w:rsidRDefault="00B82A25" w:rsidP="00E428CE">
            <w:pPr>
              <w:spacing w:line="360" w:lineRule="auto"/>
              <w:rPr>
                <w:rFonts w:cs="Arial"/>
              </w:rPr>
            </w:pPr>
            <w:r>
              <w:rPr>
                <w:rFonts w:cs="Arial"/>
              </w:rPr>
              <w:lastRenderedPageBreak/>
              <w:t>Advert required for CF foundation rep and CASE Board rep</w:t>
            </w:r>
          </w:p>
        </w:tc>
        <w:tc>
          <w:tcPr>
            <w:tcW w:w="1276" w:type="dxa"/>
            <w:vAlign w:val="center"/>
          </w:tcPr>
          <w:p w14:paraId="3A70FCB8" w14:textId="54AB3987" w:rsidR="00B82A25" w:rsidRDefault="00B82A25" w:rsidP="00E428CE">
            <w:pPr>
              <w:spacing w:line="360" w:lineRule="auto"/>
              <w:rPr>
                <w:rFonts w:cs="Arial"/>
              </w:rPr>
            </w:pPr>
            <w:r>
              <w:rPr>
                <w:rFonts w:cs="Arial"/>
              </w:rPr>
              <w:t>HD</w:t>
            </w:r>
          </w:p>
        </w:tc>
      </w:tr>
      <w:tr w:rsidR="00F05EE2" w:rsidRPr="00E428CE" w14:paraId="33BDE64D" w14:textId="77777777" w:rsidTr="00E428CE">
        <w:tc>
          <w:tcPr>
            <w:tcW w:w="7938" w:type="dxa"/>
            <w:vAlign w:val="center"/>
          </w:tcPr>
          <w:p w14:paraId="6A5BE8AD" w14:textId="2423D104" w:rsidR="00F05EE2" w:rsidRDefault="00F05EE2" w:rsidP="00E428CE">
            <w:pPr>
              <w:spacing w:line="360" w:lineRule="auto"/>
              <w:rPr>
                <w:rFonts w:cs="Arial"/>
              </w:rPr>
            </w:pPr>
            <w:r>
              <w:rPr>
                <w:rFonts w:cs="Arial"/>
              </w:rPr>
              <w:t xml:space="preserve">PSC to feedback regarding ‘gomeeting’ conference calling. </w:t>
            </w:r>
          </w:p>
        </w:tc>
        <w:tc>
          <w:tcPr>
            <w:tcW w:w="1276" w:type="dxa"/>
            <w:vAlign w:val="center"/>
          </w:tcPr>
          <w:p w14:paraId="62FA3486" w14:textId="0D165CB3" w:rsidR="00F05EE2" w:rsidRDefault="00F05EE2" w:rsidP="00E428CE">
            <w:pPr>
              <w:spacing w:line="360" w:lineRule="auto"/>
              <w:rPr>
                <w:rFonts w:cs="Arial"/>
              </w:rPr>
            </w:pPr>
            <w:r>
              <w:rPr>
                <w:rFonts w:cs="Arial"/>
              </w:rPr>
              <w:t>PSC</w:t>
            </w:r>
            <w:bookmarkStart w:id="0" w:name="_GoBack"/>
            <w:bookmarkEnd w:id="0"/>
          </w:p>
        </w:tc>
      </w:tr>
    </w:tbl>
    <w:tbl>
      <w:tblPr>
        <w:tblpPr w:leftFromText="180" w:rightFromText="180" w:vertAnchor="text" w:horzAnchor="margin" w:tblpY="632"/>
        <w:tblW w:w="10250" w:type="dxa"/>
        <w:tblLayout w:type="fixed"/>
        <w:tblCellMar>
          <w:left w:w="10" w:type="dxa"/>
          <w:right w:w="10" w:type="dxa"/>
        </w:tblCellMar>
        <w:tblLook w:val="0000" w:firstRow="0" w:lastRow="0" w:firstColumn="0" w:lastColumn="0" w:noHBand="0" w:noVBand="0"/>
      </w:tblPr>
      <w:tblGrid>
        <w:gridCol w:w="861"/>
        <w:gridCol w:w="9153"/>
        <w:gridCol w:w="236"/>
      </w:tblGrid>
      <w:tr w:rsidR="00E428CE" w:rsidRPr="001A0079" w14:paraId="00C8F30D"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3EC0885" w14:textId="77777777" w:rsidR="00E428CE" w:rsidRDefault="00672FA3" w:rsidP="00672FA3">
            <w:pPr>
              <w:jc w:val="center"/>
              <w:rPr>
                <w:rFonts w:cs="Calibri"/>
                <w:b/>
              </w:rPr>
            </w:pPr>
            <w:r>
              <w:rPr>
                <w:rFonts w:cs="Calibri"/>
                <w:b/>
              </w:rPr>
              <w:t>1.</w:t>
            </w:r>
          </w:p>
          <w:p w14:paraId="410FBEEB" w14:textId="77777777" w:rsidR="00672FA3" w:rsidRPr="009F3F7A" w:rsidRDefault="00672FA3" w:rsidP="00672FA3">
            <w:pPr>
              <w:jc w:val="center"/>
              <w:rPr>
                <w:rFonts w:cs="Calibri"/>
                <w:b/>
              </w:rPr>
            </w:pP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C06BB" w14:textId="77777777" w:rsidR="00E428CE" w:rsidRPr="009F3F7A" w:rsidRDefault="00E428CE" w:rsidP="00672FA3">
            <w:pPr>
              <w:rPr>
                <w:rFonts w:cs="Calibri"/>
                <w:b/>
              </w:rPr>
            </w:pPr>
            <w:r w:rsidRPr="009F3F7A">
              <w:rPr>
                <w:rFonts w:cs="Calibri"/>
                <w:b/>
              </w:rPr>
              <w:t>Apologies</w:t>
            </w:r>
          </w:p>
          <w:p w14:paraId="123AE0BE" w14:textId="77C82887" w:rsidR="00E428CE" w:rsidRPr="009F3F7A" w:rsidRDefault="00447235" w:rsidP="002A448C">
            <w:pPr>
              <w:shd w:val="clear" w:color="auto" w:fill="FFFFFF"/>
              <w:spacing w:before="100" w:beforeAutospacing="1" w:after="100" w:afterAutospacing="1"/>
              <w:rPr>
                <w:rFonts w:cs="Calibri"/>
                <w:b/>
              </w:rPr>
            </w:pPr>
            <w:r>
              <w:rPr>
                <w:rFonts w:cs="Calibri"/>
                <w:b/>
              </w:rPr>
              <w:t>Richard Simpson, Alison Charig</w:t>
            </w:r>
            <w:r w:rsidR="004A4DBF">
              <w:rPr>
                <w:rFonts w:cs="Calibri"/>
                <w:b/>
              </w:rPr>
              <w:t>, Gurdeep Jandu</w:t>
            </w:r>
            <w:r>
              <w:rPr>
                <w:rFonts w:cs="Calibri"/>
                <w:b/>
              </w:rPr>
              <w:t xml:space="preserve"> </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CA453" w14:textId="77777777" w:rsidR="00E428CE" w:rsidRDefault="00E428CE" w:rsidP="00672FA3">
            <w:pPr>
              <w:rPr>
                <w:rFonts w:cs="Calibri"/>
              </w:rPr>
            </w:pPr>
          </w:p>
        </w:tc>
      </w:tr>
      <w:tr w:rsidR="00E428CE" w:rsidRPr="001A0079" w14:paraId="4327F07A"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820E69B" w14:textId="77777777" w:rsidR="00E428CE" w:rsidRPr="009F3F7A" w:rsidRDefault="00E428CE" w:rsidP="00672FA3">
            <w:pPr>
              <w:jc w:val="center"/>
              <w:rPr>
                <w:rFonts w:cs="Calibri"/>
                <w:b/>
              </w:rPr>
            </w:pPr>
            <w:r w:rsidRPr="009F3F7A">
              <w:rPr>
                <w:rFonts w:cs="Calibri"/>
                <w:b/>
              </w:rPr>
              <w:t>2.</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B9A94" w14:textId="77777777" w:rsidR="00543A4F" w:rsidRDefault="00E428CE" w:rsidP="00543A4F">
            <w:pPr>
              <w:rPr>
                <w:rFonts w:cs="Calibri"/>
                <w:b/>
              </w:rPr>
            </w:pPr>
            <w:r w:rsidRPr="009F3F7A">
              <w:rPr>
                <w:rFonts w:cs="Calibri"/>
                <w:b/>
              </w:rPr>
              <w:t>Review of previous minutes</w:t>
            </w:r>
          </w:p>
          <w:p w14:paraId="46A61601" w14:textId="53DD8FC3" w:rsidR="00543A4F" w:rsidRDefault="00D91D5C" w:rsidP="00543A4F">
            <w:pPr>
              <w:rPr>
                <w:rFonts w:cs="Calibri"/>
                <w:b/>
              </w:rPr>
            </w:pPr>
            <w:r>
              <w:rPr>
                <w:rFonts w:cs="Calibri"/>
                <w:b/>
              </w:rPr>
              <w:t>Previous minutes agreed.</w:t>
            </w:r>
          </w:p>
          <w:p w14:paraId="6CA6EFF7" w14:textId="77777777" w:rsidR="00543A4F" w:rsidRPr="00543A4F" w:rsidRDefault="00543A4F" w:rsidP="002A448C">
            <w:pPr>
              <w:rPr>
                <w:rFonts w:cs="Calibri"/>
                <w:b/>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0BB22" w14:textId="77777777" w:rsidR="00E428CE" w:rsidRDefault="00E428CE" w:rsidP="00672FA3">
            <w:pPr>
              <w:rPr>
                <w:rFonts w:cs="Calibri"/>
              </w:rPr>
            </w:pPr>
          </w:p>
        </w:tc>
      </w:tr>
      <w:tr w:rsidR="00E428CE" w:rsidRPr="001A0079" w14:paraId="72B9262B" w14:textId="77777777" w:rsidTr="00C27D09">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E414C16" w14:textId="77777777" w:rsidR="00E428CE" w:rsidRPr="009F3F7A" w:rsidRDefault="00E428CE" w:rsidP="00672FA3">
            <w:pPr>
              <w:jc w:val="center"/>
              <w:rPr>
                <w:rFonts w:cs="Calibri"/>
                <w:b/>
              </w:rPr>
            </w:pPr>
            <w:r w:rsidRPr="009F3F7A">
              <w:rPr>
                <w:rFonts w:cs="Calibri"/>
                <w:b/>
              </w:rPr>
              <w:t>3.</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0EB0A" w14:textId="77777777" w:rsidR="00E428CE" w:rsidRDefault="00C04328" w:rsidP="00672FA3">
            <w:pPr>
              <w:rPr>
                <w:rFonts w:cs="Calibri"/>
                <w:b/>
              </w:rPr>
            </w:pPr>
            <w:r>
              <w:rPr>
                <w:rFonts w:cs="Calibri"/>
                <w:b/>
              </w:rPr>
              <w:t>Membership</w:t>
            </w:r>
          </w:p>
          <w:p w14:paraId="4376D7C0" w14:textId="77777777" w:rsidR="001D5A28" w:rsidRDefault="00D91D5C" w:rsidP="002A448C">
            <w:pPr>
              <w:rPr>
                <w:rFonts w:cs="Calibri"/>
              </w:rPr>
            </w:pPr>
            <w:r w:rsidRPr="00D91D5C">
              <w:rPr>
                <w:rFonts w:cs="Calibri"/>
              </w:rPr>
              <w:t>Standing orders and BACS transfer payments for membership payments were discussed. Adding these payments to the system is time consuming for the membership secretary. This is the last piece of administration of the society that is laborious for the volunteers. It was therefore decided to stop accepting these payments from the 1</w:t>
            </w:r>
            <w:r w:rsidRPr="00D91D5C">
              <w:rPr>
                <w:rFonts w:cs="Calibri"/>
                <w:vertAlign w:val="superscript"/>
              </w:rPr>
              <w:t>st</w:t>
            </w:r>
            <w:r w:rsidRPr="00D91D5C">
              <w:rPr>
                <w:rFonts w:cs="Calibri"/>
              </w:rPr>
              <w:t xml:space="preserve"> April 2019. Members will be made aware in every newsletter. Payments will only be accepted by card payment via the website after that date.</w:t>
            </w:r>
          </w:p>
          <w:p w14:paraId="5615D2FF" w14:textId="79E3EE7F" w:rsidR="00C23D7A" w:rsidRPr="00D91D5C" w:rsidRDefault="00C23D7A" w:rsidP="002A448C">
            <w:pPr>
              <w:rPr>
                <w:rFonts w:cs="Calibri"/>
              </w:rPr>
            </w:pPr>
            <w:r>
              <w:rPr>
                <w:rFonts w:cs="Calibri"/>
              </w:rPr>
              <w:t>Signatory forms signed for SVT account.</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C5DDA" w14:textId="4797EE02" w:rsidR="00E428CE" w:rsidRDefault="00D91D5C" w:rsidP="00672FA3">
            <w:pPr>
              <w:rPr>
                <w:rFonts w:cs="Calibri"/>
              </w:rPr>
            </w:pPr>
            <w:r>
              <w:rPr>
                <w:rFonts w:cs="Calibri"/>
              </w:rPr>
              <w:t>LM</w:t>
            </w:r>
          </w:p>
        </w:tc>
      </w:tr>
      <w:tr w:rsidR="00E428CE" w:rsidRPr="001A0079" w14:paraId="0D712543"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3FA45BE" w14:textId="77777777" w:rsidR="00E428CE" w:rsidRPr="009F3F7A" w:rsidRDefault="00E428CE" w:rsidP="00672FA3">
            <w:pPr>
              <w:jc w:val="center"/>
              <w:rPr>
                <w:rFonts w:cs="Calibri"/>
                <w:b/>
              </w:rPr>
            </w:pPr>
            <w:r w:rsidRPr="009F3F7A">
              <w:rPr>
                <w:rFonts w:cs="Calibri"/>
                <w:b/>
              </w:rPr>
              <w:t>4.</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26941" w14:textId="77777777" w:rsidR="00E428CE" w:rsidRDefault="001D5A28" w:rsidP="00672FA3">
            <w:pPr>
              <w:rPr>
                <w:rFonts w:cs="Calibri"/>
                <w:b/>
              </w:rPr>
            </w:pPr>
            <w:r>
              <w:rPr>
                <w:rFonts w:cs="Calibri"/>
                <w:b/>
              </w:rPr>
              <w:t>Treasurer</w:t>
            </w:r>
          </w:p>
          <w:p w14:paraId="3B9CDDA5" w14:textId="59106ADC" w:rsidR="00113A04" w:rsidRPr="00CF1199" w:rsidRDefault="00D91D5C" w:rsidP="00EE5FCA">
            <w:pPr>
              <w:rPr>
                <w:rFonts w:cs="Calibri"/>
              </w:rPr>
            </w:pPr>
            <w:r>
              <w:rPr>
                <w:rFonts w:cs="Calibri"/>
              </w:rPr>
              <w:t xml:space="preserve">Km reported that the end of year accounts would be submitted in January. </w:t>
            </w:r>
            <w:r w:rsidR="00D81AAB">
              <w:rPr>
                <w:rFonts w:cs="Calibri"/>
              </w:rPr>
              <w:t>KM reported that he had looked into whether the society could claim back the VAT for research grants. KM stated this would not be possible as the charity could not be registered for VAT itself as the income was less than 100k per annum</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FE6AD" w14:textId="44780D3B" w:rsidR="00E428CE" w:rsidRDefault="00D81AAB" w:rsidP="00672FA3">
            <w:pPr>
              <w:rPr>
                <w:rFonts w:cs="Calibri"/>
              </w:rPr>
            </w:pPr>
            <w:r>
              <w:rPr>
                <w:rFonts w:cs="Calibri"/>
              </w:rPr>
              <w:t>KM</w:t>
            </w:r>
          </w:p>
        </w:tc>
      </w:tr>
      <w:tr w:rsidR="00E428CE" w:rsidRPr="001A0079" w14:paraId="443D4329"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8AF2779" w14:textId="77777777" w:rsidR="00E428CE" w:rsidRPr="009F3F7A" w:rsidRDefault="00E428CE" w:rsidP="00672FA3">
            <w:pPr>
              <w:jc w:val="center"/>
              <w:rPr>
                <w:rFonts w:cs="Calibri"/>
                <w:b/>
              </w:rPr>
            </w:pPr>
            <w:r w:rsidRPr="009F3F7A">
              <w:rPr>
                <w:rFonts w:cs="Calibri"/>
                <w:b/>
              </w:rPr>
              <w:t>5.</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A2647" w14:textId="77777777" w:rsidR="00E428CE" w:rsidRDefault="00AD5F92" w:rsidP="00672FA3">
            <w:pPr>
              <w:ind w:left="1440" w:hanging="1440"/>
              <w:rPr>
                <w:rFonts w:cs="Calibri"/>
                <w:b/>
              </w:rPr>
            </w:pPr>
            <w:r>
              <w:rPr>
                <w:rFonts w:cs="Calibri"/>
                <w:b/>
              </w:rPr>
              <w:t>Conference</w:t>
            </w:r>
          </w:p>
          <w:p w14:paraId="372A7EA0" w14:textId="77777777" w:rsidR="00A65DF5" w:rsidRPr="0090338D" w:rsidRDefault="00A65DF5" w:rsidP="00A65DF5">
            <w:pPr>
              <w:rPr>
                <w:u w:val="single"/>
              </w:rPr>
            </w:pPr>
            <w:r w:rsidRPr="0090338D">
              <w:rPr>
                <w:b/>
              </w:rPr>
              <w:t>Conference Secretary Report.</w:t>
            </w:r>
            <w:r w:rsidRPr="0090338D">
              <w:rPr>
                <w:u w:val="single"/>
              </w:rPr>
              <w:t xml:space="preserve"> </w:t>
            </w:r>
            <w:r>
              <w:rPr>
                <w:u w:val="single"/>
              </w:rPr>
              <w:t xml:space="preserve"> </w:t>
            </w:r>
            <w:r w:rsidRPr="0090338D">
              <w:rPr>
                <w:b/>
              </w:rPr>
              <w:t>ASM  28- 29 November 2018</w:t>
            </w:r>
          </w:p>
          <w:p w14:paraId="4157B5D8" w14:textId="77777777" w:rsidR="00A65DF5" w:rsidRDefault="00A65DF5" w:rsidP="00A65DF5">
            <w:r w:rsidRPr="0090338D">
              <w:rPr>
                <w:b/>
              </w:rPr>
              <w:t>Wed 2</w:t>
            </w:r>
            <w:r>
              <w:rPr>
                <w:b/>
              </w:rPr>
              <w:t>8</w:t>
            </w:r>
            <w:r w:rsidRPr="0090338D">
              <w:rPr>
                <w:b/>
                <w:vertAlign w:val="superscript"/>
              </w:rPr>
              <w:t>th</w:t>
            </w:r>
            <w:r>
              <w:rPr>
                <w:b/>
              </w:rPr>
              <w:t xml:space="preserve"> </w:t>
            </w:r>
            <w:r>
              <w:t xml:space="preserve">: am- SVT Fistula workshop. </w:t>
            </w:r>
          </w:p>
          <w:p w14:paraId="5CE7E60D" w14:textId="77777777" w:rsidR="00A65DF5" w:rsidRDefault="00A65DF5" w:rsidP="00A65DF5">
            <w:r>
              <w:t>Matt Bartlett and Ved Ramani to speak. Hopefully live scanning demonstration to follow, subject to volunteers.</w:t>
            </w:r>
          </w:p>
          <w:p w14:paraId="47715E9C" w14:textId="77777777" w:rsidR="00A65DF5" w:rsidRDefault="00A65DF5" w:rsidP="00A65DF5">
            <w:r>
              <w:t xml:space="preserve">Wed 29: pm  Practical Examination Assessors Workshop.  </w:t>
            </w:r>
          </w:p>
          <w:p w14:paraId="63475100" w14:textId="5ED110F6" w:rsidR="00A65DF5" w:rsidRDefault="00A65DF5" w:rsidP="00A65DF5">
            <w:r>
              <w:t>Susan Halson- Brown, Alison Charig + an Education Committe</w:t>
            </w:r>
            <w:r w:rsidR="00665392">
              <w:t>e</w:t>
            </w:r>
            <w:r>
              <w:t xml:space="preserve"> Member ( tbc ) to speak.</w:t>
            </w:r>
          </w:p>
          <w:p w14:paraId="41FB4E08" w14:textId="77777777" w:rsidR="00A65DF5" w:rsidRDefault="00A65DF5" w:rsidP="00A65DF5">
            <w:r>
              <w:t>Then a combined session with the VS and SVN : The Ultimate MDT. Dominic will be on the panel representing the SVT.</w:t>
            </w:r>
          </w:p>
          <w:p w14:paraId="60ED6B5C" w14:textId="77777777" w:rsidR="00A65DF5" w:rsidRDefault="00A65DF5" w:rsidP="00A65DF5">
            <w:r>
              <w:t>Our day closes with a Heads of Service Meeting- Sara to chair?</w:t>
            </w:r>
          </w:p>
          <w:p w14:paraId="0F3C9C30" w14:textId="77777777" w:rsidR="00A65DF5" w:rsidRDefault="00A65DF5" w:rsidP="00A65DF5"/>
          <w:p w14:paraId="2340A944" w14:textId="77777777" w:rsidR="00A65DF5" w:rsidRDefault="00A65DF5" w:rsidP="00A65DF5">
            <w:r>
              <w:t>Evening drinks/ canapé at Waxy O'Connors.</w:t>
            </w:r>
          </w:p>
          <w:p w14:paraId="02AA68A7" w14:textId="77777777" w:rsidR="00A65DF5" w:rsidRDefault="00A65DF5" w:rsidP="00A65DF5"/>
          <w:p w14:paraId="5E7D8510" w14:textId="77777777" w:rsidR="00A65DF5" w:rsidRPr="0090338D" w:rsidRDefault="00A65DF5" w:rsidP="00A65DF5">
            <w:r w:rsidRPr="0090338D">
              <w:rPr>
                <w:b/>
              </w:rPr>
              <w:t>Thursday 29</w:t>
            </w:r>
            <w:r w:rsidRPr="0090338D">
              <w:rPr>
                <w:b/>
                <w:vertAlign w:val="superscript"/>
              </w:rPr>
              <w:t>th</w:t>
            </w:r>
            <w:r>
              <w:rPr>
                <w:b/>
              </w:rPr>
              <w:t xml:space="preserve">:  </w:t>
            </w:r>
            <w:r w:rsidRPr="0090338D">
              <w:t>am- Scientific Session papers- 2 groups of 5 ( 10 papers of the 12 abstracts submitted).</w:t>
            </w:r>
          </w:p>
          <w:p w14:paraId="1066B213" w14:textId="77777777" w:rsidR="00A65DF5" w:rsidRDefault="00A65DF5" w:rsidP="00A65DF5">
            <w:r w:rsidRPr="0090338D">
              <w:t>2x 2017 Prize-winners presentations.</w:t>
            </w:r>
          </w:p>
          <w:p w14:paraId="4ECA45AA" w14:textId="77777777" w:rsidR="00A65DF5" w:rsidRDefault="00A65DF5" w:rsidP="00A65DF5">
            <w:r>
              <w:t>ASM, with concurrent Trainee Break-out session.</w:t>
            </w:r>
          </w:p>
          <w:p w14:paraId="40DF5E87" w14:textId="77777777" w:rsidR="00A65DF5" w:rsidRDefault="00A65DF5" w:rsidP="00A65DF5">
            <w:r>
              <w:t>Pm-  IQIPS presentation- Laura Booth</w:t>
            </w:r>
          </w:p>
          <w:p w14:paraId="543A3DBA" w14:textId="77777777" w:rsidR="00A65DF5" w:rsidRDefault="00A65DF5" w:rsidP="00A65DF5">
            <w:r>
              <w:t>Jackie Walton Lecture- speaker tbc - ? invite Michelle Bonfield , or are there any other suggested speakers we can approach at short notice?</w:t>
            </w:r>
          </w:p>
          <w:p w14:paraId="595EFCDC" w14:textId="77777777" w:rsidR="00A65DF5" w:rsidRDefault="00A65DF5" w:rsidP="00A65DF5">
            <w:r>
              <w:t>Trainee Research Proposals.</w:t>
            </w:r>
          </w:p>
          <w:p w14:paraId="2C175A2A" w14:textId="77777777" w:rsidR="00A65DF5" w:rsidRDefault="00A65DF5" w:rsidP="00A65DF5">
            <w:r>
              <w:t>Completed Research- ? no prizes. ?? Consider after ASM whether to switch prize from Proposals to Completed research.</w:t>
            </w:r>
          </w:p>
          <w:p w14:paraId="16EAD9B9" w14:textId="77777777" w:rsidR="00A65DF5" w:rsidRDefault="00A65DF5" w:rsidP="00A65DF5">
            <w:r>
              <w:t>Prizewinner Announcements and Close.</w:t>
            </w:r>
          </w:p>
          <w:p w14:paraId="4AAF473A" w14:textId="77777777" w:rsidR="00A65DF5" w:rsidRDefault="00A65DF5" w:rsidP="00A65DF5">
            <w:r>
              <w:t>ASM Dinner @ Glasgow Science Centre.</w:t>
            </w:r>
          </w:p>
          <w:p w14:paraId="414C5EAD" w14:textId="77777777" w:rsidR="00A65DF5" w:rsidRDefault="00A65DF5" w:rsidP="00A65DF5">
            <w:r w:rsidRPr="00962956">
              <w:rPr>
                <w:b/>
              </w:rPr>
              <w:t>Friday</w:t>
            </w:r>
            <w:r>
              <w:rPr>
                <w:b/>
              </w:rPr>
              <w:t xml:space="preserve"> 30</w:t>
            </w:r>
            <w:r w:rsidRPr="00962956">
              <w:rPr>
                <w:b/>
                <w:vertAlign w:val="superscript"/>
              </w:rPr>
              <w:t>th</w:t>
            </w:r>
            <w:r>
              <w:rPr>
                <w:b/>
              </w:rPr>
              <w:t xml:space="preserve"> </w:t>
            </w:r>
            <w:r w:rsidRPr="00962956">
              <w:rPr>
                <w:b/>
              </w:rPr>
              <w:t xml:space="preserve"> am </w:t>
            </w:r>
            <w:r>
              <w:rPr>
                <w:b/>
              </w:rPr>
              <w:t xml:space="preserve">- </w:t>
            </w:r>
            <w:r w:rsidRPr="00962956">
              <w:rPr>
                <w:b/>
              </w:rPr>
              <w:t>Final VS Sessions</w:t>
            </w:r>
            <w:r>
              <w:t xml:space="preserve">.  </w:t>
            </w:r>
          </w:p>
          <w:p w14:paraId="29D8EE30" w14:textId="77777777" w:rsidR="00A65DF5" w:rsidRPr="0090338D" w:rsidRDefault="00A65DF5" w:rsidP="00A65DF5"/>
          <w:p w14:paraId="02366B07" w14:textId="36E1380C" w:rsidR="00A65DF5" w:rsidRDefault="00D81AAB" w:rsidP="00A65DF5">
            <w:pPr>
              <w:rPr>
                <w:b/>
              </w:rPr>
            </w:pPr>
            <w:r>
              <w:rPr>
                <w:b/>
              </w:rPr>
              <w:t>Discussion</w:t>
            </w:r>
          </w:p>
          <w:p w14:paraId="792FFEDF" w14:textId="7E332A7D" w:rsidR="00D81AAB" w:rsidRDefault="006F3196" w:rsidP="00A65DF5">
            <w:pPr>
              <w:rPr>
                <w:b/>
              </w:rPr>
            </w:pPr>
            <w:r>
              <w:rPr>
                <w:b/>
              </w:rPr>
              <w:lastRenderedPageBreak/>
              <w:t>GR reported that the times for breaks at the ASM had been set and this would interfere with the timing of the workshop. It was decided that as the workshop was planned to be 2 hours long and therefore it would be possible to continue through the break. NN said there had been confusion amongst members as to booking the workshop through the website. The committee felt that numbers need not be limited for the lectures and that it should be open to everyone. It was therefore decided to rename it as a study session to avoid confusion.</w:t>
            </w:r>
          </w:p>
          <w:p w14:paraId="0BF1F7EC" w14:textId="54293E07" w:rsidR="006F3196" w:rsidRDefault="006F3196" w:rsidP="00A65DF5">
            <w:pPr>
              <w:rPr>
                <w:b/>
              </w:rPr>
            </w:pPr>
            <w:r>
              <w:rPr>
                <w:b/>
              </w:rPr>
              <w:t xml:space="preserve">Due to the timing of lunch the practical exam lectures would need to be brought forward. GR had contacted the speakers who were able to accommodate this. It was decided to move the scientific sessions on Thursday to ensure guest speakers were not scheduled after lunch. Michelle Bonfield would be asked to give her talk as the Jackie Walton lecture. BF and HD to approach vascular surgeon as an extra guest speaker to talk on diabetic pedal bypass. </w:t>
            </w:r>
          </w:p>
          <w:p w14:paraId="4D3D67A9" w14:textId="79310FF0" w:rsidR="006F3196" w:rsidRPr="00D81AAB" w:rsidRDefault="006F3196" w:rsidP="00A65DF5">
            <w:pPr>
              <w:rPr>
                <w:b/>
              </w:rPr>
            </w:pPr>
            <w:r>
              <w:rPr>
                <w:b/>
              </w:rPr>
              <w:t>GR to remind Fitwise to send out booking codes for committee members to register for ASM. Fitwise to contact successful abstract submissions. Feedback to be given to Fitwise in relation to delays in issuing results of abstract marking.</w:t>
            </w:r>
          </w:p>
          <w:p w14:paraId="41B1F565" w14:textId="7BC5B87A" w:rsidR="00C04328" w:rsidRDefault="00390848" w:rsidP="002A448C">
            <w:pPr>
              <w:rPr>
                <w:rFonts w:cs="Calibri"/>
                <w:b/>
              </w:rPr>
            </w:pPr>
            <w:r>
              <w:rPr>
                <w:rFonts w:cs="Calibri"/>
                <w:b/>
              </w:rPr>
              <w:t>SC to fin</w:t>
            </w:r>
            <w:r w:rsidR="006E101B">
              <w:rPr>
                <w:rFonts w:cs="Calibri"/>
                <w:b/>
              </w:rPr>
              <w:t>d</w:t>
            </w:r>
            <w:r>
              <w:rPr>
                <w:rFonts w:cs="Calibri"/>
                <w:b/>
              </w:rPr>
              <w:t xml:space="preserve"> out more information for DF re ultimate MDT</w:t>
            </w:r>
          </w:p>
          <w:p w14:paraId="169AA20F" w14:textId="77777777" w:rsidR="00E93649" w:rsidRDefault="00E93649" w:rsidP="002A448C">
            <w:pPr>
              <w:rPr>
                <w:rFonts w:cs="Calibri"/>
                <w:b/>
              </w:rPr>
            </w:pPr>
            <w:r>
              <w:rPr>
                <w:rFonts w:cs="Calibri"/>
                <w:b/>
              </w:rPr>
              <w:t xml:space="preserve">3 prizes will be awarded for the scientific sessions. £100 for trainees, £200 for recently completed and £500 for Best scientific paper. HD to speak to Mike Jenkins at SF re sponsoring a prize this year. </w:t>
            </w:r>
          </w:p>
          <w:p w14:paraId="08EB12B1" w14:textId="5F912BF8" w:rsidR="00F329DF" w:rsidRPr="009F3F7A" w:rsidRDefault="00F329DF" w:rsidP="002A448C">
            <w:pPr>
              <w:rPr>
                <w:rFonts w:cs="Calibri"/>
                <w:b/>
              </w:rPr>
            </w:pPr>
            <w:r>
              <w:rPr>
                <w:rFonts w:cs="Calibri"/>
                <w:b/>
              </w:rPr>
              <w:t>EW to obtain quotes for coloured badges for committee members to make them more visible at the ASM</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8B9D0" w14:textId="77777777" w:rsidR="00E428CE" w:rsidRDefault="00E428CE" w:rsidP="00672FA3">
            <w:pPr>
              <w:rPr>
                <w:rFonts w:cs="Calibri"/>
              </w:rPr>
            </w:pPr>
          </w:p>
        </w:tc>
      </w:tr>
      <w:tr w:rsidR="00E428CE" w:rsidRPr="001A0079" w14:paraId="01B0F913"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D4647F1" w14:textId="77777777" w:rsidR="00E428CE" w:rsidRPr="009F3F7A" w:rsidRDefault="00E428CE" w:rsidP="00672FA3">
            <w:pPr>
              <w:jc w:val="center"/>
              <w:rPr>
                <w:rFonts w:cs="Calibri"/>
                <w:b/>
              </w:rPr>
            </w:pPr>
            <w:r w:rsidRPr="009F3F7A">
              <w:rPr>
                <w:rFonts w:cs="Calibri"/>
                <w:b/>
              </w:rPr>
              <w:t>6.</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2F6C5" w14:textId="6CC48B9A" w:rsidR="00E428CE" w:rsidRDefault="003F501E" w:rsidP="00672FA3">
            <w:pPr>
              <w:rPr>
                <w:rFonts w:cs="Calibri"/>
                <w:b/>
              </w:rPr>
            </w:pPr>
            <w:r>
              <w:rPr>
                <w:rFonts w:cs="Calibri"/>
                <w:b/>
              </w:rPr>
              <w:t>Research Committee</w:t>
            </w:r>
          </w:p>
          <w:p w14:paraId="6213B82E" w14:textId="77777777" w:rsidR="00623676" w:rsidRPr="002F7E34" w:rsidRDefault="00623676" w:rsidP="00623676">
            <w:pPr>
              <w:rPr>
                <w:b/>
                <w:sz w:val="28"/>
                <w:u w:val="single"/>
              </w:rPr>
            </w:pPr>
            <w:r w:rsidRPr="0092184E">
              <w:rPr>
                <w:b/>
                <w:sz w:val="28"/>
                <w:u w:val="single"/>
              </w:rPr>
              <w:t xml:space="preserve">Research Committee update for SVT Exec meeting </w:t>
            </w:r>
            <w:r>
              <w:rPr>
                <w:b/>
                <w:sz w:val="28"/>
                <w:u w:val="single"/>
              </w:rPr>
              <w:t>Sept 2018</w:t>
            </w:r>
          </w:p>
          <w:p w14:paraId="298DA17E" w14:textId="77777777" w:rsidR="00623676" w:rsidRDefault="00623676" w:rsidP="00623676"/>
          <w:p w14:paraId="39791E03" w14:textId="77777777" w:rsidR="00623676" w:rsidRDefault="00623676" w:rsidP="00623676">
            <w:r>
              <w:t>The Research committee hasn’t met since the last Exec meeting as we are waiting until the closure of the new grants window.</w:t>
            </w:r>
          </w:p>
          <w:p w14:paraId="76813E9D" w14:textId="77777777" w:rsidR="00623676" w:rsidRDefault="00623676" w:rsidP="00623676">
            <w:r>
              <w:t>Plan to meet in Oct/Early Nov 2018.</w:t>
            </w:r>
          </w:p>
          <w:p w14:paraId="574C11F5" w14:textId="77777777" w:rsidR="00623676" w:rsidRDefault="00623676" w:rsidP="00623676">
            <w:r>
              <w:t>Therefore a short update this time.</w:t>
            </w:r>
          </w:p>
          <w:p w14:paraId="1C59C6D6" w14:textId="77777777" w:rsidR="00623676" w:rsidRDefault="00623676" w:rsidP="00623676"/>
          <w:tbl>
            <w:tblPr>
              <w:tblStyle w:val="TableGrid"/>
              <w:tblW w:w="9263" w:type="dxa"/>
              <w:tblLayout w:type="fixed"/>
              <w:tblLook w:val="04A0" w:firstRow="1" w:lastRow="0" w:firstColumn="1" w:lastColumn="0" w:noHBand="0" w:noVBand="1"/>
            </w:tblPr>
            <w:tblGrid>
              <w:gridCol w:w="592"/>
              <w:gridCol w:w="8671"/>
            </w:tblGrid>
            <w:tr w:rsidR="00623676" w:rsidRPr="005A11C8" w14:paraId="635F2852" w14:textId="77777777" w:rsidTr="00BE28E5">
              <w:trPr>
                <w:trHeight w:val="459"/>
              </w:trPr>
              <w:tc>
                <w:tcPr>
                  <w:tcW w:w="592" w:type="dxa"/>
                </w:tcPr>
                <w:p w14:paraId="3B2DC99F" w14:textId="77777777" w:rsidR="00623676" w:rsidRPr="005A11C8" w:rsidRDefault="00623676" w:rsidP="00F05EE2">
                  <w:pPr>
                    <w:framePr w:hSpace="180" w:wrap="around" w:vAnchor="text" w:hAnchor="margin" w:y="632"/>
                    <w:tabs>
                      <w:tab w:val="left" w:pos="6300"/>
                    </w:tabs>
                    <w:jc w:val="center"/>
                    <w:rPr>
                      <w:rFonts w:ascii="Calibri" w:hAnsi="Calibri" w:cs="Arial"/>
                      <w:bCs/>
                      <w:color w:val="000000"/>
                    </w:rPr>
                  </w:pPr>
                  <w:r w:rsidRPr="005A11C8">
                    <w:rPr>
                      <w:rFonts w:ascii="Calibri" w:hAnsi="Calibri" w:cs="Arial"/>
                      <w:color w:val="000000"/>
                    </w:rPr>
                    <w:t>1</w:t>
                  </w:r>
                </w:p>
              </w:tc>
              <w:tc>
                <w:tcPr>
                  <w:tcW w:w="8671" w:type="dxa"/>
                </w:tcPr>
                <w:p w14:paraId="669CB658" w14:textId="77777777" w:rsidR="00623676" w:rsidRDefault="00623676" w:rsidP="00F05EE2">
                  <w:pPr>
                    <w:framePr w:hSpace="180" w:wrap="around" w:vAnchor="text" w:hAnchor="margin" w:y="632"/>
                    <w:tabs>
                      <w:tab w:val="left" w:pos="6300"/>
                    </w:tabs>
                    <w:rPr>
                      <w:rFonts w:ascii="Calibri" w:hAnsi="Calibri" w:cs="Arial"/>
                      <w:b/>
                      <w:bCs/>
                      <w:color w:val="000000"/>
                    </w:rPr>
                  </w:pPr>
                  <w:r>
                    <w:rPr>
                      <w:rFonts w:ascii="Calibri" w:hAnsi="Calibri" w:cs="Arial"/>
                      <w:b/>
                      <w:bCs/>
                      <w:color w:val="000000"/>
                    </w:rPr>
                    <w:t>New Grant window to close on 30</w:t>
                  </w:r>
                  <w:r w:rsidRPr="00EE5B7C">
                    <w:rPr>
                      <w:rFonts w:ascii="Calibri" w:hAnsi="Calibri" w:cs="Arial"/>
                      <w:b/>
                      <w:bCs/>
                      <w:color w:val="000000"/>
                      <w:vertAlign w:val="superscript"/>
                    </w:rPr>
                    <w:t>th</w:t>
                  </w:r>
                  <w:r>
                    <w:rPr>
                      <w:rFonts w:ascii="Calibri" w:hAnsi="Calibri" w:cs="Arial"/>
                      <w:b/>
                      <w:bCs/>
                      <w:color w:val="000000"/>
                    </w:rPr>
                    <w:t xml:space="preserve"> Sept.</w:t>
                  </w:r>
                </w:p>
                <w:p w14:paraId="250C4927" w14:textId="77777777" w:rsidR="00623676" w:rsidRPr="00EE5B7C" w:rsidRDefault="00623676" w:rsidP="00F05EE2">
                  <w:pPr>
                    <w:framePr w:hSpace="180" w:wrap="around" w:vAnchor="text" w:hAnchor="margin" w:y="632"/>
                    <w:tabs>
                      <w:tab w:val="left" w:pos="6300"/>
                    </w:tabs>
                    <w:rPr>
                      <w:rFonts w:ascii="Calibri" w:hAnsi="Calibri" w:cs="Arial"/>
                      <w:bCs/>
                      <w:color w:val="000000"/>
                    </w:rPr>
                  </w:pPr>
                  <w:r w:rsidRPr="00EE5B7C">
                    <w:rPr>
                      <w:rFonts w:ascii="Calibri" w:hAnsi="Calibri" w:cs="Arial"/>
                      <w:bCs/>
                      <w:color w:val="000000"/>
                    </w:rPr>
                    <w:t>We are waiting for any new grant applications.</w:t>
                  </w:r>
                </w:p>
              </w:tc>
            </w:tr>
            <w:tr w:rsidR="00623676" w:rsidRPr="003E18A3" w14:paraId="3FF82032" w14:textId="77777777" w:rsidTr="00BE28E5">
              <w:trPr>
                <w:trHeight w:val="459"/>
              </w:trPr>
              <w:tc>
                <w:tcPr>
                  <w:tcW w:w="592" w:type="dxa"/>
                </w:tcPr>
                <w:p w14:paraId="549AB2BF" w14:textId="77777777" w:rsidR="00623676" w:rsidRDefault="00623676" w:rsidP="00F05EE2">
                  <w:pPr>
                    <w:framePr w:hSpace="180" w:wrap="around" w:vAnchor="text" w:hAnchor="margin" w:y="632"/>
                    <w:tabs>
                      <w:tab w:val="left" w:pos="6300"/>
                    </w:tabs>
                    <w:jc w:val="center"/>
                    <w:rPr>
                      <w:rFonts w:ascii="Calibri" w:hAnsi="Calibri" w:cs="Arial"/>
                      <w:bCs/>
                      <w:color w:val="000000"/>
                    </w:rPr>
                  </w:pPr>
                  <w:r>
                    <w:rPr>
                      <w:rFonts w:ascii="Calibri" w:hAnsi="Calibri" w:cs="Arial"/>
                      <w:color w:val="000000"/>
                    </w:rPr>
                    <w:t>2</w:t>
                  </w:r>
                </w:p>
              </w:tc>
              <w:tc>
                <w:tcPr>
                  <w:tcW w:w="8671" w:type="dxa"/>
                </w:tcPr>
                <w:p w14:paraId="4DC824E0" w14:textId="77777777" w:rsidR="00623676" w:rsidRPr="00545DB6" w:rsidRDefault="00623676" w:rsidP="00F05EE2">
                  <w:pPr>
                    <w:framePr w:hSpace="180" w:wrap="around" w:vAnchor="text" w:hAnchor="margin" w:y="632"/>
                    <w:tabs>
                      <w:tab w:val="left" w:pos="6300"/>
                    </w:tabs>
                    <w:rPr>
                      <w:rFonts w:cstheme="minorHAnsi"/>
                      <w:b/>
                      <w:color w:val="000000"/>
                    </w:rPr>
                  </w:pPr>
                  <w:r w:rsidRPr="00545DB6">
                    <w:rPr>
                      <w:rFonts w:ascii="Calibri" w:hAnsi="Calibri" w:cs="Arial"/>
                      <w:b/>
                      <w:color w:val="000000"/>
                    </w:rPr>
                    <w:t xml:space="preserve">AVS Research element </w:t>
                  </w:r>
                  <w:r>
                    <w:rPr>
                      <w:rFonts w:ascii="Calibri" w:hAnsi="Calibri" w:cs="Arial"/>
                      <w:b/>
                      <w:color w:val="000000"/>
                    </w:rPr>
                    <w:t xml:space="preserve">and </w:t>
                  </w:r>
                  <w:r w:rsidRPr="00545DB6">
                    <w:rPr>
                      <w:rFonts w:ascii="Calibri" w:hAnsi="Calibri" w:cs="Arial"/>
                      <w:b/>
                      <w:color w:val="000000"/>
                    </w:rPr>
                    <w:t>SVT Research workshop</w:t>
                  </w:r>
                  <w:r w:rsidRPr="00545DB6">
                    <w:rPr>
                      <w:rFonts w:cstheme="minorHAnsi"/>
                      <w:b/>
                      <w:color w:val="000000"/>
                    </w:rPr>
                    <w:t xml:space="preserve"> </w:t>
                  </w:r>
                </w:p>
                <w:p w14:paraId="123B76E6" w14:textId="77777777" w:rsidR="00623676" w:rsidRDefault="00623676" w:rsidP="00F05EE2">
                  <w:pPr>
                    <w:framePr w:hSpace="180" w:wrap="around" w:vAnchor="text" w:hAnchor="margin" w:y="632"/>
                    <w:tabs>
                      <w:tab w:val="left" w:pos="6300"/>
                    </w:tabs>
                    <w:rPr>
                      <w:rFonts w:ascii="Calibri" w:hAnsi="Calibri" w:cs="Arial"/>
                      <w:color w:val="000000"/>
                    </w:rPr>
                  </w:pPr>
                </w:p>
                <w:p w14:paraId="0E4D2103" w14:textId="77777777" w:rsidR="00623676" w:rsidRPr="00EE5B7C" w:rsidRDefault="00623676" w:rsidP="00F05EE2">
                  <w:pPr>
                    <w:framePr w:hSpace="180" w:wrap="around" w:vAnchor="text" w:hAnchor="margin" w:y="632"/>
                    <w:tabs>
                      <w:tab w:val="left" w:pos="6300"/>
                    </w:tabs>
                    <w:rPr>
                      <w:rFonts w:ascii="Calibri" w:hAnsi="Calibri" w:cs="Arial"/>
                      <w:color w:val="000000"/>
                    </w:rPr>
                  </w:pPr>
                  <w:r>
                    <w:rPr>
                      <w:rFonts w:ascii="Calibri" w:hAnsi="Calibri" w:cs="Arial"/>
                      <w:color w:val="000000"/>
                    </w:rPr>
                    <w:t>We are working separately on the areas of the syllabus and the study day, further details to follow.</w:t>
                  </w:r>
                </w:p>
              </w:tc>
            </w:tr>
            <w:tr w:rsidR="00623676" w:rsidRPr="003E18A3" w14:paraId="13C79B9B" w14:textId="77777777" w:rsidTr="00BE28E5">
              <w:trPr>
                <w:trHeight w:val="459"/>
              </w:trPr>
              <w:tc>
                <w:tcPr>
                  <w:tcW w:w="592" w:type="dxa"/>
                </w:tcPr>
                <w:p w14:paraId="2CF7E92B" w14:textId="77777777" w:rsidR="00623676" w:rsidRDefault="00623676" w:rsidP="00F05EE2">
                  <w:pPr>
                    <w:framePr w:hSpace="180" w:wrap="around" w:vAnchor="text" w:hAnchor="margin" w:y="632"/>
                    <w:tabs>
                      <w:tab w:val="left" w:pos="6300"/>
                    </w:tabs>
                    <w:jc w:val="center"/>
                    <w:rPr>
                      <w:rFonts w:ascii="Calibri" w:hAnsi="Calibri" w:cs="Arial"/>
                      <w:bCs/>
                      <w:color w:val="000000"/>
                    </w:rPr>
                  </w:pPr>
                  <w:r>
                    <w:rPr>
                      <w:rFonts w:ascii="Calibri" w:hAnsi="Calibri" w:cs="Arial"/>
                      <w:color w:val="000000"/>
                    </w:rPr>
                    <w:t>3</w:t>
                  </w:r>
                </w:p>
              </w:tc>
              <w:tc>
                <w:tcPr>
                  <w:tcW w:w="8671" w:type="dxa"/>
                </w:tcPr>
                <w:p w14:paraId="3DB8E9A4" w14:textId="77777777" w:rsidR="00623676" w:rsidRDefault="00623676" w:rsidP="00F05EE2">
                  <w:pPr>
                    <w:framePr w:hSpace="180" w:wrap="around" w:vAnchor="text" w:hAnchor="margin" w:y="632"/>
                    <w:tabs>
                      <w:tab w:val="left" w:pos="6300"/>
                    </w:tabs>
                    <w:rPr>
                      <w:rFonts w:ascii="Calibri" w:hAnsi="Calibri" w:cs="Arial"/>
                      <w:b/>
                      <w:color w:val="000000"/>
                    </w:rPr>
                  </w:pPr>
                  <w:r w:rsidRPr="0055588A">
                    <w:rPr>
                      <w:rFonts w:ascii="Calibri" w:hAnsi="Calibri" w:cs="Arial"/>
                      <w:b/>
                      <w:color w:val="000000"/>
                    </w:rPr>
                    <w:t xml:space="preserve">VERN </w:t>
                  </w:r>
                </w:p>
                <w:p w14:paraId="79E81C4E" w14:textId="77777777" w:rsidR="00623676" w:rsidRPr="0055588A" w:rsidRDefault="00623676" w:rsidP="00F05EE2">
                  <w:pPr>
                    <w:framePr w:hSpace="180" w:wrap="around" w:vAnchor="text" w:hAnchor="margin" w:y="632"/>
                    <w:tabs>
                      <w:tab w:val="left" w:pos="6300"/>
                    </w:tabs>
                    <w:rPr>
                      <w:rFonts w:cstheme="minorHAnsi"/>
                      <w:b/>
                      <w:color w:val="000000"/>
                    </w:rPr>
                  </w:pPr>
                  <w:r>
                    <w:rPr>
                      <w:rFonts w:ascii="Calibri" w:hAnsi="Calibri" w:cs="Arial"/>
                      <w:color w:val="000000"/>
                    </w:rPr>
                    <w:t>Nothing new to report from</w:t>
                  </w:r>
                </w:p>
                <w:p w14:paraId="5892D379" w14:textId="77777777" w:rsidR="00623676" w:rsidRPr="007275BB" w:rsidRDefault="00623676" w:rsidP="00F05EE2">
                  <w:pPr>
                    <w:framePr w:hSpace="180" w:wrap="around" w:vAnchor="text" w:hAnchor="margin" w:y="632"/>
                    <w:tabs>
                      <w:tab w:val="left" w:pos="6300"/>
                    </w:tabs>
                    <w:rPr>
                      <w:rFonts w:cstheme="minorHAnsi"/>
                      <w:color w:val="000000"/>
                    </w:rPr>
                  </w:pPr>
                </w:p>
              </w:tc>
            </w:tr>
            <w:tr w:rsidR="00623676" w:rsidRPr="003E18A3" w14:paraId="4E17EF9E" w14:textId="77777777" w:rsidTr="00BE28E5">
              <w:trPr>
                <w:trHeight w:val="459"/>
              </w:trPr>
              <w:tc>
                <w:tcPr>
                  <w:tcW w:w="592" w:type="dxa"/>
                </w:tcPr>
                <w:p w14:paraId="6BA94A32" w14:textId="77777777" w:rsidR="00623676" w:rsidRDefault="00623676" w:rsidP="00F05EE2">
                  <w:pPr>
                    <w:framePr w:hSpace="180" w:wrap="around" w:vAnchor="text" w:hAnchor="margin" w:y="632"/>
                    <w:tabs>
                      <w:tab w:val="left" w:pos="6300"/>
                    </w:tabs>
                    <w:jc w:val="center"/>
                    <w:rPr>
                      <w:rFonts w:ascii="Calibri" w:hAnsi="Calibri" w:cs="Arial"/>
                      <w:bCs/>
                      <w:color w:val="000000"/>
                    </w:rPr>
                  </w:pPr>
                  <w:r>
                    <w:rPr>
                      <w:rFonts w:ascii="Calibri" w:hAnsi="Calibri" w:cs="Arial"/>
                      <w:color w:val="000000"/>
                    </w:rPr>
                    <w:t>4</w:t>
                  </w:r>
                </w:p>
              </w:tc>
              <w:tc>
                <w:tcPr>
                  <w:tcW w:w="8671" w:type="dxa"/>
                </w:tcPr>
                <w:p w14:paraId="5890458A" w14:textId="77777777" w:rsidR="00623676" w:rsidRPr="00545DB6" w:rsidRDefault="00623676" w:rsidP="00F05EE2">
                  <w:pPr>
                    <w:framePr w:hSpace="180" w:wrap="around" w:vAnchor="text" w:hAnchor="margin" w:y="632"/>
                    <w:tabs>
                      <w:tab w:val="left" w:pos="6300"/>
                    </w:tabs>
                    <w:rPr>
                      <w:rFonts w:ascii="Calibri" w:hAnsi="Calibri" w:cs="Arial"/>
                      <w:b/>
                      <w:color w:val="000000"/>
                    </w:rPr>
                  </w:pPr>
                  <w:r w:rsidRPr="00545DB6">
                    <w:rPr>
                      <w:rFonts w:cstheme="minorHAnsi"/>
                      <w:b/>
                      <w:color w:val="000000"/>
                    </w:rPr>
                    <w:t>National Research Priorities</w:t>
                  </w:r>
                  <w:r w:rsidRPr="00545DB6">
                    <w:rPr>
                      <w:rFonts w:ascii="Calibri" w:hAnsi="Calibri" w:cs="Arial"/>
                      <w:b/>
                      <w:color w:val="000000"/>
                    </w:rPr>
                    <w:t xml:space="preserve"> </w:t>
                  </w:r>
                </w:p>
                <w:p w14:paraId="31C8B632" w14:textId="77777777" w:rsidR="00623676" w:rsidRDefault="00623676" w:rsidP="00F05EE2">
                  <w:pPr>
                    <w:framePr w:hSpace="180" w:wrap="around" w:vAnchor="text" w:hAnchor="margin" w:y="632"/>
                    <w:tabs>
                      <w:tab w:val="left" w:pos="4787"/>
                    </w:tabs>
                    <w:rPr>
                      <w:rFonts w:cstheme="minorHAnsi"/>
                      <w:color w:val="000000"/>
                    </w:rPr>
                  </w:pPr>
                  <w:r>
                    <w:rPr>
                      <w:rFonts w:cstheme="minorHAnsi"/>
                      <w:color w:val="000000"/>
                    </w:rPr>
                    <w:t>No update from Prof Chetter or Jude received.</w:t>
                  </w:r>
                  <w:r>
                    <w:rPr>
                      <w:rFonts w:cstheme="minorHAnsi"/>
                      <w:color w:val="000000"/>
                    </w:rPr>
                    <w:tab/>
                    <w:t xml:space="preserve"> No meeting yet.</w:t>
                  </w:r>
                </w:p>
                <w:p w14:paraId="7C0267B0" w14:textId="77777777" w:rsidR="00623676" w:rsidRDefault="00623676" w:rsidP="00F05EE2">
                  <w:pPr>
                    <w:framePr w:hSpace="180" w:wrap="around" w:vAnchor="text" w:hAnchor="margin" w:y="632"/>
                    <w:rPr>
                      <w:rFonts w:cstheme="minorHAnsi"/>
                      <w:color w:val="000000"/>
                    </w:rPr>
                  </w:pPr>
                  <w:r>
                    <w:rPr>
                      <w:rFonts w:cstheme="minorHAnsi"/>
                      <w:color w:val="000000"/>
                    </w:rPr>
                    <w:t>RS to chase.</w:t>
                  </w:r>
                </w:p>
                <w:p w14:paraId="0350CEBE" w14:textId="77777777" w:rsidR="00623676" w:rsidRPr="007275BB" w:rsidRDefault="00623676" w:rsidP="00F05EE2">
                  <w:pPr>
                    <w:framePr w:hSpace="180" w:wrap="around" w:vAnchor="text" w:hAnchor="margin" w:y="632"/>
                    <w:tabs>
                      <w:tab w:val="left" w:pos="6300"/>
                    </w:tabs>
                    <w:rPr>
                      <w:rFonts w:cstheme="minorHAnsi"/>
                      <w:color w:val="000000"/>
                    </w:rPr>
                  </w:pPr>
                </w:p>
              </w:tc>
            </w:tr>
            <w:tr w:rsidR="00623676" w:rsidRPr="003E18A3" w14:paraId="530CD4A5" w14:textId="77777777" w:rsidTr="00BE28E5">
              <w:trPr>
                <w:trHeight w:val="459"/>
              </w:trPr>
              <w:tc>
                <w:tcPr>
                  <w:tcW w:w="592" w:type="dxa"/>
                </w:tcPr>
                <w:p w14:paraId="07505AC5" w14:textId="77777777" w:rsidR="00623676" w:rsidRDefault="00623676" w:rsidP="00F05EE2">
                  <w:pPr>
                    <w:framePr w:hSpace="180" w:wrap="around" w:vAnchor="text" w:hAnchor="margin" w:y="632"/>
                    <w:tabs>
                      <w:tab w:val="left" w:pos="6300"/>
                    </w:tabs>
                    <w:jc w:val="center"/>
                    <w:rPr>
                      <w:rFonts w:ascii="Calibri" w:hAnsi="Calibri" w:cs="Arial"/>
                      <w:bCs/>
                      <w:color w:val="000000"/>
                    </w:rPr>
                  </w:pPr>
                  <w:r>
                    <w:rPr>
                      <w:rFonts w:ascii="Calibri" w:hAnsi="Calibri" w:cs="Arial"/>
                      <w:color w:val="000000"/>
                    </w:rPr>
                    <w:t>5</w:t>
                  </w:r>
                </w:p>
              </w:tc>
              <w:tc>
                <w:tcPr>
                  <w:tcW w:w="8671" w:type="dxa"/>
                </w:tcPr>
                <w:p w14:paraId="30B6DDEE" w14:textId="77777777" w:rsidR="00623676" w:rsidRPr="00545DB6" w:rsidRDefault="00623676" w:rsidP="00F05EE2">
                  <w:pPr>
                    <w:framePr w:hSpace="180" w:wrap="around" w:vAnchor="text" w:hAnchor="margin" w:y="632"/>
                    <w:tabs>
                      <w:tab w:val="left" w:pos="6300"/>
                    </w:tabs>
                    <w:rPr>
                      <w:rFonts w:ascii="Calibri" w:hAnsi="Calibri" w:cs="Arial"/>
                      <w:b/>
                      <w:color w:val="000000"/>
                    </w:rPr>
                  </w:pPr>
                  <w:r w:rsidRPr="00545DB6">
                    <w:rPr>
                      <w:rFonts w:ascii="Calibri" w:hAnsi="Calibri" w:cs="Arial"/>
                      <w:b/>
                      <w:color w:val="000000"/>
                    </w:rPr>
                    <w:t xml:space="preserve">SVT Research website </w:t>
                  </w:r>
                </w:p>
                <w:p w14:paraId="726CCD4C" w14:textId="77777777" w:rsidR="00623676" w:rsidRPr="00F60B74" w:rsidRDefault="00623676" w:rsidP="00F05EE2">
                  <w:pPr>
                    <w:framePr w:hSpace="180" w:wrap="around" w:vAnchor="text" w:hAnchor="margin" w:y="632"/>
                    <w:rPr>
                      <w:rFonts w:cstheme="minorHAnsi"/>
                      <w:b/>
                      <w:color w:val="000000"/>
                    </w:rPr>
                  </w:pPr>
                  <w:r>
                    <w:rPr>
                      <w:rFonts w:ascii="Calibri" w:hAnsi="Calibri" w:cs="Arial"/>
                      <w:color w:val="000000"/>
                    </w:rPr>
                    <w:t>No changes to be made as this point.</w:t>
                  </w:r>
                </w:p>
              </w:tc>
            </w:tr>
            <w:tr w:rsidR="00623676" w:rsidRPr="003E18A3" w14:paraId="1487E12F" w14:textId="77777777" w:rsidTr="00BE28E5">
              <w:trPr>
                <w:trHeight w:val="459"/>
              </w:trPr>
              <w:tc>
                <w:tcPr>
                  <w:tcW w:w="592" w:type="dxa"/>
                </w:tcPr>
                <w:p w14:paraId="2E46977B" w14:textId="77777777" w:rsidR="00623676" w:rsidRDefault="00623676" w:rsidP="00F05EE2">
                  <w:pPr>
                    <w:framePr w:hSpace="180" w:wrap="around" w:vAnchor="text" w:hAnchor="margin" w:y="632"/>
                    <w:tabs>
                      <w:tab w:val="left" w:pos="6300"/>
                    </w:tabs>
                    <w:jc w:val="center"/>
                    <w:rPr>
                      <w:rFonts w:ascii="Calibri" w:hAnsi="Calibri" w:cs="Arial"/>
                      <w:color w:val="000000"/>
                    </w:rPr>
                  </w:pPr>
                  <w:r>
                    <w:rPr>
                      <w:rFonts w:ascii="Calibri" w:hAnsi="Calibri" w:cs="Arial"/>
                      <w:color w:val="000000"/>
                    </w:rPr>
                    <w:t>6</w:t>
                  </w:r>
                </w:p>
              </w:tc>
              <w:tc>
                <w:tcPr>
                  <w:tcW w:w="8671" w:type="dxa"/>
                </w:tcPr>
                <w:p w14:paraId="652E25D8" w14:textId="77777777" w:rsidR="00623676" w:rsidRDefault="00623676" w:rsidP="00F05EE2">
                  <w:pPr>
                    <w:framePr w:hSpace="180" w:wrap="around" w:vAnchor="text" w:hAnchor="margin" w:y="632"/>
                    <w:tabs>
                      <w:tab w:val="left" w:pos="6300"/>
                    </w:tabs>
                    <w:rPr>
                      <w:rFonts w:ascii="Calibri" w:hAnsi="Calibri" w:cs="Arial"/>
                      <w:b/>
                      <w:color w:val="000000"/>
                    </w:rPr>
                  </w:pPr>
                  <w:r>
                    <w:rPr>
                      <w:rFonts w:ascii="Calibri" w:hAnsi="Calibri" w:cs="Arial"/>
                      <w:b/>
                      <w:color w:val="000000"/>
                    </w:rPr>
                    <w:t>AoB</w:t>
                  </w:r>
                </w:p>
                <w:p w14:paraId="366EB958" w14:textId="77777777" w:rsidR="00623676" w:rsidRDefault="00623676" w:rsidP="00F05EE2">
                  <w:pPr>
                    <w:framePr w:hSpace="180" w:wrap="around" w:vAnchor="text" w:hAnchor="margin" w:y="632"/>
                    <w:tabs>
                      <w:tab w:val="left" w:pos="6300"/>
                    </w:tabs>
                    <w:rPr>
                      <w:rFonts w:ascii="Calibri" w:hAnsi="Calibri" w:cs="Arial"/>
                      <w:b/>
                      <w:color w:val="000000"/>
                    </w:rPr>
                  </w:pPr>
                </w:p>
                <w:p w14:paraId="50C931B2" w14:textId="77777777" w:rsidR="00623676" w:rsidRDefault="00623676" w:rsidP="00F05EE2">
                  <w:pPr>
                    <w:framePr w:hSpace="180" w:wrap="around" w:vAnchor="text" w:hAnchor="margin" w:y="632"/>
                    <w:tabs>
                      <w:tab w:val="left" w:pos="6300"/>
                    </w:tabs>
                    <w:rPr>
                      <w:rFonts w:ascii="Calibri" w:hAnsi="Calibri" w:cs="Arial"/>
                      <w:color w:val="000000"/>
                    </w:rPr>
                  </w:pPr>
                  <w:r w:rsidRPr="003564ED">
                    <w:rPr>
                      <w:rFonts w:ascii="Calibri" w:hAnsi="Calibri" w:cs="Arial"/>
                      <w:color w:val="000000"/>
                    </w:rPr>
                    <w:t>The SVT have been approached by the NIHR Surgical MedTech Co-operative</w:t>
                  </w:r>
                  <w:r>
                    <w:rPr>
                      <w:rFonts w:ascii="Calibri" w:hAnsi="Calibri" w:cs="Arial"/>
                      <w:color w:val="000000"/>
                    </w:rPr>
                    <w:t>.  Here is the email we sent back to them.  There is a meeting in Oct that I will try to make to take this further if everyone agrees.</w:t>
                  </w:r>
                </w:p>
                <w:p w14:paraId="51845381" w14:textId="77777777" w:rsidR="00623676" w:rsidRDefault="00623676" w:rsidP="00F05EE2">
                  <w:pPr>
                    <w:framePr w:hSpace="180" w:wrap="around" w:vAnchor="text" w:hAnchor="margin" w:y="632"/>
                    <w:rPr>
                      <w:rFonts w:ascii="Calibri" w:eastAsia="Times New Roman" w:hAnsi="Calibri"/>
                      <w:color w:val="212121"/>
                    </w:rPr>
                  </w:pPr>
                </w:p>
                <w:p w14:paraId="5C844D89" w14:textId="77777777" w:rsidR="00623676" w:rsidRPr="003564ED" w:rsidRDefault="00623676" w:rsidP="00F05EE2">
                  <w:pPr>
                    <w:framePr w:hSpace="180" w:wrap="around" w:vAnchor="text" w:hAnchor="margin" w:y="632"/>
                    <w:rPr>
                      <w:rFonts w:ascii="Calibri" w:eastAsia="Times New Roman" w:hAnsi="Calibri"/>
                      <w:color w:val="212121"/>
                      <w:u w:val="single"/>
                    </w:rPr>
                  </w:pPr>
                  <w:r w:rsidRPr="003564ED">
                    <w:rPr>
                      <w:rFonts w:ascii="Calibri" w:eastAsia="Times New Roman" w:hAnsi="Calibri"/>
                      <w:color w:val="212121"/>
                      <w:u w:val="single"/>
                    </w:rPr>
                    <w:t>Email </w:t>
                  </w:r>
                </w:p>
                <w:p w14:paraId="5A9F5A28" w14:textId="77777777" w:rsidR="00623676" w:rsidRDefault="00623676" w:rsidP="00F05EE2">
                  <w:pPr>
                    <w:framePr w:hSpace="180" w:wrap="around" w:vAnchor="text" w:hAnchor="margin" w:y="632"/>
                    <w:rPr>
                      <w:rFonts w:ascii="Calibri" w:eastAsia="Times New Roman" w:hAnsi="Calibri"/>
                      <w:color w:val="212121"/>
                      <w:sz w:val="20"/>
                      <w:szCs w:val="20"/>
                    </w:rPr>
                  </w:pPr>
                </w:p>
                <w:p w14:paraId="2E52A51F" w14:textId="77777777" w:rsidR="00623676" w:rsidRPr="003564ED" w:rsidRDefault="00623676" w:rsidP="00F05EE2">
                  <w:pPr>
                    <w:framePr w:hSpace="180" w:wrap="around" w:vAnchor="text" w:hAnchor="margin" w:y="632"/>
                    <w:outlineLvl w:val="0"/>
                    <w:rPr>
                      <w:rFonts w:ascii="Calibri" w:eastAsia="Times New Roman" w:hAnsi="Calibri"/>
                      <w:color w:val="212121"/>
                    </w:rPr>
                  </w:pPr>
                  <w:r w:rsidRPr="003564ED">
                    <w:rPr>
                      <w:rFonts w:ascii="Calibri" w:eastAsia="Times New Roman" w:hAnsi="Calibri"/>
                      <w:b/>
                      <w:bCs/>
                      <w:color w:val="000000"/>
                      <w:sz w:val="20"/>
                    </w:rPr>
                    <w:lastRenderedPageBreak/>
                    <w:t>From:</w:t>
                  </w:r>
                  <w:r w:rsidRPr="003564ED">
                    <w:rPr>
                      <w:rFonts w:ascii="Calibri" w:eastAsia="Times New Roman" w:hAnsi="Calibri"/>
                      <w:color w:val="000000"/>
                      <w:sz w:val="20"/>
                    </w:rPr>
                    <w:t xml:space="preserve"> Simpson Richard (Vascular Surgery) &lt;</w:t>
                  </w:r>
                  <w:hyperlink r:id="rId6" w:history="1">
                    <w:r w:rsidRPr="003564ED">
                      <w:rPr>
                        <w:rStyle w:val="Hyperlink"/>
                        <w:rFonts w:ascii="Calibri" w:eastAsia="Times New Roman" w:hAnsi="Calibri"/>
                        <w:sz w:val="20"/>
                      </w:rPr>
                      <w:t>Richard.Simpson@nuh.nhs.uk</w:t>
                    </w:r>
                  </w:hyperlink>
                  <w:r w:rsidRPr="003564ED">
                    <w:rPr>
                      <w:rFonts w:ascii="Calibri" w:eastAsia="Times New Roman" w:hAnsi="Calibri"/>
                      <w:color w:val="000000"/>
                      <w:sz w:val="20"/>
                    </w:rPr>
                    <w:t>&gt;</w:t>
                  </w:r>
                  <w:r w:rsidRPr="003564ED">
                    <w:rPr>
                      <w:rFonts w:ascii="Calibri" w:eastAsia="Times New Roman" w:hAnsi="Calibri"/>
                      <w:color w:val="000000"/>
                      <w:sz w:val="20"/>
                    </w:rPr>
                    <w:br/>
                  </w:r>
                  <w:r w:rsidRPr="003564ED">
                    <w:rPr>
                      <w:rFonts w:ascii="Calibri" w:eastAsia="Times New Roman" w:hAnsi="Calibri"/>
                      <w:b/>
                      <w:bCs/>
                      <w:color w:val="000000"/>
                      <w:sz w:val="20"/>
                    </w:rPr>
                    <w:t>Sent:</w:t>
                  </w:r>
                  <w:r w:rsidRPr="003564ED">
                    <w:rPr>
                      <w:rFonts w:ascii="Calibri" w:eastAsia="Times New Roman" w:hAnsi="Calibri"/>
                      <w:color w:val="000000"/>
                      <w:sz w:val="20"/>
                    </w:rPr>
                    <w:t xml:space="preserve"> 01 August 2018 14:45</w:t>
                  </w:r>
                  <w:r w:rsidRPr="003564ED">
                    <w:rPr>
                      <w:rFonts w:ascii="Calibri" w:eastAsia="Times New Roman" w:hAnsi="Calibri"/>
                      <w:color w:val="000000"/>
                      <w:sz w:val="20"/>
                    </w:rPr>
                    <w:br/>
                  </w:r>
                  <w:r w:rsidRPr="003564ED">
                    <w:rPr>
                      <w:rFonts w:ascii="Calibri" w:eastAsia="Times New Roman" w:hAnsi="Calibri"/>
                      <w:b/>
                      <w:bCs/>
                      <w:color w:val="000000"/>
                      <w:sz w:val="20"/>
                    </w:rPr>
                    <w:t>To:</w:t>
                  </w:r>
                  <w:r w:rsidRPr="003564ED">
                    <w:rPr>
                      <w:rFonts w:ascii="Calibri" w:eastAsia="Times New Roman" w:hAnsi="Calibri"/>
                      <w:color w:val="000000"/>
                      <w:sz w:val="20"/>
                    </w:rPr>
                    <w:t xml:space="preserve"> 'SVTGBI President'; CAUSLEY, Sara (WYE VALLEY NHS TRUST)</w:t>
                  </w:r>
                  <w:r w:rsidRPr="003564ED">
                    <w:rPr>
                      <w:rFonts w:ascii="Calibri" w:eastAsia="Times New Roman" w:hAnsi="Calibri"/>
                      <w:color w:val="000000"/>
                      <w:sz w:val="20"/>
                    </w:rPr>
                    <w:br/>
                  </w:r>
                  <w:r w:rsidRPr="003564ED">
                    <w:rPr>
                      <w:rFonts w:ascii="Calibri" w:eastAsia="Times New Roman" w:hAnsi="Calibri"/>
                      <w:b/>
                      <w:bCs/>
                      <w:color w:val="000000"/>
                      <w:sz w:val="20"/>
                    </w:rPr>
                    <w:t>Subject:</w:t>
                  </w:r>
                  <w:r w:rsidRPr="003564ED">
                    <w:rPr>
                      <w:rFonts w:ascii="Calibri" w:eastAsia="Times New Roman" w:hAnsi="Calibri"/>
                      <w:color w:val="000000"/>
                      <w:sz w:val="20"/>
                    </w:rPr>
                    <w:t xml:space="preserve"> RE: FW: Piur Imaging ultrasound device evaluation - RESPONSE REQUIRED</w:t>
                  </w:r>
                  <w:r w:rsidRPr="003564ED">
                    <w:rPr>
                      <w:rFonts w:ascii="Calibri" w:eastAsia="Times New Roman" w:hAnsi="Calibri"/>
                      <w:color w:val="212121"/>
                    </w:rPr>
                    <w:t xml:space="preserve"> </w:t>
                  </w:r>
                </w:p>
                <w:p w14:paraId="33956204" w14:textId="77777777" w:rsidR="00623676" w:rsidRPr="003564ED" w:rsidRDefault="00623676" w:rsidP="00F05EE2">
                  <w:pPr>
                    <w:framePr w:hSpace="180" w:wrap="around" w:vAnchor="text" w:hAnchor="margin" w:y="632"/>
                    <w:rPr>
                      <w:rFonts w:ascii="Calibri" w:eastAsia="Times New Roman" w:hAnsi="Calibri"/>
                      <w:color w:val="212121"/>
                      <w:sz w:val="20"/>
                      <w:szCs w:val="20"/>
                    </w:rPr>
                  </w:pPr>
                </w:p>
                <w:p w14:paraId="04DDFF6F" w14:textId="77777777" w:rsidR="00623676" w:rsidRPr="003564ED" w:rsidRDefault="00623676" w:rsidP="00F05EE2">
                  <w:pPr>
                    <w:framePr w:hSpace="180" w:wrap="around" w:vAnchor="text" w:hAnchor="margin" w:y="632"/>
                    <w:rPr>
                      <w:rFonts w:ascii="Times New Roman" w:hAnsi="Times New Roman"/>
                      <w:color w:val="212121"/>
                      <w:sz w:val="20"/>
                      <w:szCs w:val="20"/>
                    </w:rPr>
                  </w:pPr>
                  <w:r w:rsidRPr="003564ED">
                    <w:rPr>
                      <w:rFonts w:ascii="Calibri" w:hAnsi="Calibri"/>
                      <w:color w:val="1F497D"/>
                      <w:sz w:val="20"/>
                      <w:szCs w:val="20"/>
                    </w:rPr>
                    <w:t>Hi Sara</w:t>
                  </w:r>
                </w:p>
                <w:p w14:paraId="539CFFD8"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w:t>
                  </w:r>
                </w:p>
                <w:p w14:paraId="490FD5FD"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Sorry for the delay in getting back to you.  It has taken me a while to understand the reason for the email from NIHR Surgical MedTech.</w:t>
                  </w:r>
                </w:p>
                <w:p w14:paraId="7F91208D"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I think we should respond as they want our opinion on the potential benefits of this device.  As it is from the NIHR, I don’t think that as a Society we would be endorsing a product.  I think they are just trying to get info from the potential users and it’s easy to contact the SVT.</w:t>
                  </w:r>
                </w:p>
                <w:p w14:paraId="7D9AB2A9"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Here are my thoughts that can be sent back to them:</w:t>
                  </w:r>
                </w:p>
                <w:p w14:paraId="32C4FDE6"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w:t>
                  </w:r>
                </w:p>
                <w:p w14:paraId="4A4D27D0" w14:textId="77777777" w:rsidR="00623676" w:rsidRPr="003564ED" w:rsidRDefault="00623676" w:rsidP="00F05EE2">
                  <w:pPr>
                    <w:framePr w:hSpace="180" w:wrap="around" w:vAnchor="text" w:hAnchor="margin" w:y="632"/>
                    <w:rPr>
                      <w:color w:val="212121"/>
                      <w:sz w:val="20"/>
                      <w:szCs w:val="20"/>
                    </w:rPr>
                  </w:pPr>
                  <w:r w:rsidRPr="003564ED">
                    <w:rPr>
                      <w:rFonts w:ascii="Calibri" w:hAnsi="Calibri"/>
                      <w:i/>
                      <w:iCs/>
                      <w:color w:val="212121"/>
                      <w:sz w:val="20"/>
                      <w:szCs w:val="20"/>
                    </w:rPr>
                    <w:t xml:space="preserve">The Society for Vascular Technology of GB&amp;I (SVT) is aware of the PIUR Tomographic Ultrasound device for the use in vascular disease.  Some interesting research presentations evaluating the device have been given at our Annual Scientific Meeting (some of which you attached to the email) over the past few years by an SVT member who is involved in the device development with PIUR.  The device garnered interest from SVT members and probably warrants further research.  </w:t>
                  </w:r>
                </w:p>
                <w:p w14:paraId="0CFD2671" w14:textId="77777777" w:rsidR="00623676" w:rsidRPr="003564ED" w:rsidRDefault="00623676" w:rsidP="00F05EE2">
                  <w:pPr>
                    <w:framePr w:hSpace="180" w:wrap="around" w:vAnchor="text" w:hAnchor="margin" w:y="632"/>
                    <w:rPr>
                      <w:color w:val="212121"/>
                      <w:sz w:val="20"/>
                      <w:szCs w:val="20"/>
                    </w:rPr>
                  </w:pPr>
                  <w:r w:rsidRPr="003564ED">
                    <w:rPr>
                      <w:rFonts w:ascii="Calibri" w:hAnsi="Calibri"/>
                      <w:i/>
                      <w:iCs/>
                      <w:color w:val="212121"/>
                      <w:sz w:val="20"/>
                      <w:szCs w:val="20"/>
                    </w:rPr>
                    <w:t xml:space="preserve">The use of ultrasound is a cornerstone of imaging in vascular disease and technological developments are welcomed.  The studies you attached to the email demonstrate that the device may offer some advantages, however, it must be ascertained in well-designed large studies whether the device can offer more than conventional 2-dimentional ultrasound in clinical patients.  </w:t>
                  </w:r>
                </w:p>
                <w:p w14:paraId="66B8624A" w14:textId="77777777" w:rsidR="00623676" w:rsidRPr="003564ED" w:rsidRDefault="00623676" w:rsidP="00F05EE2">
                  <w:pPr>
                    <w:framePr w:hSpace="180" w:wrap="around" w:vAnchor="text" w:hAnchor="margin" w:y="632"/>
                    <w:rPr>
                      <w:color w:val="212121"/>
                      <w:sz w:val="20"/>
                      <w:szCs w:val="20"/>
                    </w:rPr>
                  </w:pPr>
                  <w:r w:rsidRPr="003564ED">
                    <w:rPr>
                      <w:rFonts w:ascii="Calibri" w:hAnsi="Calibri"/>
                      <w:i/>
                      <w:iCs/>
                      <w:color w:val="212121"/>
                      <w:sz w:val="20"/>
                      <w:szCs w:val="20"/>
                    </w:rPr>
                    <w:t>The device has the advantage of being easy to use and quick to record images, but will have the some similar limitations to 2D ultrasound, (e.g. calcification and bowel gas can obscure the arteries of interest; penetration depth vs. image resolution) as it uses 2D to obtain the images.  For most ultrasound users there may be a departure from normal practice as the tomographic images can be taken and then reported offline (akin to CT or MRI) whereas most ultrasound scans are a very dynamic and interactive process.  During conventional 2D ultrasound scans alternative approaches can be taken to try to overcome some of the limitations listed above, this may not be possible with the device if the images are later found to be partially missing due to calcification for example.</w:t>
                  </w:r>
                </w:p>
                <w:p w14:paraId="4A9F9549" w14:textId="77777777" w:rsidR="00623676" w:rsidRPr="003564ED" w:rsidRDefault="00623676" w:rsidP="00F05EE2">
                  <w:pPr>
                    <w:framePr w:hSpace="180" w:wrap="around" w:vAnchor="text" w:hAnchor="margin" w:y="632"/>
                    <w:rPr>
                      <w:color w:val="212121"/>
                      <w:sz w:val="20"/>
                      <w:szCs w:val="20"/>
                    </w:rPr>
                  </w:pPr>
                  <w:r w:rsidRPr="003564ED">
                    <w:rPr>
                      <w:rFonts w:ascii="Calibri" w:hAnsi="Calibri"/>
                      <w:i/>
                      <w:iCs/>
                      <w:color w:val="212121"/>
                      <w:sz w:val="20"/>
                      <w:szCs w:val="20"/>
                    </w:rPr>
                    <w:t>It would be interesting to determine whether colleagues from other specialties can make use of the device.</w:t>
                  </w:r>
                </w:p>
                <w:p w14:paraId="672EFAA4" w14:textId="77777777" w:rsidR="00623676" w:rsidRPr="003564ED" w:rsidRDefault="00623676" w:rsidP="00F05EE2">
                  <w:pPr>
                    <w:framePr w:hSpace="180" w:wrap="around" w:vAnchor="text" w:hAnchor="margin" w:y="632"/>
                    <w:rPr>
                      <w:color w:val="212121"/>
                      <w:sz w:val="20"/>
                      <w:szCs w:val="20"/>
                    </w:rPr>
                  </w:pPr>
                  <w:r w:rsidRPr="003564ED">
                    <w:rPr>
                      <w:rFonts w:ascii="Calibri" w:hAnsi="Calibri"/>
                      <w:i/>
                      <w:iCs/>
                      <w:color w:val="212121"/>
                      <w:sz w:val="20"/>
                      <w:szCs w:val="20"/>
                    </w:rPr>
                    <w:t>Although the SVT must be careful not to endorse a product, we feel that further investigation is warranted to determine its real world potential, notwithstanding its additional costs.</w:t>
                  </w:r>
                </w:p>
                <w:p w14:paraId="10525FB7" w14:textId="77777777" w:rsidR="00623676" w:rsidRPr="003564ED" w:rsidRDefault="00623676" w:rsidP="00F05EE2">
                  <w:pPr>
                    <w:framePr w:hSpace="180" w:wrap="around" w:vAnchor="text" w:hAnchor="margin" w:y="632"/>
                    <w:rPr>
                      <w:color w:val="212121"/>
                      <w:sz w:val="20"/>
                      <w:szCs w:val="20"/>
                    </w:rPr>
                  </w:pPr>
                  <w:r w:rsidRPr="003564ED">
                    <w:rPr>
                      <w:rFonts w:ascii="Calibri" w:hAnsi="Calibri"/>
                      <w:i/>
                      <w:iCs/>
                      <w:color w:val="212121"/>
                      <w:sz w:val="20"/>
                      <w:szCs w:val="20"/>
                    </w:rPr>
                    <w:t>If appropriate, we would be interested contributing to the workshop.</w:t>
                  </w:r>
                </w:p>
                <w:p w14:paraId="432EA5CE"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w:t>
                  </w:r>
                </w:p>
                <w:p w14:paraId="6F9B9DC2"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I hope that makes some sense, although please change if it looks rubbish.</w:t>
                  </w:r>
                </w:p>
                <w:p w14:paraId="40001815"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w:t>
                  </w:r>
                </w:p>
                <w:p w14:paraId="5EA8BA2A"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Thanks</w:t>
                  </w:r>
                </w:p>
                <w:p w14:paraId="09FAC39D"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Richard</w:t>
                  </w:r>
                </w:p>
                <w:p w14:paraId="742F1627"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w:t>
                  </w:r>
                </w:p>
                <w:p w14:paraId="4D71D83E"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w:t>
                  </w:r>
                </w:p>
                <w:p w14:paraId="2381A8F4" w14:textId="77777777" w:rsidR="00623676" w:rsidRPr="003564ED" w:rsidRDefault="00623676" w:rsidP="00F05EE2">
                  <w:pPr>
                    <w:framePr w:hSpace="180" w:wrap="around" w:vAnchor="text" w:hAnchor="margin" w:y="632"/>
                    <w:rPr>
                      <w:color w:val="212121"/>
                      <w:sz w:val="20"/>
                      <w:szCs w:val="20"/>
                    </w:rPr>
                  </w:pPr>
                  <w:r w:rsidRPr="003564ED">
                    <w:rPr>
                      <w:rFonts w:ascii="Calibri" w:hAnsi="Calibri"/>
                      <w:color w:val="1F497D"/>
                      <w:sz w:val="20"/>
                      <w:szCs w:val="20"/>
                    </w:rPr>
                    <w:t> </w:t>
                  </w:r>
                </w:p>
                <w:p w14:paraId="403B57BB" w14:textId="77777777" w:rsidR="00623676" w:rsidRPr="003564ED" w:rsidRDefault="00623676" w:rsidP="00F05EE2">
                  <w:pPr>
                    <w:framePr w:hSpace="180" w:wrap="around" w:vAnchor="text" w:hAnchor="margin" w:y="632"/>
                    <w:outlineLvl w:val="0"/>
                    <w:rPr>
                      <w:color w:val="212121"/>
                      <w:sz w:val="20"/>
                      <w:szCs w:val="20"/>
                    </w:rPr>
                  </w:pPr>
                  <w:r w:rsidRPr="003564ED">
                    <w:rPr>
                      <w:rFonts w:ascii="Tahoma" w:hAnsi="Tahoma" w:cs="Tahoma"/>
                      <w:b/>
                      <w:bCs/>
                      <w:color w:val="212121"/>
                      <w:sz w:val="20"/>
                      <w:szCs w:val="20"/>
                      <w:lang w:val="en-US"/>
                    </w:rPr>
                    <w:t>From:</w:t>
                  </w:r>
                  <w:r w:rsidRPr="003564ED">
                    <w:rPr>
                      <w:rFonts w:ascii="Tahoma" w:hAnsi="Tahoma" w:cs="Tahoma"/>
                      <w:color w:val="212121"/>
                      <w:sz w:val="20"/>
                      <w:szCs w:val="20"/>
                      <w:lang w:val="en-US"/>
                    </w:rPr>
                    <w:t xml:space="preserve"> SVTGBI President [</w:t>
                  </w:r>
                  <w:hyperlink r:id="rId7" w:history="1">
                    <w:r w:rsidRPr="003564ED">
                      <w:rPr>
                        <w:rStyle w:val="Hyperlink"/>
                        <w:rFonts w:ascii="Tahoma" w:hAnsi="Tahoma" w:cs="Tahoma"/>
                        <w:sz w:val="20"/>
                        <w:szCs w:val="20"/>
                        <w:lang w:val="en-US"/>
                      </w:rPr>
                      <w:t>mailto:president@svtgbi.org.uk</w:t>
                    </w:r>
                  </w:hyperlink>
                  <w:r w:rsidRPr="003564ED">
                    <w:rPr>
                      <w:rFonts w:ascii="Tahoma" w:hAnsi="Tahoma" w:cs="Tahoma"/>
                      <w:color w:val="212121"/>
                      <w:sz w:val="20"/>
                      <w:szCs w:val="20"/>
                      <w:lang w:val="en-US"/>
                    </w:rPr>
                    <w:t xml:space="preserve">] </w:t>
                  </w:r>
                  <w:r w:rsidRPr="003564ED">
                    <w:rPr>
                      <w:rFonts w:ascii="Tahoma" w:hAnsi="Tahoma" w:cs="Tahoma"/>
                      <w:color w:val="212121"/>
                      <w:sz w:val="20"/>
                      <w:szCs w:val="20"/>
                      <w:lang w:val="en-US"/>
                    </w:rPr>
                    <w:br/>
                  </w:r>
                  <w:r w:rsidRPr="003564ED">
                    <w:rPr>
                      <w:rFonts w:ascii="Tahoma" w:hAnsi="Tahoma" w:cs="Tahoma"/>
                      <w:b/>
                      <w:bCs/>
                      <w:color w:val="212121"/>
                      <w:sz w:val="20"/>
                      <w:szCs w:val="20"/>
                      <w:lang w:val="en-US"/>
                    </w:rPr>
                    <w:t>Sent:</w:t>
                  </w:r>
                  <w:r w:rsidRPr="003564ED">
                    <w:rPr>
                      <w:rFonts w:ascii="Tahoma" w:hAnsi="Tahoma" w:cs="Tahoma"/>
                      <w:color w:val="212121"/>
                      <w:sz w:val="20"/>
                      <w:szCs w:val="20"/>
                      <w:lang w:val="en-US"/>
                    </w:rPr>
                    <w:t xml:space="preserve"> 24 July 2018 11:44</w:t>
                  </w:r>
                  <w:r w:rsidRPr="003564ED">
                    <w:rPr>
                      <w:rFonts w:ascii="Tahoma" w:hAnsi="Tahoma" w:cs="Tahoma"/>
                      <w:color w:val="212121"/>
                      <w:sz w:val="20"/>
                      <w:szCs w:val="20"/>
                      <w:lang w:val="en-US"/>
                    </w:rPr>
                    <w:br/>
                  </w:r>
                  <w:r w:rsidRPr="003564ED">
                    <w:rPr>
                      <w:rFonts w:ascii="Tahoma" w:hAnsi="Tahoma" w:cs="Tahoma"/>
                      <w:b/>
                      <w:bCs/>
                      <w:color w:val="212121"/>
                      <w:sz w:val="20"/>
                      <w:szCs w:val="20"/>
                      <w:lang w:val="en-US"/>
                    </w:rPr>
                    <w:t>To:</w:t>
                  </w:r>
                  <w:r w:rsidRPr="003564ED">
                    <w:rPr>
                      <w:rFonts w:ascii="Tahoma" w:hAnsi="Tahoma" w:cs="Tahoma"/>
                      <w:color w:val="212121"/>
                      <w:sz w:val="20"/>
                      <w:szCs w:val="20"/>
                      <w:lang w:val="en-US"/>
                    </w:rPr>
                    <w:t xml:space="preserve"> Simpson Richard (Vascular Surgery)</w:t>
                  </w:r>
                  <w:r w:rsidRPr="003564ED">
                    <w:rPr>
                      <w:rFonts w:ascii="Tahoma" w:hAnsi="Tahoma" w:cs="Tahoma"/>
                      <w:color w:val="212121"/>
                      <w:sz w:val="20"/>
                      <w:szCs w:val="20"/>
                      <w:lang w:val="en-US"/>
                    </w:rPr>
                    <w:br/>
                  </w:r>
                  <w:r w:rsidRPr="003564ED">
                    <w:rPr>
                      <w:rFonts w:ascii="Tahoma" w:hAnsi="Tahoma" w:cs="Tahoma"/>
                      <w:b/>
                      <w:bCs/>
                      <w:color w:val="212121"/>
                      <w:sz w:val="20"/>
                      <w:szCs w:val="20"/>
                      <w:lang w:val="en-US"/>
                    </w:rPr>
                    <w:t>Subject:</w:t>
                  </w:r>
                  <w:r w:rsidRPr="003564ED">
                    <w:rPr>
                      <w:rFonts w:ascii="Tahoma" w:hAnsi="Tahoma" w:cs="Tahoma"/>
                      <w:color w:val="212121"/>
                      <w:sz w:val="20"/>
                      <w:szCs w:val="20"/>
                      <w:lang w:val="en-US"/>
                    </w:rPr>
                    <w:t xml:space="preserve"> Fwd: FW: Piur Imaging ultrasound device evaluation - RESPONSE REQUIRED</w:t>
                  </w:r>
                </w:p>
                <w:p w14:paraId="3FA17886" w14:textId="77777777" w:rsidR="00623676" w:rsidRPr="003564ED" w:rsidRDefault="00623676" w:rsidP="00F05EE2">
                  <w:pPr>
                    <w:framePr w:hSpace="180" w:wrap="around" w:vAnchor="text" w:hAnchor="margin" w:y="632"/>
                    <w:rPr>
                      <w:color w:val="212121"/>
                      <w:sz w:val="20"/>
                      <w:szCs w:val="20"/>
                    </w:rPr>
                  </w:pPr>
                  <w:r w:rsidRPr="003564ED">
                    <w:rPr>
                      <w:color w:val="212121"/>
                      <w:sz w:val="20"/>
                      <w:szCs w:val="20"/>
                    </w:rPr>
                    <w:t> </w:t>
                  </w:r>
                </w:p>
                <w:p w14:paraId="3099937C" w14:textId="77777777" w:rsidR="00623676" w:rsidRPr="003564ED" w:rsidRDefault="00623676" w:rsidP="00F05EE2">
                  <w:pPr>
                    <w:framePr w:hSpace="180" w:wrap="around" w:vAnchor="text" w:hAnchor="margin" w:y="632"/>
                    <w:rPr>
                      <w:color w:val="212121"/>
                      <w:sz w:val="20"/>
                      <w:szCs w:val="20"/>
                    </w:rPr>
                  </w:pPr>
                  <w:r w:rsidRPr="003564ED">
                    <w:rPr>
                      <w:color w:val="212121"/>
                      <w:sz w:val="20"/>
                      <w:szCs w:val="20"/>
                    </w:rPr>
                    <w:t> </w:t>
                  </w:r>
                </w:p>
                <w:p w14:paraId="0EBBB79E" w14:textId="77777777" w:rsidR="00623676" w:rsidRPr="003564ED" w:rsidRDefault="00623676" w:rsidP="00F05EE2">
                  <w:pPr>
                    <w:framePr w:hSpace="180" w:wrap="around" w:vAnchor="text" w:hAnchor="margin" w:y="632"/>
                    <w:rPr>
                      <w:color w:val="212121"/>
                      <w:sz w:val="20"/>
                      <w:szCs w:val="20"/>
                    </w:rPr>
                  </w:pPr>
                  <w:r w:rsidRPr="003564ED">
                    <w:rPr>
                      <w:i/>
                      <w:iCs/>
                      <w:color w:val="1F497D"/>
                      <w:sz w:val="20"/>
                      <w:szCs w:val="20"/>
                    </w:rPr>
                    <w:t>Hi Richard</w:t>
                  </w:r>
                </w:p>
                <w:p w14:paraId="527FEB62" w14:textId="77777777" w:rsidR="00623676" w:rsidRPr="003564ED" w:rsidRDefault="00623676" w:rsidP="00F05EE2">
                  <w:pPr>
                    <w:framePr w:hSpace="180" w:wrap="around" w:vAnchor="text" w:hAnchor="margin" w:y="632"/>
                    <w:rPr>
                      <w:color w:val="212121"/>
                      <w:sz w:val="20"/>
                      <w:szCs w:val="20"/>
                    </w:rPr>
                  </w:pPr>
                  <w:r w:rsidRPr="003564ED">
                    <w:rPr>
                      <w:i/>
                      <w:iCs/>
                      <w:color w:val="1F497D"/>
                      <w:sz w:val="20"/>
                      <w:szCs w:val="20"/>
                    </w:rPr>
                    <w:t xml:space="preserve">Can you have a look at the email below from PIUR imaging. I don't think this is something we would normally choose to participate in is it? There seems to be a lot about 3D imaging which I know Steve was interested in. We would have to be careful as a professional body about being seen to endorse a product and i'm not really sure what they want as they seem to be looking at moving towards small parts. </w:t>
                  </w:r>
                </w:p>
                <w:p w14:paraId="1075F748" w14:textId="77777777" w:rsidR="00623676" w:rsidRPr="003564ED" w:rsidRDefault="00623676" w:rsidP="00F05EE2">
                  <w:pPr>
                    <w:framePr w:hSpace="180" w:wrap="around" w:vAnchor="text" w:hAnchor="margin" w:y="632"/>
                    <w:rPr>
                      <w:color w:val="212121"/>
                      <w:sz w:val="20"/>
                      <w:szCs w:val="20"/>
                    </w:rPr>
                  </w:pPr>
                  <w:r w:rsidRPr="003564ED">
                    <w:rPr>
                      <w:i/>
                      <w:iCs/>
                      <w:color w:val="1F497D"/>
                      <w:sz w:val="20"/>
                      <w:szCs w:val="20"/>
                    </w:rPr>
                    <w:t xml:space="preserve">Is it something to ignore? They want a response by 3rd August. </w:t>
                  </w:r>
                </w:p>
                <w:p w14:paraId="189C2F1E" w14:textId="77777777" w:rsidR="00623676" w:rsidRPr="003564ED" w:rsidRDefault="00623676" w:rsidP="00F05EE2">
                  <w:pPr>
                    <w:framePr w:hSpace="180" w:wrap="around" w:vAnchor="text" w:hAnchor="margin" w:y="632"/>
                    <w:rPr>
                      <w:color w:val="212121"/>
                      <w:sz w:val="20"/>
                      <w:szCs w:val="20"/>
                    </w:rPr>
                  </w:pPr>
                  <w:r w:rsidRPr="003564ED">
                    <w:rPr>
                      <w:i/>
                      <w:iCs/>
                      <w:color w:val="1F497D"/>
                      <w:sz w:val="20"/>
                      <w:szCs w:val="20"/>
                    </w:rPr>
                    <w:t>Can you have a quick look and see what you think?</w:t>
                  </w:r>
                </w:p>
                <w:p w14:paraId="3AC860F3" w14:textId="77777777" w:rsidR="00623676" w:rsidRPr="003564ED" w:rsidRDefault="00623676" w:rsidP="00F05EE2">
                  <w:pPr>
                    <w:framePr w:hSpace="180" w:wrap="around" w:vAnchor="text" w:hAnchor="margin" w:y="632"/>
                    <w:rPr>
                      <w:color w:val="212121"/>
                      <w:sz w:val="20"/>
                      <w:szCs w:val="20"/>
                    </w:rPr>
                  </w:pPr>
                  <w:r w:rsidRPr="003564ED">
                    <w:rPr>
                      <w:i/>
                      <w:iCs/>
                      <w:color w:val="1F497D"/>
                      <w:sz w:val="20"/>
                      <w:szCs w:val="20"/>
                    </w:rPr>
                    <w:lastRenderedPageBreak/>
                    <w:t xml:space="preserve">thanks </w:t>
                  </w:r>
                </w:p>
                <w:p w14:paraId="343C15F5" w14:textId="77777777" w:rsidR="00623676" w:rsidRPr="003564ED" w:rsidRDefault="00623676" w:rsidP="00F05EE2">
                  <w:pPr>
                    <w:framePr w:hSpace="180" w:wrap="around" w:vAnchor="text" w:hAnchor="margin" w:y="632"/>
                    <w:rPr>
                      <w:color w:val="212121"/>
                      <w:sz w:val="20"/>
                      <w:szCs w:val="20"/>
                    </w:rPr>
                  </w:pPr>
                  <w:r w:rsidRPr="003564ED">
                    <w:rPr>
                      <w:i/>
                      <w:iCs/>
                      <w:color w:val="1F497D"/>
                      <w:sz w:val="20"/>
                      <w:szCs w:val="20"/>
                    </w:rPr>
                    <w:t xml:space="preserve">sara </w:t>
                  </w:r>
                </w:p>
                <w:p w14:paraId="00231D04" w14:textId="77777777" w:rsidR="00623676" w:rsidRPr="003564ED" w:rsidRDefault="00623676" w:rsidP="00F05EE2">
                  <w:pPr>
                    <w:framePr w:hSpace="180" w:wrap="around" w:vAnchor="text" w:hAnchor="margin" w:y="632"/>
                    <w:rPr>
                      <w:color w:val="212121"/>
                      <w:sz w:val="20"/>
                      <w:szCs w:val="20"/>
                    </w:rPr>
                  </w:pPr>
                  <w:r w:rsidRPr="003564ED">
                    <w:rPr>
                      <w:color w:val="1F497D"/>
                      <w:sz w:val="20"/>
                      <w:szCs w:val="20"/>
                    </w:rPr>
                    <w:t> </w:t>
                  </w:r>
                </w:p>
                <w:p w14:paraId="5E1CE117" w14:textId="77777777" w:rsidR="00623676" w:rsidRPr="003564ED" w:rsidRDefault="00623676" w:rsidP="00F05EE2">
                  <w:pPr>
                    <w:framePr w:hSpace="180" w:wrap="around" w:vAnchor="text" w:hAnchor="margin" w:y="632"/>
                    <w:rPr>
                      <w:color w:val="212121"/>
                      <w:sz w:val="20"/>
                      <w:szCs w:val="20"/>
                    </w:rPr>
                  </w:pPr>
                  <w:r w:rsidRPr="003564ED">
                    <w:rPr>
                      <w:color w:val="1F497D"/>
                      <w:sz w:val="20"/>
                      <w:szCs w:val="20"/>
                    </w:rPr>
                    <w:t> </w:t>
                  </w:r>
                </w:p>
                <w:p w14:paraId="14F429DE" w14:textId="77777777" w:rsidR="00623676" w:rsidRPr="003564ED" w:rsidRDefault="00623676" w:rsidP="00F05EE2">
                  <w:pPr>
                    <w:framePr w:hSpace="180" w:wrap="around" w:vAnchor="text" w:hAnchor="margin" w:y="632"/>
                    <w:outlineLvl w:val="0"/>
                    <w:rPr>
                      <w:color w:val="212121"/>
                      <w:sz w:val="20"/>
                      <w:szCs w:val="20"/>
                    </w:rPr>
                  </w:pPr>
                  <w:r w:rsidRPr="003564ED">
                    <w:rPr>
                      <w:b/>
                      <w:bCs/>
                      <w:color w:val="212121"/>
                      <w:sz w:val="20"/>
                      <w:szCs w:val="20"/>
                      <w:lang w:val="en-US"/>
                    </w:rPr>
                    <w:t>From:</w:t>
                  </w:r>
                  <w:r w:rsidRPr="003564ED">
                    <w:rPr>
                      <w:color w:val="212121"/>
                      <w:sz w:val="20"/>
                      <w:szCs w:val="20"/>
                      <w:lang w:val="en-US"/>
                    </w:rPr>
                    <w:t xml:space="preserve"> Sheila Boyes &lt;</w:t>
                  </w:r>
                  <w:hyperlink r:id="rId8" w:tgtFrame="_blank" w:history="1">
                    <w:r w:rsidRPr="003564ED">
                      <w:rPr>
                        <w:rStyle w:val="Hyperlink"/>
                        <w:sz w:val="20"/>
                        <w:szCs w:val="20"/>
                        <w:lang w:val="en-US"/>
                      </w:rPr>
                      <w:t>S.Boyes@leeds.ac.uk</w:t>
                    </w:r>
                  </w:hyperlink>
                  <w:r w:rsidRPr="003564ED">
                    <w:rPr>
                      <w:color w:val="212121"/>
                      <w:sz w:val="20"/>
                      <w:szCs w:val="20"/>
                      <w:lang w:val="en-US"/>
                    </w:rPr>
                    <w:t xml:space="preserve">&gt; </w:t>
                  </w:r>
                  <w:r w:rsidRPr="003564ED">
                    <w:rPr>
                      <w:color w:val="212121"/>
                      <w:sz w:val="20"/>
                      <w:szCs w:val="20"/>
                      <w:lang w:val="en-US"/>
                    </w:rPr>
                    <w:br/>
                  </w:r>
                  <w:r w:rsidRPr="003564ED">
                    <w:rPr>
                      <w:b/>
                      <w:bCs/>
                      <w:color w:val="212121"/>
                      <w:sz w:val="20"/>
                      <w:szCs w:val="20"/>
                      <w:lang w:val="en-US"/>
                    </w:rPr>
                    <w:t>Sent:</w:t>
                  </w:r>
                  <w:r w:rsidRPr="003564ED">
                    <w:rPr>
                      <w:color w:val="212121"/>
                      <w:sz w:val="20"/>
                      <w:szCs w:val="20"/>
                      <w:lang w:val="en-US"/>
                    </w:rPr>
                    <w:t xml:space="preserve"> 20 July 2018 11:11</w:t>
                  </w:r>
                  <w:r w:rsidRPr="003564ED">
                    <w:rPr>
                      <w:color w:val="212121"/>
                      <w:sz w:val="20"/>
                      <w:szCs w:val="20"/>
                      <w:lang w:val="en-US"/>
                    </w:rPr>
                    <w:br/>
                  </w:r>
                  <w:r w:rsidRPr="003564ED">
                    <w:rPr>
                      <w:b/>
                      <w:bCs/>
                      <w:color w:val="212121"/>
                      <w:sz w:val="20"/>
                      <w:szCs w:val="20"/>
                      <w:lang w:val="en-US"/>
                    </w:rPr>
                    <w:t>Subject:</w:t>
                  </w:r>
                  <w:r w:rsidRPr="003564ED">
                    <w:rPr>
                      <w:color w:val="212121"/>
                      <w:sz w:val="20"/>
                      <w:szCs w:val="20"/>
                      <w:lang w:val="en-US"/>
                    </w:rPr>
                    <w:t xml:space="preserve"> Piur Imaging ultrasound device evaluation - RESPONSE REQUIRED</w:t>
                  </w:r>
                </w:p>
                <w:p w14:paraId="75F6EAD5" w14:textId="77777777" w:rsidR="00623676" w:rsidRPr="003564ED" w:rsidRDefault="00623676" w:rsidP="00F05EE2">
                  <w:pPr>
                    <w:framePr w:hSpace="180" w:wrap="around" w:vAnchor="text" w:hAnchor="margin" w:y="632"/>
                    <w:rPr>
                      <w:color w:val="212121"/>
                      <w:sz w:val="20"/>
                      <w:szCs w:val="20"/>
                    </w:rPr>
                  </w:pPr>
                  <w:r w:rsidRPr="003564ED">
                    <w:rPr>
                      <w:color w:val="212121"/>
                      <w:sz w:val="20"/>
                      <w:szCs w:val="20"/>
                    </w:rPr>
                    <w:t> </w:t>
                  </w:r>
                </w:p>
                <w:p w14:paraId="1C9BEEA2" w14:textId="77777777" w:rsidR="00623676" w:rsidRPr="003564ED" w:rsidRDefault="00623676" w:rsidP="00F05EE2">
                  <w:pPr>
                    <w:pStyle w:val="NormalWeb"/>
                    <w:framePr w:hSpace="180" w:wrap="around" w:vAnchor="text" w:hAnchor="margin" w:y="632"/>
                    <w:rPr>
                      <w:rFonts w:ascii="Calibri" w:hAnsi="Calibri"/>
                      <w:color w:val="212121"/>
                      <w:sz w:val="20"/>
                      <w:szCs w:val="20"/>
                    </w:rPr>
                  </w:pPr>
                  <w:r w:rsidRPr="003564ED">
                    <w:rPr>
                      <w:rFonts w:ascii="Calibri" w:hAnsi="Calibri"/>
                      <w:color w:val="000000"/>
                      <w:sz w:val="20"/>
                      <w:szCs w:val="20"/>
                      <w:lang w:val="en-US"/>
                    </w:rPr>
                    <w:t>Dear Colleagues</w:t>
                  </w:r>
                  <w:bookmarkStart w:id="1" w:name="m_-5111065380067698906__MailOriginalBody"/>
                  <w:bookmarkEnd w:id="1"/>
                </w:p>
                <w:p w14:paraId="251E7D11" w14:textId="77777777" w:rsidR="00623676" w:rsidRPr="003564ED" w:rsidRDefault="00623676" w:rsidP="00F05EE2">
                  <w:pPr>
                    <w:pStyle w:val="NormalWeb"/>
                    <w:framePr w:hSpace="180" w:wrap="around" w:vAnchor="text" w:hAnchor="margin" w:y="632"/>
                    <w:rPr>
                      <w:rFonts w:ascii="Calibri" w:hAnsi="Calibri"/>
                      <w:color w:val="212121"/>
                      <w:sz w:val="20"/>
                      <w:szCs w:val="20"/>
                    </w:rPr>
                  </w:pPr>
                  <w:r w:rsidRPr="003564ED">
                    <w:rPr>
                      <w:rFonts w:ascii="Calibri" w:hAnsi="Calibri"/>
                      <w:color w:val="000000"/>
                      <w:sz w:val="20"/>
                      <w:szCs w:val="20"/>
                      <w:lang w:val="en-US"/>
                    </w:rPr>
                    <w:t> </w:t>
                  </w:r>
                </w:p>
                <w:p w14:paraId="1DB0C234" w14:textId="77777777" w:rsidR="00623676" w:rsidRPr="003564ED" w:rsidRDefault="00623676" w:rsidP="00F05EE2">
                  <w:pPr>
                    <w:pStyle w:val="NormalWeb"/>
                    <w:framePr w:hSpace="180" w:wrap="around" w:vAnchor="text" w:hAnchor="margin" w:y="632"/>
                    <w:rPr>
                      <w:rFonts w:ascii="Calibri" w:hAnsi="Calibri"/>
                      <w:color w:val="212121"/>
                      <w:sz w:val="20"/>
                      <w:szCs w:val="20"/>
                    </w:rPr>
                  </w:pPr>
                  <w:r w:rsidRPr="003564ED">
                    <w:rPr>
                      <w:rFonts w:ascii="Calibri" w:hAnsi="Calibri"/>
                      <w:color w:val="000000"/>
                      <w:sz w:val="20"/>
                      <w:szCs w:val="20"/>
                      <w:lang w:val="en-US"/>
                    </w:rPr>
                    <w:t xml:space="preserve">I am writing to you on behalf of the NIHR Surgical MedTech Co-operative (MIC), which is hosted by the University of Leeds and Leeds Teaching Hospitals NHS Trust. The Leeds MedTech MIC was established to support the development of new technologies in the fields of colorectal, vascular and hepatopancreaticobiliary surgery. As an NIHR, not-for-profit organisation, our aim is to improve healthcare and quality of life for patients. Through our nationwide network of clinicians, engineers, scientists, industry and patients, we identify new areas in need of innovation, support research to address these clinical problems, and provide a resource for evaluating new surgical technologies within the NHS, helping them to move into clinical practice. Further information about us can be found at </w:t>
                  </w:r>
                  <w:hyperlink r:id="rId9" w:tgtFrame="_blank" w:history="1">
                    <w:r w:rsidRPr="003564ED">
                      <w:rPr>
                        <w:rStyle w:val="Hyperlink"/>
                        <w:rFonts w:ascii="Calibri" w:hAnsi="Calibri"/>
                        <w:sz w:val="20"/>
                        <w:szCs w:val="20"/>
                        <w:lang w:val="en-US"/>
                      </w:rPr>
                      <w:t>http://surgicalmic.nihr.ac.uk/</w:t>
                    </w:r>
                  </w:hyperlink>
                  <w:r w:rsidRPr="003564ED">
                    <w:rPr>
                      <w:rFonts w:ascii="Calibri" w:hAnsi="Calibri"/>
                      <w:color w:val="000000"/>
                      <w:sz w:val="20"/>
                      <w:szCs w:val="20"/>
                      <w:lang w:val="en-US"/>
                    </w:rPr>
                    <w:t>.</w:t>
                  </w:r>
                </w:p>
                <w:p w14:paraId="2117143E" w14:textId="77777777" w:rsidR="00623676" w:rsidRPr="003564ED" w:rsidRDefault="00623676" w:rsidP="00F05EE2">
                  <w:pPr>
                    <w:pStyle w:val="NormalWeb"/>
                    <w:framePr w:hSpace="180" w:wrap="around" w:vAnchor="text" w:hAnchor="margin" w:y="632"/>
                    <w:rPr>
                      <w:rFonts w:ascii="Calibri" w:hAnsi="Calibri"/>
                      <w:color w:val="212121"/>
                      <w:sz w:val="20"/>
                      <w:szCs w:val="20"/>
                    </w:rPr>
                  </w:pPr>
                  <w:r w:rsidRPr="003564ED">
                    <w:rPr>
                      <w:rFonts w:ascii="Calibri" w:hAnsi="Calibri"/>
                      <w:color w:val="000000"/>
                      <w:sz w:val="20"/>
                      <w:szCs w:val="20"/>
                      <w:lang w:val="en-US"/>
                    </w:rPr>
                    <w:t> </w:t>
                  </w:r>
                </w:p>
                <w:p w14:paraId="0D704FB7" w14:textId="77777777" w:rsidR="00623676" w:rsidRPr="003564ED" w:rsidRDefault="00623676" w:rsidP="00F05EE2">
                  <w:pPr>
                    <w:framePr w:hSpace="180" w:wrap="around" w:vAnchor="text" w:hAnchor="margin" w:y="632"/>
                    <w:rPr>
                      <w:rFonts w:ascii="Times New Roman" w:hAnsi="Times New Roman"/>
                      <w:color w:val="212121"/>
                      <w:sz w:val="20"/>
                      <w:szCs w:val="20"/>
                    </w:rPr>
                  </w:pPr>
                  <w:r w:rsidRPr="003564ED">
                    <w:rPr>
                      <w:color w:val="000000"/>
                      <w:sz w:val="20"/>
                      <w:szCs w:val="20"/>
                      <w:lang w:val="en-US"/>
                    </w:rPr>
                    <w:t>We have been approached by Piur Imaging who have developed a device</w:t>
                  </w:r>
                  <w:r w:rsidRPr="003564ED">
                    <w:rPr>
                      <w:rFonts w:ascii="Cambria" w:hAnsi="Cambria"/>
                      <w:color w:val="002060"/>
                      <w:sz w:val="20"/>
                      <w:szCs w:val="20"/>
                      <w:lang w:val="en-US"/>
                    </w:rPr>
                    <w:t xml:space="preserve"> </w:t>
                  </w:r>
                  <w:r w:rsidRPr="003564ED">
                    <w:rPr>
                      <w:color w:val="000000"/>
                      <w:sz w:val="20"/>
                      <w:szCs w:val="20"/>
                      <w:lang w:val="en-US"/>
                    </w:rPr>
                    <w:t>for targeting Vascular surgeons and Vascular scientists (especially those who are using an Ultrasound device for the daily routine). The device PIUR tUS is designed both for diagnostic and research use.</w:t>
                  </w:r>
                  <w:r w:rsidRPr="003564ED">
                    <w:rPr>
                      <w:color w:val="000000"/>
                      <w:sz w:val="20"/>
                      <w:szCs w:val="20"/>
                    </w:rPr>
                    <w:t xml:space="preserve">  </w:t>
                  </w:r>
                  <w:r w:rsidRPr="003564ED">
                    <w:rPr>
                      <w:color w:val="000000"/>
                      <w:sz w:val="20"/>
                      <w:szCs w:val="20"/>
                      <w:lang w:val="en-US"/>
                    </w:rPr>
                    <w:t>They would also like to explore extending the application to liver, thyroid, nerves, prostate</w:t>
                  </w:r>
                  <w:r w:rsidRPr="003564ED">
                    <w:rPr>
                      <w:color w:val="212121"/>
                      <w:sz w:val="20"/>
                      <w:szCs w:val="20"/>
                      <w:lang w:val="en-US"/>
                    </w:rPr>
                    <w:t xml:space="preserve"> </w:t>
                  </w:r>
                  <w:r w:rsidRPr="003564ED">
                    <w:rPr>
                      <w:color w:val="000000"/>
                      <w:sz w:val="20"/>
                      <w:szCs w:val="20"/>
                    </w:rPr>
                    <w:t xml:space="preserve">specialists who are using ultrasound for their daily routine diagnostic. </w:t>
                  </w:r>
                  <w:r w:rsidRPr="003564ED">
                    <w:rPr>
                      <w:color w:val="000000"/>
                      <w:sz w:val="20"/>
                      <w:szCs w:val="20"/>
                      <w:lang w:val="en-US"/>
                    </w:rPr>
                    <w:t>We are therefore looking for a multidisciplinary audience to obtain different feedback. </w:t>
                  </w:r>
                </w:p>
                <w:p w14:paraId="28AED402" w14:textId="77777777" w:rsidR="00623676" w:rsidRPr="003564ED" w:rsidRDefault="00623676" w:rsidP="00F05EE2">
                  <w:pPr>
                    <w:framePr w:hSpace="180" w:wrap="around" w:vAnchor="text" w:hAnchor="margin" w:y="632"/>
                    <w:rPr>
                      <w:color w:val="212121"/>
                      <w:sz w:val="20"/>
                      <w:szCs w:val="20"/>
                    </w:rPr>
                  </w:pPr>
                  <w:r w:rsidRPr="003564ED">
                    <w:rPr>
                      <w:rFonts w:ascii="Cambria" w:hAnsi="Cambria"/>
                      <w:color w:val="002060"/>
                      <w:sz w:val="20"/>
                      <w:szCs w:val="20"/>
                      <w:lang w:val="en-US"/>
                    </w:rPr>
                    <w:t> </w:t>
                  </w:r>
                </w:p>
                <w:p w14:paraId="560810DD"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Attached is a published article about EVAR and few abstracts which are ongoing studies along with a device brochure.</w:t>
                  </w:r>
                </w:p>
                <w:p w14:paraId="0E7BDAB6" w14:textId="77777777" w:rsidR="00623676" w:rsidRPr="003564ED" w:rsidRDefault="00623676" w:rsidP="00F05EE2">
                  <w:pPr>
                    <w:framePr w:hSpace="180" w:wrap="around" w:vAnchor="text" w:hAnchor="margin" w:y="632"/>
                    <w:rPr>
                      <w:color w:val="212121"/>
                      <w:sz w:val="20"/>
                      <w:szCs w:val="20"/>
                    </w:rPr>
                  </w:pPr>
                  <w:r w:rsidRPr="003564ED">
                    <w:rPr>
                      <w:rFonts w:ascii="Calibri Light" w:hAnsi="Calibri Light"/>
                      <w:color w:val="000000"/>
                      <w:sz w:val="20"/>
                      <w:szCs w:val="20"/>
                      <w:lang w:val="en-US"/>
                    </w:rPr>
                    <w:t> </w:t>
                  </w:r>
                </w:p>
                <w:p w14:paraId="40822539"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We believe your clinical position makes you ideally suited to providing constructive feedback on the device and we would be grateful for your participation. If you are unable to do so, we understand but would appreciate it if you could forward this email to colleague/s who you think may be interested or are able to contribute.</w:t>
                  </w:r>
                </w:p>
                <w:p w14:paraId="5BDAE2E2" w14:textId="77777777" w:rsidR="00623676" w:rsidRPr="003564ED" w:rsidRDefault="00623676" w:rsidP="00F05EE2">
                  <w:pPr>
                    <w:pStyle w:val="NormalWeb"/>
                    <w:framePr w:hSpace="180" w:wrap="around" w:vAnchor="text" w:hAnchor="margin" w:y="632"/>
                    <w:rPr>
                      <w:rFonts w:ascii="Calibri" w:hAnsi="Calibri"/>
                      <w:color w:val="212121"/>
                      <w:sz w:val="20"/>
                      <w:szCs w:val="20"/>
                    </w:rPr>
                  </w:pPr>
                  <w:r w:rsidRPr="003564ED">
                    <w:rPr>
                      <w:rFonts w:ascii="Calibri" w:hAnsi="Calibri"/>
                      <w:color w:val="000000"/>
                      <w:sz w:val="20"/>
                      <w:szCs w:val="20"/>
                      <w:lang w:val="en-US"/>
                    </w:rPr>
                    <w:t> </w:t>
                  </w:r>
                </w:p>
                <w:p w14:paraId="773ED682" w14:textId="77777777" w:rsidR="00623676" w:rsidRPr="003564ED" w:rsidRDefault="00623676" w:rsidP="00F05EE2">
                  <w:pPr>
                    <w:framePr w:hSpace="180" w:wrap="around" w:vAnchor="text" w:hAnchor="margin" w:y="632"/>
                    <w:rPr>
                      <w:rFonts w:ascii="Times New Roman" w:hAnsi="Times New Roman"/>
                      <w:color w:val="212121"/>
                      <w:sz w:val="20"/>
                      <w:szCs w:val="20"/>
                    </w:rPr>
                  </w:pPr>
                  <w:r w:rsidRPr="003564ED">
                    <w:rPr>
                      <w:color w:val="212121"/>
                      <w:sz w:val="20"/>
                      <w:szCs w:val="20"/>
                    </w:rPr>
                    <w:t xml:space="preserve">Please express your interest by replying to this email by  </w:t>
                  </w:r>
                  <w:r w:rsidRPr="003564ED">
                    <w:rPr>
                      <w:b/>
                      <w:bCs/>
                      <w:color w:val="212121"/>
                      <w:sz w:val="20"/>
                      <w:szCs w:val="20"/>
                    </w:rPr>
                    <w:t>3rd August</w:t>
                  </w:r>
                  <w:r w:rsidRPr="003564ED">
                    <w:rPr>
                      <w:color w:val="212121"/>
                      <w:sz w:val="20"/>
                      <w:szCs w:val="20"/>
                    </w:rPr>
                    <w:t>, our aim is to set up a workshop  consisting of multi-disciplinary colleagues including health economics and clinical trial colleagues to discuss the possible uses of the device and your opinion is extremely valuable to us.</w:t>
                  </w:r>
                </w:p>
                <w:p w14:paraId="40B83456" w14:textId="77777777" w:rsidR="00623676" w:rsidRPr="003564ED" w:rsidRDefault="00623676" w:rsidP="00F05EE2">
                  <w:pPr>
                    <w:framePr w:hSpace="180" w:wrap="around" w:vAnchor="text" w:hAnchor="margin" w:y="632"/>
                    <w:rPr>
                      <w:color w:val="212121"/>
                      <w:sz w:val="20"/>
                      <w:szCs w:val="20"/>
                    </w:rPr>
                  </w:pPr>
                  <w:r w:rsidRPr="003564ED">
                    <w:rPr>
                      <w:color w:val="212121"/>
                      <w:sz w:val="20"/>
                      <w:szCs w:val="20"/>
                    </w:rPr>
                    <w:t> </w:t>
                  </w:r>
                </w:p>
                <w:p w14:paraId="75BC8B80" w14:textId="77777777" w:rsidR="00623676" w:rsidRPr="003564ED" w:rsidRDefault="00623676" w:rsidP="00F05EE2">
                  <w:pPr>
                    <w:framePr w:hSpace="180" w:wrap="around" w:vAnchor="text" w:hAnchor="margin" w:y="632"/>
                    <w:rPr>
                      <w:color w:val="212121"/>
                      <w:sz w:val="20"/>
                      <w:szCs w:val="20"/>
                    </w:rPr>
                  </w:pPr>
                  <w:r w:rsidRPr="003564ED">
                    <w:rPr>
                      <w:color w:val="212121"/>
                      <w:sz w:val="20"/>
                      <w:szCs w:val="20"/>
                    </w:rPr>
                    <w:t>Thank you in anticipation</w:t>
                  </w:r>
                </w:p>
                <w:p w14:paraId="5D40998C" w14:textId="77777777" w:rsidR="00623676" w:rsidRPr="003564ED" w:rsidRDefault="00623676" w:rsidP="00F05EE2">
                  <w:pPr>
                    <w:framePr w:hSpace="180" w:wrap="around" w:vAnchor="text" w:hAnchor="margin" w:y="632"/>
                    <w:rPr>
                      <w:color w:val="212121"/>
                      <w:sz w:val="20"/>
                      <w:szCs w:val="20"/>
                    </w:rPr>
                  </w:pPr>
                  <w:r w:rsidRPr="003564ED">
                    <w:rPr>
                      <w:color w:val="212121"/>
                      <w:sz w:val="20"/>
                      <w:szCs w:val="20"/>
                    </w:rPr>
                    <w:t> </w:t>
                  </w:r>
                </w:p>
                <w:p w14:paraId="124F6701" w14:textId="77777777" w:rsidR="00623676" w:rsidRPr="003564ED" w:rsidRDefault="00623676" w:rsidP="00F05EE2">
                  <w:pPr>
                    <w:framePr w:hSpace="180" w:wrap="around" w:vAnchor="text" w:hAnchor="margin" w:y="632"/>
                    <w:rPr>
                      <w:color w:val="212121"/>
                      <w:sz w:val="20"/>
                      <w:szCs w:val="20"/>
                    </w:rPr>
                  </w:pPr>
                  <w:r w:rsidRPr="003564ED">
                    <w:rPr>
                      <w:rFonts w:ascii="Bradley Hand" w:hAnsi="Bradley Hand"/>
                      <w:color w:val="000000"/>
                      <w:sz w:val="20"/>
                      <w:szCs w:val="20"/>
                      <w:lang w:val="en-US"/>
                    </w:rPr>
                    <w:t>Sheila</w:t>
                  </w:r>
                </w:p>
                <w:p w14:paraId="0B2F4E5C"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 </w:t>
                  </w:r>
                </w:p>
                <w:p w14:paraId="30DDCD5B"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Sheila Boyes</w:t>
                  </w:r>
                </w:p>
                <w:p w14:paraId="481BDCCC"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Project Manager</w:t>
                  </w:r>
                </w:p>
                <w:p w14:paraId="6FF2558C"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NIHR Surgical MedTech Co-operative</w:t>
                  </w:r>
                </w:p>
                <w:p w14:paraId="3EC8DB17"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University of Leeds</w:t>
                  </w:r>
                </w:p>
                <w:p w14:paraId="3A89C551"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Level 7, Clinical Sciences Building</w:t>
                  </w:r>
                </w:p>
                <w:p w14:paraId="52638499"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St James's University Campus</w:t>
                  </w:r>
                </w:p>
                <w:p w14:paraId="4EE2C90F"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Leeds LS9 7TF</w:t>
                  </w:r>
                </w:p>
                <w:p w14:paraId="6D48185E"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 </w:t>
                  </w:r>
                </w:p>
                <w:p w14:paraId="01DBB8C7"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Tel: 0113 2066986</w:t>
                  </w:r>
                </w:p>
                <w:p w14:paraId="654C49B0"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Email: </w:t>
                  </w:r>
                  <w:hyperlink r:id="rId10" w:tgtFrame="_blank" w:history="1">
                    <w:r w:rsidRPr="003564ED">
                      <w:rPr>
                        <w:rStyle w:val="Hyperlink"/>
                        <w:sz w:val="20"/>
                        <w:szCs w:val="20"/>
                        <w:lang w:val="en-US"/>
                      </w:rPr>
                      <w:t>s.boyes@leeds.ac.uk</w:t>
                    </w:r>
                  </w:hyperlink>
                </w:p>
                <w:p w14:paraId="3AB3C2E7"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 </w:t>
                  </w:r>
                </w:p>
                <w:p w14:paraId="1D48D9DB" w14:textId="77777777" w:rsidR="00623676" w:rsidRPr="003564ED" w:rsidRDefault="00623676" w:rsidP="00F05EE2">
                  <w:pPr>
                    <w:framePr w:hSpace="180" w:wrap="around" w:vAnchor="text" w:hAnchor="margin" w:y="632"/>
                    <w:rPr>
                      <w:color w:val="212121"/>
                      <w:sz w:val="20"/>
                      <w:szCs w:val="20"/>
                    </w:rPr>
                  </w:pPr>
                  <w:r w:rsidRPr="003564ED">
                    <w:rPr>
                      <w:color w:val="000000"/>
                      <w:sz w:val="20"/>
                      <w:szCs w:val="20"/>
                      <w:lang w:val="en-US"/>
                    </w:rPr>
                    <w:t> website:  </w:t>
                  </w:r>
                  <w:hyperlink r:id="rId11" w:tgtFrame="_blank" w:history="1">
                    <w:r w:rsidRPr="003564ED">
                      <w:rPr>
                        <w:rStyle w:val="Hyperlink"/>
                        <w:sz w:val="20"/>
                        <w:szCs w:val="20"/>
                        <w:lang w:val="en-US"/>
                      </w:rPr>
                      <w:t>www.surgicalmic.nihr.ac.uk</w:t>
                    </w:r>
                  </w:hyperlink>
                </w:p>
                <w:p w14:paraId="0EDA7A68" w14:textId="77777777" w:rsidR="00623676" w:rsidRPr="003564ED" w:rsidRDefault="00623676" w:rsidP="00F05EE2">
                  <w:pPr>
                    <w:framePr w:hSpace="180" w:wrap="around" w:vAnchor="text" w:hAnchor="margin" w:y="632"/>
                    <w:tabs>
                      <w:tab w:val="left" w:pos="6300"/>
                    </w:tabs>
                    <w:rPr>
                      <w:rFonts w:ascii="Calibri" w:hAnsi="Calibri" w:cs="Arial"/>
                      <w:b/>
                      <w:color w:val="000000"/>
                      <w:sz w:val="20"/>
                      <w:szCs w:val="20"/>
                    </w:rPr>
                  </w:pPr>
                </w:p>
                <w:p w14:paraId="6E96A512" w14:textId="77777777" w:rsidR="00623676" w:rsidRDefault="00623676" w:rsidP="00F05EE2">
                  <w:pPr>
                    <w:framePr w:hSpace="180" w:wrap="around" w:vAnchor="text" w:hAnchor="margin" w:y="632"/>
                    <w:tabs>
                      <w:tab w:val="left" w:pos="6300"/>
                    </w:tabs>
                    <w:rPr>
                      <w:rFonts w:ascii="Calibri" w:hAnsi="Calibri" w:cs="Arial"/>
                      <w:b/>
                      <w:color w:val="000000"/>
                    </w:rPr>
                  </w:pPr>
                </w:p>
                <w:p w14:paraId="244793B5" w14:textId="77777777" w:rsidR="00623676" w:rsidRDefault="00623676" w:rsidP="00F05EE2">
                  <w:pPr>
                    <w:framePr w:hSpace="180" w:wrap="around" w:vAnchor="text" w:hAnchor="margin" w:y="632"/>
                    <w:tabs>
                      <w:tab w:val="left" w:pos="6300"/>
                    </w:tabs>
                    <w:rPr>
                      <w:rFonts w:ascii="Calibri" w:hAnsi="Calibri" w:cs="Arial"/>
                      <w:b/>
                      <w:color w:val="000000"/>
                    </w:rPr>
                  </w:pPr>
                </w:p>
                <w:p w14:paraId="0D953CD0" w14:textId="77777777" w:rsidR="00623676" w:rsidRDefault="00623676" w:rsidP="00F05EE2">
                  <w:pPr>
                    <w:framePr w:hSpace="180" w:wrap="around" w:vAnchor="text" w:hAnchor="margin" w:y="632"/>
                    <w:tabs>
                      <w:tab w:val="left" w:pos="6300"/>
                    </w:tabs>
                    <w:rPr>
                      <w:rFonts w:ascii="Calibri" w:hAnsi="Calibri" w:cs="Arial"/>
                      <w:b/>
                      <w:color w:val="000000"/>
                    </w:rPr>
                  </w:pPr>
                </w:p>
                <w:p w14:paraId="314AB60E" w14:textId="77777777" w:rsidR="00623676" w:rsidRDefault="00623676" w:rsidP="00F05EE2">
                  <w:pPr>
                    <w:framePr w:hSpace="180" w:wrap="around" w:vAnchor="text" w:hAnchor="margin" w:y="632"/>
                    <w:tabs>
                      <w:tab w:val="left" w:pos="6300"/>
                    </w:tabs>
                    <w:rPr>
                      <w:rFonts w:ascii="Calibri" w:hAnsi="Calibri" w:cs="Arial"/>
                      <w:b/>
                      <w:color w:val="000000"/>
                    </w:rPr>
                  </w:pPr>
                </w:p>
                <w:p w14:paraId="1A36FD4C" w14:textId="77777777" w:rsidR="00623676" w:rsidRDefault="00623676" w:rsidP="00F05EE2">
                  <w:pPr>
                    <w:framePr w:hSpace="180" w:wrap="around" w:vAnchor="text" w:hAnchor="margin" w:y="632"/>
                    <w:tabs>
                      <w:tab w:val="left" w:pos="6300"/>
                    </w:tabs>
                    <w:rPr>
                      <w:rFonts w:ascii="Calibri" w:hAnsi="Calibri" w:cs="Arial"/>
                      <w:b/>
                      <w:color w:val="000000"/>
                    </w:rPr>
                  </w:pPr>
                </w:p>
                <w:p w14:paraId="4AA007A7" w14:textId="77777777" w:rsidR="00623676" w:rsidRDefault="00623676" w:rsidP="00F05EE2">
                  <w:pPr>
                    <w:framePr w:hSpace="180" w:wrap="around" w:vAnchor="text" w:hAnchor="margin" w:y="632"/>
                    <w:tabs>
                      <w:tab w:val="left" w:pos="6300"/>
                    </w:tabs>
                    <w:rPr>
                      <w:rFonts w:ascii="Calibri" w:hAnsi="Calibri" w:cs="Arial"/>
                      <w:b/>
                      <w:color w:val="000000"/>
                    </w:rPr>
                  </w:pPr>
                </w:p>
                <w:p w14:paraId="78527099" w14:textId="77777777" w:rsidR="00623676" w:rsidRDefault="00623676" w:rsidP="00F05EE2">
                  <w:pPr>
                    <w:framePr w:hSpace="180" w:wrap="around" w:vAnchor="text" w:hAnchor="margin" w:y="632"/>
                    <w:tabs>
                      <w:tab w:val="left" w:pos="6300"/>
                    </w:tabs>
                    <w:rPr>
                      <w:rFonts w:ascii="Calibri" w:hAnsi="Calibri" w:cs="Arial"/>
                      <w:b/>
                      <w:color w:val="000000"/>
                    </w:rPr>
                  </w:pPr>
                </w:p>
                <w:p w14:paraId="0DB6A31C" w14:textId="77777777" w:rsidR="00623676" w:rsidRDefault="00623676" w:rsidP="00F05EE2">
                  <w:pPr>
                    <w:framePr w:hSpace="180" w:wrap="around" w:vAnchor="text" w:hAnchor="margin" w:y="632"/>
                    <w:tabs>
                      <w:tab w:val="left" w:pos="6300"/>
                    </w:tabs>
                    <w:rPr>
                      <w:rFonts w:ascii="Calibri" w:hAnsi="Calibri" w:cs="Arial"/>
                      <w:b/>
                      <w:color w:val="000000"/>
                    </w:rPr>
                  </w:pPr>
                </w:p>
                <w:p w14:paraId="329C10A9" w14:textId="77777777" w:rsidR="00623676" w:rsidRDefault="00623676" w:rsidP="00F05EE2">
                  <w:pPr>
                    <w:framePr w:hSpace="180" w:wrap="around" w:vAnchor="text" w:hAnchor="margin" w:y="632"/>
                    <w:tabs>
                      <w:tab w:val="left" w:pos="6300"/>
                    </w:tabs>
                    <w:rPr>
                      <w:rFonts w:ascii="Calibri" w:hAnsi="Calibri" w:cs="Arial"/>
                      <w:b/>
                      <w:color w:val="000000"/>
                    </w:rPr>
                  </w:pPr>
                </w:p>
                <w:p w14:paraId="2837F2AC" w14:textId="77777777" w:rsidR="00623676" w:rsidRDefault="00623676" w:rsidP="00F05EE2">
                  <w:pPr>
                    <w:framePr w:hSpace="180" w:wrap="around" w:vAnchor="text" w:hAnchor="margin" w:y="632"/>
                    <w:tabs>
                      <w:tab w:val="left" w:pos="6300"/>
                    </w:tabs>
                    <w:rPr>
                      <w:rFonts w:ascii="Calibri" w:hAnsi="Calibri" w:cs="Arial"/>
                      <w:b/>
                      <w:color w:val="000000"/>
                    </w:rPr>
                  </w:pPr>
                </w:p>
                <w:p w14:paraId="05656AB5" w14:textId="77777777" w:rsidR="00623676" w:rsidRDefault="00623676" w:rsidP="00F05EE2">
                  <w:pPr>
                    <w:framePr w:hSpace="180" w:wrap="around" w:vAnchor="text" w:hAnchor="margin" w:y="632"/>
                    <w:tabs>
                      <w:tab w:val="left" w:pos="6300"/>
                    </w:tabs>
                    <w:rPr>
                      <w:rFonts w:ascii="Calibri" w:hAnsi="Calibri" w:cs="Arial"/>
                      <w:b/>
                      <w:color w:val="000000"/>
                    </w:rPr>
                  </w:pPr>
                </w:p>
                <w:p w14:paraId="1EBB5A67" w14:textId="77777777" w:rsidR="00623676" w:rsidRPr="00545DB6" w:rsidRDefault="00623676" w:rsidP="00F05EE2">
                  <w:pPr>
                    <w:framePr w:hSpace="180" w:wrap="around" w:vAnchor="text" w:hAnchor="margin" w:y="632"/>
                    <w:tabs>
                      <w:tab w:val="left" w:pos="6300"/>
                    </w:tabs>
                    <w:rPr>
                      <w:rFonts w:ascii="Calibri" w:hAnsi="Calibri" w:cs="Arial"/>
                      <w:b/>
                      <w:color w:val="000000"/>
                    </w:rPr>
                  </w:pPr>
                </w:p>
              </w:tc>
            </w:tr>
          </w:tbl>
          <w:p w14:paraId="3BD691A8" w14:textId="77777777" w:rsidR="00623676" w:rsidRDefault="00623676" w:rsidP="00623676">
            <w:r>
              <w:lastRenderedPageBreak/>
              <w:tab/>
            </w:r>
          </w:p>
          <w:p w14:paraId="319E9BBF" w14:textId="77777777" w:rsidR="00623676" w:rsidRDefault="00623676" w:rsidP="00623676">
            <w:r>
              <w:tab/>
            </w:r>
          </w:p>
          <w:p w14:paraId="2CC9AD54" w14:textId="017DE679" w:rsidR="00623676" w:rsidRDefault="00623676" w:rsidP="00623676">
            <w:r>
              <w:tab/>
              <w:t>The committee determined that it would n</w:t>
            </w:r>
            <w:r w:rsidR="00DE6575">
              <w:t>o</w:t>
            </w:r>
            <w:r>
              <w:t>t be in the best interests for the society to attend the workshop. SC to inform RS</w:t>
            </w:r>
          </w:p>
          <w:p w14:paraId="500B392B" w14:textId="77777777" w:rsidR="00623676" w:rsidRDefault="00623676" w:rsidP="00623676"/>
          <w:p w14:paraId="4B2C7C12" w14:textId="77777777" w:rsidR="00623676" w:rsidRDefault="00623676" w:rsidP="00672FA3">
            <w:pPr>
              <w:rPr>
                <w:rFonts w:cs="Calibri"/>
                <w:b/>
              </w:rPr>
            </w:pPr>
          </w:p>
          <w:p w14:paraId="00018DC1" w14:textId="77777777" w:rsidR="000262CF" w:rsidRPr="000262CF" w:rsidRDefault="000262CF" w:rsidP="00EE5FCA">
            <w:pPr>
              <w:rPr>
                <w:rFonts w:cs="Calibri"/>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7E2B4" w14:textId="77777777" w:rsidR="00E428CE" w:rsidRDefault="00E428CE" w:rsidP="00672FA3">
            <w:pPr>
              <w:rPr>
                <w:rFonts w:cs="Calibri"/>
              </w:rPr>
            </w:pPr>
          </w:p>
        </w:tc>
      </w:tr>
      <w:tr w:rsidR="00E428CE" w:rsidRPr="001A0079" w14:paraId="3B8948EF"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D4FFB88" w14:textId="77777777" w:rsidR="00E428CE" w:rsidRPr="009F3F7A" w:rsidRDefault="00E428CE" w:rsidP="00672FA3">
            <w:pPr>
              <w:jc w:val="center"/>
              <w:rPr>
                <w:rFonts w:cs="Calibri"/>
                <w:b/>
              </w:rPr>
            </w:pPr>
            <w:r w:rsidRPr="009F3F7A">
              <w:rPr>
                <w:rFonts w:cs="Calibri"/>
                <w:b/>
              </w:rPr>
              <w:lastRenderedPageBreak/>
              <w:t>7.</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18201" w14:textId="77777777" w:rsidR="00E428CE" w:rsidRDefault="00D80FDB" w:rsidP="00672FA3">
            <w:pPr>
              <w:rPr>
                <w:rFonts w:cs="Calibri"/>
                <w:b/>
              </w:rPr>
            </w:pPr>
            <w:r>
              <w:rPr>
                <w:rFonts w:cs="Calibri"/>
                <w:b/>
              </w:rPr>
              <w:t>Website</w:t>
            </w:r>
          </w:p>
          <w:p w14:paraId="52C816FC" w14:textId="5B64BBB1" w:rsidR="00D80FDB" w:rsidRDefault="00D76B0F" w:rsidP="00EE5FCA">
            <w:pPr>
              <w:rPr>
                <w:rFonts w:cs="Calibri"/>
              </w:rPr>
            </w:pPr>
            <w:r>
              <w:rPr>
                <w:rFonts w:cs="Calibri"/>
              </w:rPr>
              <w:t>LS stated that a number of members had been in touch regarding spam emails coming through that appeared to be from SVT. Capabiity cloud had looked at this and felt it was a virus within a member</w:t>
            </w:r>
            <w:r w:rsidR="00DE6575">
              <w:rPr>
                <w:rFonts w:cs="Calibri"/>
              </w:rPr>
              <w:t>’</w:t>
            </w:r>
            <w:r>
              <w:rPr>
                <w:rFonts w:cs="Calibri"/>
              </w:rPr>
              <w:t xml:space="preserve">s computer. LS  to email members regarding what to look out for. Passwords used by committee members to be more secure. </w:t>
            </w:r>
          </w:p>
          <w:p w14:paraId="1D9512A5" w14:textId="411230F2" w:rsidR="00D76B0F" w:rsidRPr="00D80FDB" w:rsidRDefault="00D76B0F" w:rsidP="00EE5FCA">
            <w:pPr>
              <w:rPr>
                <w:rFonts w:cs="Calibri"/>
              </w:rPr>
            </w:pPr>
            <w:r>
              <w:rPr>
                <w:rFonts w:cs="Calibri"/>
              </w:rPr>
              <w:t>Journal subscription to be renewe</w:t>
            </w:r>
            <w:r w:rsidR="00DE6575">
              <w:rPr>
                <w:rFonts w:cs="Calibri"/>
              </w:rPr>
              <w:t>d</w:t>
            </w:r>
            <w:r>
              <w:rPr>
                <w:rFonts w:cs="Calibri"/>
              </w:rPr>
              <w:t>.</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8F2D8" w14:textId="77777777" w:rsidR="00E428CE" w:rsidRDefault="00E428CE" w:rsidP="00672FA3">
            <w:pPr>
              <w:rPr>
                <w:rFonts w:cs="Calibri"/>
              </w:rPr>
            </w:pPr>
          </w:p>
        </w:tc>
      </w:tr>
      <w:tr w:rsidR="00E428CE" w:rsidRPr="001A0079" w14:paraId="6511B977"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CBFCFD2" w14:textId="77777777" w:rsidR="00E428CE" w:rsidRPr="009F3F7A" w:rsidRDefault="00E428CE" w:rsidP="00672FA3">
            <w:pPr>
              <w:jc w:val="center"/>
              <w:rPr>
                <w:rFonts w:cs="Calibri"/>
                <w:b/>
              </w:rPr>
            </w:pPr>
            <w:r>
              <w:rPr>
                <w:rFonts w:cs="Calibri"/>
                <w:b/>
              </w:rPr>
              <w:t>8</w:t>
            </w:r>
            <w:r w:rsidRPr="009F3F7A">
              <w:rPr>
                <w:rFonts w:cs="Calibri"/>
                <w:b/>
              </w:rPr>
              <w:t>.</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45A59" w14:textId="77777777" w:rsidR="00757DC5" w:rsidRPr="00757DC5" w:rsidRDefault="00805535" w:rsidP="00757DC5">
            <w:pPr>
              <w:rPr>
                <w:rFonts w:cs="Calibri"/>
                <w:b/>
              </w:rPr>
            </w:pPr>
            <w:r>
              <w:rPr>
                <w:rFonts w:cs="Calibri"/>
                <w:b/>
              </w:rPr>
              <w:t>Newsletter</w:t>
            </w:r>
          </w:p>
          <w:p w14:paraId="47CAD8DE" w14:textId="77777777" w:rsidR="00AE74DD" w:rsidRDefault="00D76B0F" w:rsidP="002A448C">
            <w:pPr>
              <w:pStyle w:val="ListParagraph"/>
              <w:ind w:left="0"/>
              <w:rPr>
                <w:rFonts w:cs="Calibri"/>
              </w:rPr>
            </w:pPr>
            <w:r w:rsidRPr="00D76B0F">
              <w:rPr>
                <w:rFonts w:cs="Calibri"/>
              </w:rPr>
              <w:t>SC to add items regrading HOS meeting at ASM into next newsletter. Adverts for committee members to be submitted.</w:t>
            </w:r>
          </w:p>
          <w:p w14:paraId="275ABE82" w14:textId="1BB9A374" w:rsidR="00B82A25" w:rsidRPr="00D76B0F" w:rsidRDefault="00B82A25" w:rsidP="002A448C">
            <w:pPr>
              <w:pStyle w:val="ListParagraph"/>
              <w:ind w:left="0"/>
              <w:rPr>
                <w:rFonts w:cs="Calibri"/>
              </w:rPr>
            </w:pPr>
            <w:r>
              <w:rPr>
                <w:rFonts w:cs="Calibri"/>
              </w:rPr>
              <w:t>LM to start notifying members to payment changes from the 1</w:t>
            </w:r>
            <w:r w:rsidRPr="00B82A25">
              <w:rPr>
                <w:rFonts w:cs="Calibri"/>
                <w:vertAlign w:val="superscript"/>
              </w:rPr>
              <w:t>st</w:t>
            </w:r>
            <w:r>
              <w:rPr>
                <w:rFonts w:cs="Calibri"/>
              </w:rPr>
              <w:t xml:space="preserve"> April. </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B4137" w14:textId="77777777" w:rsidR="00E428CE" w:rsidRDefault="00E428CE" w:rsidP="00672FA3">
            <w:pPr>
              <w:rPr>
                <w:rFonts w:cs="Calibri"/>
              </w:rPr>
            </w:pPr>
          </w:p>
        </w:tc>
      </w:tr>
      <w:tr w:rsidR="00E428CE" w:rsidRPr="001A0079" w14:paraId="1F541162" w14:textId="77777777" w:rsidTr="00C27D09">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404E5F1" w14:textId="77777777" w:rsidR="00E428CE" w:rsidRPr="009F3F7A" w:rsidRDefault="00E428CE" w:rsidP="00672FA3">
            <w:pPr>
              <w:jc w:val="center"/>
              <w:rPr>
                <w:rFonts w:cs="Calibri"/>
                <w:b/>
              </w:rPr>
            </w:pPr>
            <w:r>
              <w:rPr>
                <w:rFonts w:cs="Calibri"/>
                <w:b/>
              </w:rPr>
              <w:t>9</w:t>
            </w:r>
            <w:r w:rsidRPr="009F3F7A">
              <w:rPr>
                <w:rFonts w:cs="Calibri"/>
                <w:b/>
              </w:rPr>
              <w:t>.</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634F9" w14:textId="77777777" w:rsidR="00C75485" w:rsidRPr="00757DC5" w:rsidRDefault="00757DC5" w:rsidP="00672FA3">
            <w:pPr>
              <w:rPr>
                <w:rFonts w:cs="Calibri"/>
                <w:b/>
              </w:rPr>
            </w:pPr>
            <w:r w:rsidRPr="00757DC5">
              <w:rPr>
                <w:rFonts w:cs="Calibri"/>
                <w:b/>
              </w:rPr>
              <w:t>Venous Forum</w:t>
            </w:r>
          </w:p>
          <w:p w14:paraId="525B4059" w14:textId="77070B10" w:rsidR="00757DC5" w:rsidRPr="00757DC5" w:rsidRDefault="00D76B0F" w:rsidP="002A448C">
            <w:pPr>
              <w:rPr>
                <w:rFonts w:cs="Calibri"/>
              </w:rPr>
            </w:pPr>
            <w:r>
              <w:rPr>
                <w:rFonts w:cs="Calibri"/>
              </w:rPr>
              <w:t>There has been no recent meeting. Next is scheduled for the end of October. BF asked the committee what they felt his role should be with the venous forum. The committee felt that we should offer more support for them at their annual scientific meeting to help wth topics for presentation and to make it more interesting to SVT members to encourage them to attend.</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074F8" w14:textId="77777777" w:rsidR="00E428CE" w:rsidRDefault="00E428CE" w:rsidP="00672FA3">
            <w:pPr>
              <w:rPr>
                <w:rFonts w:cs="Calibri"/>
              </w:rPr>
            </w:pPr>
          </w:p>
        </w:tc>
      </w:tr>
      <w:tr w:rsidR="00E428CE" w:rsidRPr="001A0079" w14:paraId="5ECDC693"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72B946C" w14:textId="77777777" w:rsidR="00E428CE" w:rsidRPr="009F3F7A" w:rsidRDefault="00E428CE" w:rsidP="00672FA3">
            <w:pPr>
              <w:jc w:val="center"/>
              <w:rPr>
                <w:rFonts w:cs="Calibri"/>
                <w:b/>
              </w:rPr>
            </w:pPr>
            <w:r>
              <w:rPr>
                <w:rFonts w:cs="Calibri"/>
                <w:b/>
              </w:rPr>
              <w:t>10</w:t>
            </w:r>
            <w:r w:rsidRPr="009F3F7A">
              <w:rPr>
                <w:rFonts w:cs="Calibri"/>
                <w:b/>
              </w:rPr>
              <w:t>.</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9D96F" w14:textId="465E3797" w:rsidR="00C75485" w:rsidRDefault="00D842DD" w:rsidP="00672FA3">
            <w:pPr>
              <w:rPr>
                <w:rFonts w:cs="Calibri"/>
                <w:b/>
              </w:rPr>
            </w:pPr>
            <w:r w:rsidRPr="00D842DD">
              <w:rPr>
                <w:rFonts w:cs="Calibri"/>
                <w:b/>
              </w:rPr>
              <w:t>NSHCS</w:t>
            </w:r>
          </w:p>
          <w:p w14:paraId="727B02FC" w14:textId="77777777" w:rsidR="002C5B59" w:rsidRPr="004A647E" w:rsidRDefault="002C5B59" w:rsidP="002C5B59">
            <w:pPr>
              <w:jc w:val="center"/>
              <w:rPr>
                <w:b/>
                <w:sz w:val="28"/>
                <w:szCs w:val="28"/>
              </w:rPr>
            </w:pPr>
            <w:r w:rsidRPr="004A647E">
              <w:rPr>
                <w:b/>
                <w:sz w:val="28"/>
                <w:szCs w:val="28"/>
              </w:rPr>
              <w:t>SVT Executive Meeting Report - Sept 2018</w:t>
            </w:r>
          </w:p>
          <w:p w14:paraId="742E84A4" w14:textId="77777777" w:rsidR="002C5B59" w:rsidRPr="004A647E" w:rsidRDefault="002C5B59" w:rsidP="002C5B59">
            <w:pPr>
              <w:jc w:val="center"/>
              <w:rPr>
                <w:b/>
                <w:sz w:val="28"/>
                <w:szCs w:val="28"/>
              </w:rPr>
            </w:pPr>
            <w:r w:rsidRPr="004A647E">
              <w:rPr>
                <w:b/>
                <w:sz w:val="28"/>
                <w:szCs w:val="28"/>
                <w:u w:val="single"/>
              </w:rPr>
              <w:t>Helena Edlin</w:t>
            </w:r>
            <w:r w:rsidRPr="004A647E">
              <w:rPr>
                <w:b/>
                <w:sz w:val="28"/>
                <w:szCs w:val="28"/>
              </w:rPr>
              <w:t xml:space="preserve"> </w:t>
            </w:r>
          </w:p>
          <w:p w14:paraId="37A3749A" w14:textId="77777777" w:rsidR="002C5B59" w:rsidRPr="004A647E" w:rsidRDefault="002C5B59" w:rsidP="002C5B59">
            <w:pPr>
              <w:rPr>
                <w:b/>
                <w:sz w:val="28"/>
                <w:szCs w:val="28"/>
                <w:u w:val="single"/>
              </w:rPr>
            </w:pPr>
            <w:r w:rsidRPr="004A647E">
              <w:rPr>
                <w:b/>
                <w:sz w:val="28"/>
                <w:szCs w:val="28"/>
                <w:u w:val="single"/>
              </w:rPr>
              <w:t xml:space="preserve">Sonography Trailblazer Meeting </w:t>
            </w:r>
          </w:p>
          <w:p w14:paraId="14BCF683" w14:textId="77777777" w:rsidR="002C5B59" w:rsidRPr="00E57613" w:rsidRDefault="002C5B59" w:rsidP="002C5B59">
            <w:pPr>
              <w:rPr>
                <w:rFonts w:asciiTheme="majorHAnsi" w:hAnsiTheme="majorHAnsi"/>
                <w:b/>
                <w:sz w:val="24"/>
                <w:szCs w:val="24"/>
              </w:rPr>
            </w:pPr>
            <w:r w:rsidRPr="00E57613">
              <w:rPr>
                <w:rFonts w:asciiTheme="majorHAnsi" w:hAnsiTheme="majorHAnsi"/>
              </w:rPr>
              <w:t>Aim: develop level 6 apprenticeship in sonography</w:t>
            </w:r>
          </w:p>
          <w:p w14:paraId="3049CCC4" w14:textId="77777777" w:rsidR="002C5B59" w:rsidRPr="004A647E" w:rsidRDefault="002C5B59" w:rsidP="002C5B59">
            <w:pPr>
              <w:rPr>
                <w:rFonts w:asciiTheme="majorHAnsi" w:hAnsiTheme="majorHAnsi"/>
                <w:b/>
                <w:color w:val="000000"/>
                <w:sz w:val="24"/>
                <w:szCs w:val="24"/>
              </w:rPr>
            </w:pPr>
            <w:r w:rsidRPr="004A647E">
              <w:rPr>
                <w:rFonts w:asciiTheme="majorHAnsi" w:hAnsiTheme="majorHAnsi"/>
                <w:b/>
                <w:color w:val="000000"/>
                <w:sz w:val="24"/>
                <w:szCs w:val="24"/>
              </w:rPr>
              <w:t>Aug 15</w:t>
            </w:r>
            <w:r w:rsidRPr="004A647E">
              <w:rPr>
                <w:rFonts w:asciiTheme="majorHAnsi" w:hAnsiTheme="majorHAnsi"/>
                <w:b/>
                <w:color w:val="000000"/>
                <w:sz w:val="24"/>
                <w:szCs w:val="24"/>
                <w:vertAlign w:val="superscript"/>
              </w:rPr>
              <w:t>th</w:t>
            </w:r>
            <w:r w:rsidRPr="004A647E">
              <w:rPr>
                <w:rFonts w:asciiTheme="majorHAnsi" w:hAnsiTheme="majorHAnsi"/>
                <w:b/>
                <w:color w:val="000000"/>
                <w:sz w:val="24"/>
                <w:szCs w:val="24"/>
              </w:rPr>
              <w:t xml:space="preserve"> 2018</w:t>
            </w:r>
          </w:p>
          <w:p w14:paraId="1A41587E" w14:textId="77777777" w:rsidR="002C5B59" w:rsidRDefault="002C5B59" w:rsidP="002C5B59">
            <w:pPr>
              <w:rPr>
                <w:rFonts w:ascii="&amp;quot" w:hAnsi="&amp;quot"/>
                <w:color w:val="000000"/>
              </w:rPr>
            </w:pPr>
            <w:r>
              <w:rPr>
                <w:rFonts w:ascii="&amp;quot" w:hAnsi="&amp;quot"/>
                <w:color w:val="000000"/>
              </w:rPr>
              <w:t>The degree apprenticeship standard for Sonographer was submitted to the Institute for Apprenticeships.</w:t>
            </w:r>
          </w:p>
          <w:p w14:paraId="57EC92B8" w14:textId="77777777" w:rsidR="002C5B59" w:rsidRDefault="002C5B59" w:rsidP="002C5B59">
            <w:pPr>
              <w:rPr>
                <w:rFonts w:ascii="&amp;quot" w:hAnsi="&amp;quot"/>
                <w:color w:val="000000"/>
              </w:rPr>
            </w:pPr>
            <w:r>
              <w:rPr>
                <w:rFonts w:ascii="&amp;quot" w:hAnsi="&amp;quot"/>
                <w:color w:val="000000"/>
              </w:rPr>
              <w:t>The Institute for Apprenticeships will hold a further short consultation period.</w:t>
            </w:r>
          </w:p>
          <w:p w14:paraId="29C5787C" w14:textId="77777777" w:rsidR="002C5B59" w:rsidRPr="00FF7060" w:rsidRDefault="002C5B59" w:rsidP="002C5B59">
            <w:pPr>
              <w:rPr>
                <w:rFonts w:ascii="&amp;quot" w:hAnsi="&amp;quot"/>
                <w:color w:val="000000"/>
              </w:rPr>
            </w:pPr>
            <w:r>
              <w:rPr>
                <w:rFonts w:ascii="&amp;quot" w:hAnsi="&amp;quot"/>
                <w:color w:val="000000"/>
              </w:rPr>
              <w:t>The EPA sub-group will meet in September (date TBC) to continue work on the EPA plan.</w:t>
            </w:r>
          </w:p>
          <w:p w14:paraId="17ABE625" w14:textId="77777777" w:rsidR="002C5B59" w:rsidRPr="004A647E" w:rsidRDefault="002C5B59" w:rsidP="002C5B59">
            <w:pPr>
              <w:rPr>
                <w:rFonts w:asciiTheme="majorHAnsi" w:hAnsiTheme="majorHAnsi"/>
                <w:b/>
                <w:color w:val="000000"/>
                <w:sz w:val="24"/>
                <w:szCs w:val="24"/>
              </w:rPr>
            </w:pPr>
            <w:r w:rsidRPr="004A647E">
              <w:rPr>
                <w:rFonts w:asciiTheme="majorHAnsi" w:hAnsiTheme="majorHAnsi"/>
                <w:b/>
                <w:color w:val="000000"/>
                <w:sz w:val="24"/>
                <w:szCs w:val="24"/>
              </w:rPr>
              <w:t>Sept 2018</w:t>
            </w:r>
          </w:p>
          <w:p w14:paraId="38A8DCA7" w14:textId="77777777" w:rsidR="002C5B59" w:rsidRDefault="002C5B59" w:rsidP="002C5B59">
            <w:pPr>
              <w:rPr>
                <w:rFonts w:cs="Calibri"/>
                <w:color w:val="000000"/>
              </w:rPr>
            </w:pPr>
            <w:r>
              <w:rPr>
                <w:rFonts w:cs="Calibri"/>
                <w:color w:val="000000"/>
              </w:rPr>
              <w:t>It has been decided that in order to give the group enough time to review the EPA prior to submission, it will be submitted for the 7</w:t>
            </w:r>
            <w:r>
              <w:rPr>
                <w:rFonts w:ascii="&amp;quot" w:hAnsi="&amp;quot"/>
                <w:color w:val="000000"/>
                <w:sz w:val="15"/>
                <w:szCs w:val="15"/>
                <w:vertAlign w:val="superscript"/>
              </w:rPr>
              <w:t>th</w:t>
            </w:r>
            <w:r>
              <w:rPr>
                <w:rFonts w:cs="Calibri"/>
                <w:color w:val="000000"/>
              </w:rPr>
              <w:t xml:space="preserve"> November deadline, rather than the 26</w:t>
            </w:r>
            <w:r>
              <w:rPr>
                <w:rFonts w:ascii="&amp;quot" w:hAnsi="&amp;quot"/>
                <w:color w:val="000000"/>
                <w:sz w:val="15"/>
                <w:szCs w:val="15"/>
                <w:vertAlign w:val="superscript"/>
              </w:rPr>
              <w:t>th</w:t>
            </w:r>
            <w:r>
              <w:rPr>
                <w:rFonts w:cs="Calibri"/>
                <w:color w:val="000000"/>
              </w:rPr>
              <w:t xml:space="preserve"> September as originally planned. The subgroup will meet again on the 27</w:t>
            </w:r>
            <w:r>
              <w:rPr>
                <w:rFonts w:ascii="&amp;quot" w:hAnsi="&amp;quot"/>
                <w:color w:val="000000"/>
                <w:sz w:val="15"/>
                <w:szCs w:val="15"/>
                <w:vertAlign w:val="superscript"/>
              </w:rPr>
              <w:t>th</w:t>
            </w:r>
            <w:r>
              <w:rPr>
                <w:rFonts w:cs="Calibri"/>
                <w:color w:val="000000"/>
              </w:rPr>
              <w:t xml:space="preserve"> September.</w:t>
            </w:r>
          </w:p>
          <w:p w14:paraId="4125C9E2" w14:textId="77777777" w:rsidR="002C5B59" w:rsidRPr="00E57613" w:rsidRDefault="002C5B59" w:rsidP="002C5B59">
            <w:pPr>
              <w:rPr>
                <w:rFonts w:asciiTheme="majorHAnsi" w:hAnsiTheme="majorHAnsi"/>
                <w:color w:val="000000"/>
              </w:rPr>
            </w:pPr>
          </w:p>
          <w:p w14:paraId="61BECD6C" w14:textId="77777777" w:rsidR="002C5B59" w:rsidRPr="004A647E" w:rsidRDefault="002C5B59" w:rsidP="002C5B59">
            <w:pPr>
              <w:rPr>
                <w:rFonts w:ascii="Calibri Light" w:hAnsi="Calibri Light" w:cs="Calibri Light"/>
                <w:b/>
                <w:sz w:val="28"/>
                <w:szCs w:val="28"/>
                <w:u w:val="single"/>
              </w:rPr>
            </w:pPr>
            <w:r w:rsidRPr="004A647E">
              <w:rPr>
                <w:rFonts w:ascii="Calibri Light" w:hAnsi="Calibri Light" w:cs="Calibri Light"/>
                <w:b/>
                <w:sz w:val="28"/>
                <w:szCs w:val="28"/>
                <w:u w:val="single"/>
              </w:rPr>
              <w:t xml:space="preserve">Integrated imaging workforce working group (sonography subgroup SIG) </w:t>
            </w:r>
          </w:p>
          <w:p w14:paraId="6FDB9EC5" w14:textId="77777777" w:rsidR="002C5B59" w:rsidRDefault="002C5B59" w:rsidP="002C5B59">
            <w:r>
              <w:t>Aim: Regulation of Sonography, Develop Career Framework, increase training capacity</w:t>
            </w:r>
          </w:p>
          <w:p w14:paraId="5766D30B" w14:textId="77777777" w:rsidR="002C5B59" w:rsidRDefault="002C5B59" w:rsidP="002C5B59">
            <w:r>
              <w:t>Next meeting: 21</w:t>
            </w:r>
            <w:r w:rsidRPr="004C248C">
              <w:rPr>
                <w:vertAlign w:val="superscript"/>
              </w:rPr>
              <w:t>st</w:t>
            </w:r>
            <w:r>
              <w:t xml:space="preserve"> Sept</w:t>
            </w:r>
          </w:p>
          <w:p w14:paraId="1EBB20FE" w14:textId="77777777" w:rsidR="002C5B59" w:rsidRPr="00430B21" w:rsidRDefault="002C5B59" w:rsidP="002C5B59">
            <w:pPr>
              <w:rPr>
                <w:b/>
                <w:u w:val="single"/>
              </w:rPr>
            </w:pPr>
          </w:p>
          <w:p w14:paraId="0BED7B81" w14:textId="77777777" w:rsidR="002C5B59" w:rsidRPr="005D1A46" w:rsidRDefault="002C5B59" w:rsidP="002C5B59">
            <w:pPr>
              <w:rPr>
                <w:b/>
                <w:sz w:val="28"/>
                <w:szCs w:val="28"/>
                <w:u w:val="single"/>
              </w:rPr>
            </w:pPr>
            <w:r>
              <w:rPr>
                <w:b/>
                <w:sz w:val="28"/>
                <w:szCs w:val="28"/>
                <w:u w:val="single"/>
              </w:rPr>
              <w:t xml:space="preserve">NSHCS Themed Board Meeting </w:t>
            </w:r>
          </w:p>
          <w:p w14:paraId="30A7C56D" w14:textId="77777777" w:rsidR="002C5B59" w:rsidRDefault="002C5B59" w:rsidP="002C5B59">
            <w:pPr>
              <w:rPr>
                <w:sz w:val="24"/>
                <w:szCs w:val="24"/>
              </w:rPr>
            </w:pPr>
            <w:r w:rsidRPr="005474F2">
              <w:rPr>
                <w:sz w:val="24"/>
                <w:szCs w:val="24"/>
              </w:rPr>
              <w:t>19</w:t>
            </w:r>
            <w:r w:rsidRPr="005474F2">
              <w:rPr>
                <w:sz w:val="24"/>
                <w:szCs w:val="24"/>
                <w:vertAlign w:val="superscript"/>
              </w:rPr>
              <w:t>th</w:t>
            </w:r>
            <w:r w:rsidRPr="005474F2">
              <w:rPr>
                <w:sz w:val="24"/>
                <w:szCs w:val="24"/>
              </w:rPr>
              <w:t xml:space="preserve"> June 2018</w:t>
            </w:r>
          </w:p>
          <w:p w14:paraId="2F4DBDF7" w14:textId="77777777" w:rsidR="002C5B59" w:rsidRDefault="002C5B59" w:rsidP="002C5B59">
            <w:pPr>
              <w:pStyle w:val="Heading1"/>
              <w:spacing w:before="0" w:after="240"/>
              <w:rPr>
                <w:rFonts w:asciiTheme="minorHAnsi" w:hAnsiTheme="minorHAnsi"/>
                <w:b/>
                <w:color w:val="auto"/>
                <w:sz w:val="22"/>
                <w:szCs w:val="22"/>
              </w:rPr>
            </w:pPr>
            <w:r>
              <w:rPr>
                <w:rFonts w:asciiTheme="minorHAnsi" w:hAnsiTheme="minorHAnsi"/>
                <w:b/>
                <w:color w:val="auto"/>
                <w:sz w:val="22"/>
                <w:szCs w:val="22"/>
              </w:rPr>
              <w:t>Mid term review of progression (MRP)</w:t>
            </w:r>
          </w:p>
          <w:p w14:paraId="547D7EA0" w14:textId="77777777" w:rsidR="002C5B59" w:rsidRDefault="002C5B59" w:rsidP="002C5B59">
            <w:pPr>
              <w:pStyle w:val="Heading1"/>
              <w:spacing w:before="0" w:after="240"/>
              <w:rPr>
                <w:color w:val="auto"/>
                <w:sz w:val="22"/>
                <w:szCs w:val="22"/>
              </w:rPr>
            </w:pPr>
            <w:r>
              <w:rPr>
                <w:color w:val="auto"/>
                <w:sz w:val="22"/>
                <w:szCs w:val="22"/>
              </w:rPr>
              <w:t>The first mid term review of progress is now complete. This was deemed a success with 90% of trainees progressing satisfactorily, leaving a small number of trainees who didn’t have a training plan, hadn’t undertaken their MSF or who are not demonstrating adequate progress.</w:t>
            </w:r>
          </w:p>
          <w:p w14:paraId="6D6FAE6B" w14:textId="77777777" w:rsidR="002C5B59" w:rsidRDefault="002C5B59" w:rsidP="002C5B59">
            <w:r>
              <w:rPr>
                <w:b/>
              </w:rPr>
              <w:t>STP improvement review</w:t>
            </w:r>
            <w:r>
              <w:t xml:space="preserve"> </w:t>
            </w:r>
          </w:p>
          <w:p w14:paraId="70832718" w14:textId="77777777" w:rsidR="002C5B59" w:rsidRDefault="002C5B59" w:rsidP="002C5B59">
            <w:r>
              <w:t>The Board members discussed in detail how to action the recommendations from the improvement review, lots of good ideas which will be communicated shortly.</w:t>
            </w:r>
          </w:p>
          <w:p w14:paraId="727FB708" w14:textId="77777777" w:rsidR="002C5B59" w:rsidRDefault="002C5B59" w:rsidP="002C5B59">
            <w:pPr>
              <w:rPr>
                <w:b/>
              </w:rPr>
            </w:pPr>
            <w:r>
              <w:rPr>
                <w:b/>
              </w:rPr>
              <w:t>Curriculum Review</w:t>
            </w:r>
          </w:p>
          <w:p w14:paraId="289D9CBA" w14:textId="77777777" w:rsidR="002C5B59" w:rsidRDefault="002C5B59" w:rsidP="002C5B59">
            <w:pPr>
              <w:rPr>
                <w:u w:val="single"/>
              </w:rPr>
            </w:pPr>
            <w:r>
              <w:t>The NSHCS are progressing with the curriculum review; CVRS are hoping to undergo the review in the near future.</w:t>
            </w:r>
          </w:p>
          <w:p w14:paraId="419257EC" w14:textId="77777777" w:rsidR="002C5B59" w:rsidRDefault="002C5B59" w:rsidP="002C5B59">
            <w:pPr>
              <w:rPr>
                <w:b/>
              </w:rPr>
            </w:pPr>
            <w:r>
              <w:rPr>
                <w:b/>
              </w:rPr>
              <w:t>Academy of Healthcare Science - Equivalence</w:t>
            </w:r>
          </w:p>
          <w:p w14:paraId="2643D619" w14:textId="77777777" w:rsidR="002C5B59" w:rsidRDefault="002C5B59" w:rsidP="002C5B59">
            <w:r>
              <w:t xml:space="preserve">The Academy is keen to proceed with looking at professional body qualifications which will automatically provide evidence for parts of the equivalence process. The SVT accredited members will then only need to provide evidence for the parts of the equivalence that SVT accreditation doesn’t cover. </w:t>
            </w:r>
          </w:p>
          <w:p w14:paraId="13793D00" w14:textId="77777777" w:rsidR="002C5B59" w:rsidRDefault="002C5B59" w:rsidP="002C5B59">
            <w:r w:rsidRPr="00FF7060">
              <w:rPr>
                <w:b/>
                <w:u w:val="single"/>
              </w:rPr>
              <w:t>Sept update</w:t>
            </w:r>
            <w:r>
              <w:t xml:space="preserve"> – I have been in contact with Elaine Gribben at the Academy and she has said</w:t>
            </w:r>
          </w:p>
          <w:p w14:paraId="2D25DA28" w14:textId="77777777" w:rsidR="002C5B59" w:rsidRDefault="002C5B59" w:rsidP="002C5B59">
            <w:r>
              <w:t>‘</w:t>
            </w:r>
            <w:r>
              <w:rPr>
                <w:rFonts w:ascii="Courier New" w:hAnsi="Courier New" w:cs="Courier New"/>
                <w:color w:val="000000"/>
              </w:rPr>
              <w:t>I have been working with some of the other disciplines to identify historical qualification that enabled practitioners to register with RCCP prior to the Clinical Physiology degree programmes.   Since vascular scientists were not RCCP registered this work does not apply but it would be a useful starting point for us to establish current professional qualification and go from there.’</w:t>
            </w:r>
            <w:r>
              <w:rPr>
                <w:rFonts w:ascii="Courier New" w:hAnsi="Courier New" w:cs="Courier New"/>
                <w:color w:val="000000"/>
              </w:rPr>
              <w:br/>
            </w:r>
          </w:p>
          <w:p w14:paraId="202EEA01" w14:textId="77777777" w:rsidR="002C5B59" w:rsidRPr="004B5A35" w:rsidRDefault="002C5B59" w:rsidP="002C5B59">
            <w:r w:rsidRPr="004B5A35">
              <w:t>I have therefore asked her what she needs from us.</w:t>
            </w:r>
          </w:p>
          <w:p w14:paraId="42D3E80D" w14:textId="77777777" w:rsidR="002C5B59" w:rsidRDefault="002C5B59" w:rsidP="002C5B59">
            <w:pPr>
              <w:rPr>
                <w:b/>
              </w:rPr>
            </w:pPr>
            <w:r>
              <w:rPr>
                <w:b/>
              </w:rPr>
              <w:t>HSST</w:t>
            </w:r>
          </w:p>
          <w:p w14:paraId="567A23B2" w14:textId="77777777" w:rsidR="002C5B59" w:rsidRDefault="002C5B59" w:rsidP="002C5B59">
            <w:pPr>
              <w:autoSpaceDE w:val="0"/>
              <w:autoSpaceDN w:val="0"/>
              <w:adjustRightInd w:val="0"/>
              <w:rPr>
                <w:rFonts w:cs="Arial"/>
                <w:color w:val="000000"/>
              </w:rPr>
            </w:pPr>
            <w:r>
              <w:rPr>
                <w:rFonts w:cs="Arial"/>
                <w:bCs/>
                <w:color w:val="000000"/>
              </w:rPr>
              <w:t xml:space="preserve">HSST Network and Induction Day 2018 </w:t>
            </w:r>
          </w:p>
          <w:p w14:paraId="26B84FDD" w14:textId="77777777" w:rsidR="002C5B59" w:rsidRDefault="002C5B59" w:rsidP="002C5B59">
            <w:pPr>
              <w:autoSpaceDE w:val="0"/>
              <w:autoSpaceDN w:val="0"/>
              <w:adjustRightInd w:val="0"/>
              <w:rPr>
                <w:rFonts w:cs="Arial"/>
                <w:color w:val="000000"/>
              </w:rPr>
            </w:pPr>
            <w:r>
              <w:rPr>
                <w:rFonts w:cs="Arial"/>
                <w:color w:val="000000"/>
              </w:rPr>
              <w:t xml:space="preserve">This will be a joint School and MAHSE event. It will be held at the University of Manchester Innovation Centre on Wednesday, 17th October 2018. </w:t>
            </w:r>
          </w:p>
          <w:p w14:paraId="07DC8FDB" w14:textId="77777777" w:rsidR="002C5B59" w:rsidRDefault="002C5B59" w:rsidP="002C5B59">
            <w:pPr>
              <w:rPr>
                <w:rFonts w:cs="Arial"/>
                <w:color w:val="000000"/>
              </w:rPr>
            </w:pPr>
            <w:r>
              <w:rPr>
                <w:rFonts w:cs="Arial"/>
                <w:color w:val="000000"/>
              </w:rPr>
              <w:t xml:space="preserve">Invitations will go to all new HSST Trainees and their Workplace Supervisors. </w:t>
            </w:r>
          </w:p>
          <w:p w14:paraId="33876B5F" w14:textId="77777777" w:rsidR="002C5B59" w:rsidRDefault="002C5B59" w:rsidP="002C5B59">
            <w:pPr>
              <w:autoSpaceDE w:val="0"/>
              <w:autoSpaceDN w:val="0"/>
              <w:adjustRightInd w:val="0"/>
              <w:rPr>
                <w:rFonts w:cs="Arial"/>
                <w:color w:val="000000"/>
              </w:rPr>
            </w:pPr>
            <w:r>
              <w:rPr>
                <w:rFonts w:cs="Arial"/>
                <w:color w:val="000000"/>
              </w:rPr>
              <w:t xml:space="preserve">All HSST trainees should now be using OneFile for their workplace evidence. In OneFile evidence is mapped to the Academy’s Higher Specialist Scientist Standards and should also reference the specialist curriculum. </w:t>
            </w:r>
          </w:p>
          <w:p w14:paraId="6D2EF8CC" w14:textId="77777777" w:rsidR="002C5B59" w:rsidRDefault="002C5B59" w:rsidP="002C5B59">
            <w:pPr>
              <w:rPr>
                <w:rFonts w:cs="Arial"/>
                <w:color w:val="000000"/>
              </w:rPr>
            </w:pPr>
            <w:r>
              <w:rPr>
                <w:rFonts w:cs="Arial"/>
                <w:color w:val="000000"/>
              </w:rPr>
              <w:t xml:space="preserve">It is necessary that evidence recorded elsewhere is moved to OneFile and for those trainees who have used OLAT helpful advice is available on how to achieve that transfer. </w:t>
            </w:r>
          </w:p>
          <w:p w14:paraId="3E0B896B" w14:textId="77777777" w:rsidR="002C5B59" w:rsidRDefault="002C5B59" w:rsidP="002C5B59">
            <w:pPr>
              <w:autoSpaceDE w:val="0"/>
              <w:autoSpaceDN w:val="0"/>
              <w:adjustRightInd w:val="0"/>
              <w:rPr>
                <w:rFonts w:cs="Arial"/>
                <w:color w:val="000000"/>
              </w:rPr>
            </w:pPr>
            <w:r>
              <w:rPr>
                <w:rFonts w:cs="Arial"/>
                <w:bCs/>
                <w:color w:val="000000"/>
              </w:rPr>
              <w:t xml:space="preserve">HSST Exit Criteria </w:t>
            </w:r>
          </w:p>
          <w:p w14:paraId="5BA3A982" w14:textId="77777777" w:rsidR="002C5B59" w:rsidRDefault="002C5B59" w:rsidP="002C5B59">
            <w:pPr>
              <w:autoSpaceDE w:val="0"/>
              <w:autoSpaceDN w:val="0"/>
              <w:adjustRightInd w:val="0"/>
              <w:rPr>
                <w:rFonts w:cs="Arial"/>
                <w:color w:val="000000"/>
              </w:rPr>
            </w:pPr>
            <w:r>
              <w:rPr>
                <w:rFonts w:cs="Arial"/>
                <w:color w:val="000000"/>
              </w:rPr>
              <w:t xml:space="preserve">The process for exit with certification from the HSST programme has been published on the School’s website. </w:t>
            </w:r>
          </w:p>
          <w:p w14:paraId="30AABFB0" w14:textId="77777777" w:rsidR="002C5B59" w:rsidRDefault="002C5B59" w:rsidP="002C5B59">
            <w:pPr>
              <w:autoSpaceDE w:val="0"/>
              <w:autoSpaceDN w:val="0"/>
              <w:adjustRightInd w:val="0"/>
              <w:rPr>
                <w:rFonts w:cs="Arial"/>
                <w:color w:val="000000"/>
              </w:rPr>
            </w:pPr>
            <w:r>
              <w:rPr>
                <w:rFonts w:cs="Arial"/>
                <w:color w:val="000000"/>
              </w:rPr>
              <w:t xml:space="preserve">The requirements for programme exit and the achievement of the Certificate of Completion of Higher Specialist Scientist Training are bespoke to the trainee’s specialism and the pathway undertaken. </w:t>
            </w:r>
          </w:p>
          <w:p w14:paraId="21888626" w14:textId="77777777" w:rsidR="002C5B59" w:rsidRDefault="002C5B59" w:rsidP="002C5B59">
            <w:pPr>
              <w:autoSpaceDE w:val="0"/>
              <w:autoSpaceDN w:val="0"/>
              <w:adjustRightInd w:val="0"/>
              <w:rPr>
                <w:rFonts w:cs="Arial"/>
                <w:color w:val="000000"/>
              </w:rPr>
            </w:pPr>
            <w:r>
              <w:rPr>
                <w:rFonts w:cs="Arial"/>
                <w:color w:val="000000"/>
              </w:rPr>
              <w:t xml:space="preserve">http://www.nshcs.hee.nhs.uk/current-hsst/nhs-higher-specialist-scientific-training/the-hsst-handbook/exit-criteria-for-certification </w:t>
            </w:r>
          </w:p>
          <w:p w14:paraId="0D8F3706" w14:textId="77777777" w:rsidR="002C5B59" w:rsidRDefault="002C5B59" w:rsidP="002C5B59">
            <w:pPr>
              <w:autoSpaceDE w:val="0"/>
              <w:autoSpaceDN w:val="0"/>
              <w:adjustRightInd w:val="0"/>
              <w:rPr>
                <w:rFonts w:cs="Arial"/>
                <w:b/>
                <w:bCs/>
                <w:color w:val="000000"/>
              </w:rPr>
            </w:pPr>
          </w:p>
          <w:p w14:paraId="4A3EA524" w14:textId="77777777" w:rsidR="002C5B59" w:rsidRDefault="002C5B59" w:rsidP="002C5B59">
            <w:pPr>
              <w:autoSpaceDE w:val="0"/>
              <w:autoSpaceDN w:val="0"/>
              <w:adjustRightInd w:val="0"/>
              <w:rPr>
                <w:rFonts w:cs="Arial"/>
                <w:color w:val="000000"/>
              </w:rPr>
            </w:pPr>
            <w:r>
              <w:rPr>
                <w:rFonts w:cs="Arial"/>
                <w:bCs/>
                <w:color w:val="000000"/>
              </w:rPr>
              <w:t xml:space="preserve">Exit Timetable </w:t>
            </w:r>
          </w:p>
          <w:p w14:paraId="60522640" w14:textId="77777777" w:rsidR="002C5B59" w:rsidRDefault="002C5B59" w:rsidP="002C5B59">
            <w:pPr>
              <w:autoSpaceDE w:val="0"/>
              <w:autoSpaceDN w:val="0"/>
              <w:adjustRightInd w:val="0"/>
              <w:rPr>
                <w:rFonts w:cs="Arial"/>
                <w:color w:val="000000"/>
              </w:rPr>
            </w:pPr>
            <w:r>
              <w:rPr>
                <w:rFonts w:cs="Arial"/>
                <w:color w:val="000000"/>
              </w:rPr>
              <w:lastRenderedPageBreak/>
              <w:t xml:space="preserve">The programme is 5 years in duration commencing in the September of each year and trainees will normally make a formal application to exit with certification within 3-months of the 5-year anniversary of that date. </w:t>
            </w:r>
          </w:p>
          <w:p w14:paraId="4A924CBA" w14:textId="77777777" w:rsidR="002C5B59" w:rsidRDefault="002C5B59" w:rsidP="002C5B59">
            <w:pPr>
              <w:autoSpaceDE w:val="0"/>
              <w:autoSpaceDN w:val="0"/>
              <w:adjustRightInd w:val="0"/>
              <w:rPr>
                <w:rFonts w:cs="Arial"/>
                <w:color w:val="000000"/>
              </w:rPr>
            </w:pPr>
            <w:r>
              <w:rPr>
                <w:rFonts w:cs="Arial"/>
                <w:color w:val="000000"/>
              </w:rPr>
              <w:t xml:space="preserve">In the case of Cohort 1 only, the School recognises the significant variation in trainees' appointment dates and will apply March 2015 as the global appointment date for all Cohort 1 trainees with an exit date of March 2020. A further optional six-months allowance will also be made for Cohort 1 due to the delayed start of the professional doctorate. For those trainees taking up this additional six-month option their exit date will be further delayed to September 2020. </w:t>
            </w:r>
          </w:p>
          <w:p w14:paraId="69964F7D" w14:textId="77777777" w:rsidR="002C5B59" w:rsidRDefault="002C5B59" w:rsidP="002C5B59">
            <w:pPr>
              <w:rPr>
                <w:rFonts w:cs="Arial"/>
                <w:color w:val="000000"/>
              </w:rPr>
            </w:pPr>
            <w:r>
              <w:rPr>
                <w:rFonts w:cs="Arial"/>
                <w:color w:val="000000"/>
              </w:rPr>
              <w:t xml:space="preserve">Funding for the additional six-month period remains under discussion with HEE </w:t>
            </w:r>
          </w:p>
          <w:p w14:paraId="46745908" w14:textId="77777777" w:rsidR="002C5B59" w:rsidRDefault="002C5B59" w:rsidP="002C5B59">
            <w:pPr>
              <w:autoSpaceDE w:val="0"/>
              <w:autoSpaceDN w:val="0"/>
              <w:adjustRightInd w:val="0"/>
              <w:rPr>
                <w:rFonts w:cs="Arial"/>
                <w:color w:val="000000"/>
              </w:rPr>
            </w:pPr>
            <w:r>
              <w:rPr>
                <w:rFonts w:cs="Arial"/>
                <w:color w:val="000000"/>
              </w:rPr>
              <w:t xml:space="preserve">A document setting out key information for prospective and current employers of HSST trainees has been published on the School website: </w:t>
            </w:r>
          </w:p>
          <w:p w14:paraId="788873F3" w14:textId="77777777" w:rsidR="002C5B59" w:rsidRDefault="002C5B59" w:rsidP="002C5B59">
            <w:pPr>
              <w:autoSpaceDE w:val="0"/>
              <w:autoSpaceDN w:val="0"/>
              <w:adjustRightInd w:val="0"/>
              <w:rPr>
                <w:rFonts w:cs="Arial"/>
                <w:color w:val="000000"/>
              </w:rPr>
            </w:pPr>
            <w:r>
              <w:rPr>
                <w:rFonts w:cs="Arial"/>
                <w:color w:val="000000"/>
              </w:rPr>
              <w:t xml:space="preserve">http://www.nshcs.hee.nhs.uk/join-the-programme/nhs-higher-specialist-scientific-training/key-information-for-employers </w:t>
            </w:r>
          </w:p>
          <w:p w14:paraId="25D52EA2" w14:textId="77777777" w:rsidR="002C5B59" w:rsidRDefault="002C5B59" w:rsidP="002C5B59">
            <w:pPr>
              <w:autoSpaceDE w:val="0"/>
              <w:autoSpaceDN w:val="0"/>
              <w:adjustRightInd w:val="0"/>
              <w:rPr>
                <w:rFonts w:cs="Arial"/>
                <w:color w:val="000000"/>
              </w:rPr>
            </w:pPr>
            <w:r>
              <w:rPr>
                <w:rFonts w:cs="Arial"/>
                <w:color w:val="000000"/>
              </w:rPr>
              <w:t xml:space="preserve">And a guide to the roles and responsibilities of the HSST trainee and their employer. </w:t>
            </w:r>
          </w:p>
          <w:p w14:paraId="7E6AD257" w14:textId="77777777" w:rsidR="002C5B59" w:rsidRDefault="002C5B59" w:rsidP="002C5B59">
            <w:pPr>
              <w:rPr>
                <w:b/>
              </w:rPr>
            </w:pPr>
            <w:r>
              <w:rPr>
                <w:rFonts w:cs="Arial"/>
                <w:color w:val="000000"/>
              </w:rPr>
              <w:t xml:space="preserve">http://www.nshcs.hee.nhs.uk/images/guidance/hsst/hsst-roles-and-responsibilities-2018-v1.pdf </w:t>
            </w:r>
          </w:p>
          <w:p w14:paraId="63145D79" w14:textId="77777777" w:rsidR="002C5B59" w:rsidRDefault="002C5B59" w:rsidP="002C5B59">
            <w:pPr>
              <w:rPr>
                <w:b/>
              </w:rPr>
            </w:pPr>
            <w:r>
              <w:rPr>
                <w:b/>
              </w:rPr>
              <w:t>PTP</w:t>
            </w:r>
          </w:p>
          <w:p w14:paraId="1F52CD31" w14:textId="77777777" w:rsidR="002C5B59" w:rsidRDefault="002C5B59" w:rsidP="002C5B59">
            <w:r>
              <w:t>There is a plan to undertake a PTP improvement review in the same way that the STP improvement review has been performed.</w:t>
            </w:r>
          </w:p>
          <w:p w14:paraId="4696894C" w14:textId="77777777" w:rsidR="002C5B59" w:rsidRDefault="002C5B59" w:rsidP="002C5B59">
            <w:pPr>
              <w:rPr>
                <w:b/>
              </w:rPr>
            </w:pPr>
            <w:r>
              <w:rPr>
                <w:b/>
              </w:rPr>
              <w:t>OSFA</w:t>
            </w:r>
          </w:p>
          <w:p w14:paraId="181E00CE" w14:textId="77777777" w:rsidR="002C5B59" w:rsidRDefault="002C5B59" w:rsidP="002C5B59">
            <w:r>
              <w:t>3 trainees need to resit the OSFA Oct 27</w:t>
            </w:r>
            <w:r w:rsidRPr="004B5A35">
              <w:rPr>
                <w:vertAlign w:val="superscript"/>
              </w:rPr>
              <w:t>th</w:t>
            </w:r>
            <w:r>
              <w:t xml:space="preserve"> 2018</w:t>
            </w:r>
          </w:p>
          <w:p w14:paraId="52118A4B" w14:textId="77777777" w:rsidR="002C5B59" w:rsidRDefault="002C5B59" w:rsidP="002C5B59">
            <w:pPr>
              <w:rPr>
                <w:b/>
              </w:rPr>
            </w:pPr>
          </w:p>
          <w:p w14:paraId="05F34693" w14:textId="77777777" w:rsidR="002C5B59" w:rsidRPr="004B5A35" w:rsidRDefault="002C5B59" w:rsidP="002C5B59">
            <w:r>
              <w:rPr>
                <w:b/>
              </w:rPr>
              <w:t>Patient Group Directives (PGD) for HCS</w:t>
            </w:r>
          </w:p>
          <w:p w14:paraId="60E73B62" w14:textId="77777777" w:rsidR="002C5B59" w:rsidRDefault="002C5B59" w:rsidP="002C5B59">
            <w:r>
              <w:t>A public consultation is due to go ahead soon.</w:t>
            </w:r>
          </w:p>
          <w:p w14:paraId="21DE1178" w14:textId="77777777" w:rsidR="002C5B59" w:rsidRDefault="002C5B59" w:rsidP="002C5B59">
            <w:pPr>
              <w:rPr>
                <w:b/>
              </w:rPr>
            </w:pPr>
            <w:r>
              <w:rPr>
                <w:b/>
              </w:rPr>
              <w:t>Apprenticeships</w:t>
            </w:r>
          </w:p>
          <w:p w14:paraId="5F50ED87" w14:textId="77777777" w:rsidR="002C5B59" w:rsidRDefault="002C5B59" w:rsidP="002C5B59">
            <w:r>
              <w:t>The NSHCS has a new apprenticeship lead – Graham Wilson</w:t>
            </w:r>
          </w:p>
          <w:p w14:paraId="3EB53214" w14:textId="77777777" w:rsidR="002C5B59" w:rsidRPr="005474F2" w:rsidRDefault="002C5B59" w:rsidP="002C5B59">
            <w:pPr>
              <w:rPr>
                <w:sz w:val="24"/>
                <w:szCs w:val="24"/>
              </w:rPr>
            </w:pPr>
          </w:p>
          <w:p w14:paraId="484F0188" w14:textId="77777777" w:rsidR="002C5B59" w:rsidRDefault="002C5B59" w:rsidP="002C5B59">
            <w:pPr>
              <w:rPr>
                <w:b/>
                <w:sz w:val="28"/>
                <w:szCs w:val="28"/>
                <w:u w:val="single"/>
              </w:rPr>
            </w:pPr>
            <w:r w:rsidRPr="005D1A46">
              <w:rPr>
                <w:b/>
                <w:sz w:val="28"/>
                <w:szCs w:val="28"/>
                <w:u w:val="single"/>
              </w:rPr>
              <w:t xml:space="preserve">Vascular Science Career Framework </w:t>
            </w:r>
          </w:p>
          <w:p w14:paraId="19FA9733" w14:textId="77777777" w:rsidR="002C5B59" w:rsidRDefault="002C5B59" w:rsidP="002C5B59">
            <w:r>
              <w:t xml:space="preserve">Sept 2018 </w:t>
            </w:r>
          </w:p>
          <w:p w14:paraId="3D873C5F" w14:textId="77777777" w:rsidR="002C5B59" w:rsidRPr="002F6914" w:rsidRDefault="002C5B59" w:rsidP="002C5B59">
            <w:r w:rsidRPr="002F6914">
              <w:t xml:space="preserve">Level 4  - </w:t>
            </w:r>
            <w:r>
              <w:t>10 students are due to start their level 4 HCS apprenticeship on 27</w:t>
            </w:r>
            <w:r w:rsidRPr="004B5A35">
              <w:rPr>
                <w:vertAlign w:val="superscript"/>
              </w:rPr>
              <w:t>th</w:t>
            </w:r>
            <w:r>
              <w:t xml:space="preserve"> Sept 2018 with Macclesfield college. 2 vascular science, 2 cardiac science and 6 laboratory medicine.</w:t>
            </w:r>
          </w:p>
          <w:p w14:paraId="0823CEE0" w14:textId="77777777" w:rsidR="002C5B59" w:rsidRPr="002F6914" w:rsidRDefault="002C5B59" w:rsidP="002C5B59">
            <w:r w:rsidRPr="002F6914">
              <w:t xml:space="preserve">Level 6 – business case </w:t>
            </w:r>
            <w:r>
              <w:t>to be presented</w:t>
            </w:r>
            <w:r w:rsidRPr="002F6914">
              <w:t xml:space="preserve"> at </w:t>
            </w:r>
            <w:r w:rsidRPr="002F6914">
              <w:rPr>
                <w:rFonts w:cs="Arial"/>
                <w:shd w:val="clear" w:color="auto" w:fill="FFFFFF"/>
              </w:rPr>
              <w:t>The Healthcare Science Implementation Network Group (</w:t>
            </w:r>
            <w:r w:rsidRPr="002F6914">
              <w:t xml:space="preserve">HCSING) meeting </w:t>
            </w:r>
            <w:r>
              <w:t xml:space="preserve">Nov 2018. This </w:t>
            </w:r>
            <w:r w:rsidRPr="002F6914">
              <w:t>will decide whether they will support the development of this qualification.</w:t>
            </w:r>
          </w:p>
          <w:p w14:paraId="27876DE7" w14:textId="77777777" w:rsidR="002C5B59" w:rsidRPr="00D842DD" w:rsidRDefault="002C5B59" w:rsidP="00672FA3">
            <w:pPr>
              <w:rPr>
                <w:rFonts w:cs="Calibri"/>
                <w:b/>
              </w:rPr>
            </w:pPr>
          </w:p>
          <w:p w14:paraId="6F476E3C" w14:textId="77777777" w:rsidR="00D842DD" w:rsidRPr="00D842DD" w:rsidRDefault="00D842DD" w:rsidP="002A448C">
            <w:pPr>
              <w:rPr>
                <w:rFonts w:cs="Calibri"/>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CD7C1" w14:textId="77777777" w:rsidR="00E428CE" w:rsidRDefault="00E428CE" w:rsidP="00672FA3">
            <w:pPr>
              <w:rPr>
                <w:rFonts w:cs="Calibri"/>
              </w:rPr>
            </w:pPr>
          </w:p>
        </w:tc>
      </w:tr>
      <w:tr w:rsidR="00E428CE" w:rsidRPr="001A0079" w14:paraId="206467D5"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747EFD7" w14:textId="77777777" w:rsidR="00E428CE" w:rsidRPr="009F3F7A" w:rsidRDefault="00E428CE" w:rsidP="00672FA3">
            <w:pPr>
              <w:jc w:val="center"/>
              <w:rPr>
                <w:rFonts w:cs="Calibri"/>
                <w:b/>
              </w:rPr>
            </w:pPr>
            <w:r>
              <w:rPr>
                <w:rFonts w:cs="Calibri"/>
                <w:b/>
              </w:rPr>
              <w:lastRenderedPageBreak/>
              <w:t>11</w:t>
            </w:r>
            <w:r w:rsidRPr="009F3F7A">
              <w:rPr>
                <w:rFonts w:cs="Calibri"/>
                <w:b/>
              </w:rPr>
              <w:t>.</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8B6F0" w14:textId="77777777" w:rsidR="00C04328" w:rsidRDefault="00D842DD" w:rsidP="00672FA3">
            <w:pPr>
              <w:rPr>
                <w:rFonts w:cs="Calibri"/>
                <w:b/>
              </w:rPr>
            </w:pPr>
            <w:r>
              <w:rPr>
                <w:rFonts w:cs="Calibri"/>
                <w:b/>
              </w:rPr>
              <w:t>Education Committee</w:t>
            </w:r>
          </w:p>
          <w:p w14:paraId="228D4E00" w14:textId="77777777" w:rsidR="00543A4F" w:rsidRDefault="00DE6575" w:rsidP="002A448C">
            <w:pPr>
              <w:rPr>
                <w:rFonts w:cs="Calibri"/>
              </w:rPr>
            </w:pPr>
            <w:r>
              <w:rPr>
                <w:rFonts w:cs="Calibri"/>
              </w:rPr>
              <w:t>NN updated the committee from the Education committee meeting on 27</w:t>
            </w:r>
            <w:r w:rsidRPr="00DE6575">
              <w:rPr>
                <w:rFonts w:cs="Calibri"/>
                <w:vertAlign w:val="superscript"/>
              </w:rPr>
              <w:t>th</w:t>
            </w:r>
            <w:r>
              <w:rPr>
                <w:rFonts w:cs="Calibri"/>
              </w:rPr>
              <w:t xml:space="preserve"> Sept.</w:t>
            </w:r>
          </w:p>
          <w:p w14:paraId="16C70B0A" w14:textId="77777777" w:rsidR="00DE6575" w:rsidRDefault="00BE28E5" w:rsidP="002A448C">
            <w:pPr>
              <w:rPr>
                <w:rFonts w:cs="Calibri"/>
              </w:rPr>
            </w:pPr>
            <w:r>
              <w:rPr>
                <w:rFonts w:cs="Calibri"/>
              </w:rPr>
              <w:t>Reflective practice for CPD. The need for this would eb made clearer on the website. An example would be included for members to see as well as the template. It was suggested that a blank template be put in the ASM booklet for members to use at the conference.</w:t>
            </w:r>
          </w:p>
          <w:p w14:paraId="243D5A4B" w14:textId="77777777" w:rsidR="00BE28E5" w:rsidRDefault="00BE28E5" w:rsidP="002A448C">
            <w:pPr>
              <w:rPr>
                <w:rFonts w:cs="Calibri"/>
              </w:rPr>
            </w:pPr>
            <w:r>
              <w:rPr>
                <w:rFonts w:cs="Calibri"/>
              </w:rPr>
              <w:t>3 CPD point per day would be awarded per day for the Item Development workshops with Inteleos.</w:t>
            </w:r>
          </w:p>
          <w:p w14:paraId="56E652B7" w14:textId="5BFF0DAC" w:rsidR="00BE28E5" w:rsidRDefault="00BE28E5" w:rsidP="002A448C">
            <w:pPr>
              <w:rPr>
                <w:rFonts w:cs="Calibri"/>
              </w:rPr>
            </w:pPr>
            <w:r>
              <w:rPr>
                <w:rFonts w:cs="Calibri"/>
              </w:rPr>
              <w:t>It was decided that the SVT would continue to pay for members to attend future IDW’s and offer CPD to encourage attendance. SC to highlight at HOS meeting. These may need to be held outside London to reduce expenditure. Next one planned fro June 2019</w:t>
            </w:r>
          </w:p>
          <w:p w14:paraId="79785384" w14:textId="6EE98FA4" w:rsidR="00BE28E5" w:rsidRDefault="00BE28E5" w:rsidP="002A448C">
            <w:pPr>
              <w:rPr>
                <w:rFonts w:cs="Calibri"/>
              </w:rPr>
            </w:pPr>
            <w:r>
              <w:rPr>
                <w:rFonts w:cs="Calibri"/>
              </w:rPr>
              <w:t>Study days planned for next year:</w:t>
            </w:r>
          </w:p>
          <w:p w14:paraId="380C35EE" w14:textId="77777777" w:rsidR="00BE28E5" w:rsidRDefault="00BE28E5" w:rsidP="002A448C">
            <w:pPr>
              <w:rPr>
                <w:rFonts w:cs="Calibri"/>
              </w:rPr>
            </w:pPr>
            <w:r>
              <w:rPr>
                <w:rFonts w:cs="Calibri"/>
              </w:rPr>
              <w:t>Fundamentals day 9</w:t>
            </w:r>
            <w:r w:rsidRPr="00BE28E5">
              <w:rPr>
                <w:rFonts w:cs="Calibri"/>
                <w:vertAlign w:val="superscript"/>
              </w:rPr>
              <w:t>th</w:t>
            </w:r>
            <w:r>
              <w:rPr>
                <w:rFonts w:cs="Calibri"/>
              </w:rPr>
              <w:t xml:space="preserve"> and 10</w:t>
            </w:r>
            <w:r w:rsidRPr="00BE28E5">
              <w:rPr>
                <w:rFonts w:cs="Calibri"/>
                <w:vertAlign w:val="superscript"/>
              </w:rPr>
              <w:t>th</w:t>
            </w:r>
            <w:r>
              <w:rPr>
                <w:rFonts w:cs="Calibri"/>
              </w:rPr>
              <w:t xml:space="preserve"> Jan</w:t>
            </w:r>
          </w:p>
          <w:p w14:paraId="648B08B4" w14:textId="77777777" w:rsidR="00BE28E5" w:rsidRDefault="00BE28E5" w:rsidP="002A448C">
            <w:pPr>
              <w:rPr>
                <w:rFonts w:cs="Calibri"/>
              </w:rPr>
            </w:pPr>
            <w:r>
              <w:rPr>
                <w:rFonts w:cs="Calibri"/>
              </w:rPr>
              <w:t>Revision days – first 2 weeks of April</w:t>
            </w:r>
          </w:p>
          <w:p w14:paraId="4DCF1EAA" w14:textId="77777777" w:rsidR="00BE28E5" w:rsidRDefault="00BE28E5" w:rsidP="002A448C">
            <w:pPr>
              <w:rPr>
                <w:rFonts w:cs="Calibri"/>
              </w:rPr>
            </w:pPr>
            <w:r>
              <w:rPr>
                <w:rFonts w:cs="Calibri"/>
              </w:rPr>
              <w:t xml:space="preserve">Surgeons training- June 2019. Study day team queried that they may need and extra room for more live stations- to check back with venue. There has been concern regarding if there is any regulation around using live patients. Team to check BMUS guidelines and SC to ask VS council. SC also to ask VS regarding CPD points that could be awarded. SC to also ask for names of Coventry surgeons that may be able to help with patients. </w:t>
            </w:r>
          </w:p>
          <w:p w14:paraId="581EF8FE" w14:textId="1A9F5E18" w:rsidR="00BE28E5" w:rsidRPr="00EC3664" w:rsidRDefault="00BE28E5" w:rsidP="002A448C">
            <w:pPr>
              <w:rPr>
                <w:rFonts w:cs="Calibri"/>
              </w:rPr>
            </w:pPr>
            <w:r>
              <w:rPr>
                <w:rFonts w:cs="Calibri"/>
              </w:rPr>
              <w:lastRenderedPageBreak/>
              <w:t xml:space="preserve">Practical exam guidelines were being refreshed. The committee approved the quote of Capability Cloud to provide an area to upload </w:t>
            </w:r>
            <w:r w:rsidR="00956AE4">
              <w:rPr>
                <w:rFonts w:cs="Calibri"/>
              </w:rPr>
              <w:t xml:space="preserve">75 scans for the external examiner to review prior to assessment day. Capability cloud would be asked if there would be an extra charge to add a reference sheet for the surgeons to sign. </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30004" w14:textId="77777777" w:rsidR="001D5A28" w:rsidRDefault="001D5A28" w:rsidP="00672FA3">
            <w:pPr>
              <w:rPr>
                <w:rFonts w:cs="Calibri"/>
              </w:rPr>
            </w:pPr>
          </w:p>
        </w:tc>
      </w:tr>
      <w:tr w:rsidR="001D5A28" w:rsidRPr="001A0079" w14:paraId="11517F43"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6F009B4" w14:textId="77777777" w:rsidR="001D5A28" w:rsidRDefault="001D5A28" w:rsidP="00672FA3">
            <w:pPr>
              <w:jc w:val="center"/>
              <w:rPr>
                <w:rFonts w:cs="Calibri"/>
                <w:b/>
              </w:rPr>
            </w:pPr>
            <w:r>
              <w:rPr>
                <w:rFonts w:cs="Calibri"/>
                <w:b/>
              </w:rPr>
              <w:t>12.</w:t>
            </w:r>
          </w:p>
          <w:p w14:paraId="01B1287E" w14:textId="77777777" w:rsidR="001D5A28" w:rsidRDefault="001D5A28" w:rsidP="00672FA3">
            <w:pPr>
              <w:jc w:val="center"/>
              <w:rPr>
                <w:rFonts w:cs="Calibri"/>
                <w:b/>
              </w:rPr>
            </w:pP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B250C" w14:textId="77777777" w:rsidR="009F410D" w:rsidRDefault="00805535" w:rsidP="00672FA3">
            <w:pPr>
              <w:rPr>
                <w:rFonts w:cs="Calibri"/>
              </w:rPr>
            </w:pPr>
            <w:r>
              <w:rPr>
                <w:rFonts w:cs="Calibri"/>
                <w:b/>
              </w:rPr>
              <w:t>ARDMS/Inteleos</w:t>
            </w:r>
          </w:p>
          <w:p w14:paraId="07A38A40" w14:textId="77777777" w:rsidR="00805535" w:rsidRDefault="00956AE4" w:rsidP="002A448C">
            <w:pPr>
              <w:rPr>
                <w:rFonts w:cs="Calibri"/>
                <w:b/>
              </w:rPr>
            </w:pPr>
            <w:r>
              <w:rPr>
                <w:rFonts w:cs="Calibri"/>
                <w:b/>
              </w:rPr>
              <w:t>First Item Development Workshops to take place in October. SVT to host a small dinner on the last evening for committee members who are at the workshop to thank Inteleos for providing all training FOC.</w:t>
            </w:r>
          </w:p>
          <w:p w14:paraId="084D0607" w14:textId="77777777" w:rsidR="00956AE4" w:rsidRDefault="00956AE4" w:rsidP="002A448C">
            <w:pPr>
              <w:rPr>
                <w:rFonts w:cs="Calibri"/>
                <w:b/>
              </w:rPr>
            </w:pPr>
            <w:r>
              <w:rPr>
                <w:rFonts w:cs="Calibri"/>
                <w:b/>
              </w:rPr>
              <w:t xml:space="preserve">Inteleos have stated that they will allow SVT to use their retired questions for physics and technology exams. </w:t>
            </w:r>
          </w:p>
          <w:p w14:paraId="16358449" w14:textId="77777777" w:rsidR="00956AE4" w:rsidRDefault="00956AE4" w:rsidP="002A448C">
            <w:pPr>
              <w:rPr>
                <w:rFonts w:cs="Calibri"/>
                <w:b/>
              </w:rPr>
            </w:pPr>
            <w:r>
              <w:rPr>
                <w:rFonts w:cs="Calibri"/>
                <w:b/>
              </w:rPr>
              <w:t xml:space="preserve">Appeal to go out to ask for more media. Images must be anonymised with no identifiable data or hospital information shown. </w:t>
            </w:r>
          </w:p>
          <w:p w14:paraId="1CB48C50" w14:textId="77777777" w:rsidR="00956AE4" w:rsidRDefault="00956AE4" w:rsidP="002A448C">
            <w:pPr>
              <w:rPr>
                <w:rFonts w:cs="Calibri"/>
                <w:b/>
              </w:rPr>
            </w:pPr>
            <w:r>
              <w:rPr>
                <w:rFonts w:cs="Calibri"/>
                <w:b/>
              </w:rPr>
              <w:t xml:space="preserve">The Ed Com committee had discussed that CPD points should only be awarded to members whose questions had been accepted and had been to IDW. </w:t>
            </w:r>
          </w:p>
          <w:p w14:paraId="1D78E47A" w14:textId="52FF06CB" w:rsidR="00F106F3" w:rsidRDefault="00F106F3" w:rsidP="002A448C">
            <w:pPr>
              <w:rPr>
                <w:rFonts w:cs="Calibri"/>
                <w:b/>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1DFBF" w14:textId="77777777" w:rsidR="001D5A28" w:rsidRDefault="001D5A28" w:rsidP="00672FA3">
            <w:pPr>
              <w:rPr>
                <w:rFonts w:cs="Calibri"/>
              </w:rPr>
            </w:pPr>
          </w:p>
        </w:tc>
      </w:tr>
      <w:tr w:rsidR="001D5A28" w:rsidRPr="001A0079" w14:paraId="3D149F2D"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E8BF977" w14:textId="77777777" w:rsidR="001D5A28" w:rsidRDefault="001D5A28" w:rsidP="00672FA3">
            <w:pPr>
              <w:jc w:val="center"/>
              <w:rPr>
                <w:rFonts w:cs="Calibri"/>
                <w:b/>
              </w:rPr>
            </w:pPr>
            <w:r>
              <w:rPr>
                <w:rFonts w:cs="Calibri"/>
                <w:b/>
              </w:rPr>
              <w:t>13.</w:t>
            </w:r>
          </w:p>
          <w:p w14:paraId="5AEE390C" w14:textId="77777777" w:rsidR="001D5A28" w:rsidRDefault="001D5A28" w:rsidP="00672FA3">
            <w:pPr>
              <w:jc w:val="center"/>
              <w:rPr>
                <w:rFonts w:cs="Calibri"/>
                <w:b/>
              </w:rPr>
            </w:pPr>
          </w:p>
          <w:p w14:paraId="000F7414" w14:textId="77777777" w:rsidR="001D5A28" w:rsidRDefault="001D5A28" w:rsidP="00672FA3">
            <w:pPr>
              <w:jc w:val="center"/>
              <w:rPr>
                <w:rFonts w:cs="Calibri"/>
                <w:b/>
              </w:rPr>
            </w:pP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4DA43" w14:textId="451092CA" w:rsidR="009F410D" w:rsidRPr="002A448C" w:rsidRDefault="00390848" w:rsidP="00805535">
            <w:pPr>
              <w:rPr>
                <w:rFonts w:cs="Calibri"/>
                <w:b/>
              </w:rPr>
            </w:pPr>
            <w:r>
              <w:rPr>
                <w:rFonts w:cs="Calibri"/>
                <w:b/>
              </w:rPr>
              <w:t>BMUS</w:t>
            </w:r>
          </w:p>
          <w:p w14:paraId="43E2D79F" w14:textId="77777777" w:rsidR="00F957A7" w:rsidRDefault="00F106F3" w:rsidP="00EE5FCA">
            <w:pPr>
              <w:rPr>
                <w:rFonts w:cs="Calibri"/>
              </w:rPr>
            </w:pPr>
            <w:r>
              <w:rPr>
                <w:rFonts w:cs="Calibri"/>
              </w:rPr>
              <w:t xml:space="preserve">Carotid and DVT guidelines had been shared. BMUS had asked for a live link to documents for their members. However committee decide to provide updated documents as revised. </w:t>
            </w:r>
          </w:p>
          <w:p w14:paraId="6FFBCE40" w14:textId="0201FE23" w:rsidR="00796684" w:rsidRDefault="00F106F3" w:rsidP="00EE5FCA">
            <w:pPr>
              <w:rPr>
                <w:rFonts w:cs="Calibri"/>
              </w:rPr>
            </w:pPr>
            <w:r>
              <w:rPr>
                <w:rFonts w:cs="Calibri"/>
              </w:rPr>
              <w:t xml:space="preserve">BMUS would be keen for their members to be able to attend the research workshops. The committee felt </w:t>
            </w:r>
            <w:r w:rsidR="00796684">
              <w:rPr>
                <w:rFonts w:cs="Calibri"/>
              </w:rPr>
              <w:t>that it would be a good idea to open the workshop up to others but would limit the first to only SVT members.</w:t>
            </w:r>
          </w:p>
          <w:p w14:paraId="019A0C60" w14:textId="15FF5364" w:rsidR="00F106F3" w:rsidRDefault="00796684" w:rsidP="00EE5FCA">
            <w:pPr>
              <w:rPr>
                <w:rFonts w:cs="Calibri"/>
              </w:rPr>
            </w:pPr>
            <w:r>
              <w:rPr>
                <w:rFonts w:cs="Calibri"/>
              </w:rPr>
              <w:t xml:space="preserve">EW reported that BMUS had asked the SVT to run a carotid only workshop under the banner of SVT/BMUS. The committee asked </w:t>
            </w:r>
            <w:r w:rsidR="00980EED">
              <w:rPr>
                <w:rFonts w:cs="Calibri"/>
              </w:rPr>
              <w:t xml:space="preserve"> </w:t>
            </w:r>
            <w:r>
              <w:rPr>
                <w:rFonts w:cs="Calibri"/>
              </w:rPr>
              <w:t>if there would be a reduced cost for our members.</w:t>
            </w:r>
          </w:p>
          <w:p w14:paraId="7F2EE350" w14:textId="41C44A4D" w:rsidR="00796684" w:rsidRDefault="00796684" w:rsidP="00EE5FCA">
            <w:pPr>
              <w:rPr>
                <w:rFonts w:cs="Calibri"/>
              </w:rPr>
            </w:pPr>
            <w:r>
              <w:rPr>
                <w:rFonts w:cs="Calibri"/>
              </w:rPr>
              <w:t xml:space="preserve">EW reported the vascular workshops at the BMUS ASM (4th Dec) were ready. The morning would consist of an EVAR workshop, talks on recent research into AAA screening in women, Aliyah Danji’s work on iliac aneurysms. The afternoon would focus on carotids. </w:t>
            </w:r>
          </w:p>
          <w:p w14:paraId="41D2C8FE" w14:textId="570C6275" w:rsidR="00796684" w:rsidRDefault="00796684" w:rsidP="00EE5FCA">
            <w:pPr>
              <w:rPr>
                <w:rFonts w:cs="Calibri"/>
              </w:rPr>
            </w:pPr>
            <w:r>
              <w:rPr>
                <w:rFonts w:cs="Calibri"/>
              </w:rPr>
              <w:t>As previously discussed next year the SVT would take the venous access study day from the SVT ASM to use at BMUS.</w:t>
            </w:r>
          </w:p>
          <w:p w14:paraId="4596229E" w14:textId="733CE13E" w:rsidR="00F106F3" w:rsidRPr="009F410D" w:rsidRDefault="00F106F3" w:rsidP="00EE5FCA">
            <w:pPr>
              <w:rPr>
                <w:rFonts w:cs="Calibri"/>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AECA1" w14:textId="77777777" w:rsidR="009F410D" w:rsidRDefault="009F410D" w:rsidP="00672FA3">
            <w:pPr>
              <w:rPr>
                <w:rFonts w:cs="Calibri"/>
              </w:rPr>
            </w:pPr>
          </w:p>
        </w:tc>
      </w:tr>
      <w:tr w:rsidR="001D5A28" w:rsidRPr="001A0079" w14:paraId="218828FE"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B2B4E26" w14:textId="77777777" w:rsidR="001D5A28" w:rsidRDefault="001D5A28" w:rsidP="00672FA3">
            <w:pPr>
              <w:jc w:val="center"/>
              <w:rPr>
                <w:rFonts w:cs="Calibri"/>
                <w:b/>
              </w:rPr>
            </w:pPr>
            <w:r>
              <w:rPr>
                <w:rFonts w:cs="Calibri"/>
                <w:b/>
              </w:rPr>
              <w:t>14.</w:t>
            </w:r>
          </w:p>
          <w:p w14:paraId="2761E89D" w14:textId="77777777" w:rsidR="001D5A28" w:rsidRDefault="001D5A28" w:rsidP="00672FA3">
            <w:pPr>
              <w:jc w:val="center"/>
              <w:rPr>
                <w:rFonts w:cs="Calibri"/>
                <w:b/>
              </w:rPr>
            </w:pPr>
          </w:p>
          <w:p w14:paraId="72259C95" w14:textId="77777777" w:rsidR="001D5A28" w:rsidRDefault="001D5A28" w:rsidP="00672FA3">
            <w:pPr>
              <w:jc w:val="center"/>
              <w:rPr>
                <w:rFonts w:cs="Calibri"/>
                <w:b/>
              </w:rPr>
            </w:pP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50042" w14:textId="75008448" w:rsidR="001D5A28" w:rsidRDefault="00390848" w:rsidP="00672FA3">
            <w:pPr>
              <w:rPr>
                <w:rFonts w:cs="Calibri"/>
                <w:b/>
              </w:rPr>
            </w:pPr>
            <w:r>
              <w:rPr>
                <w:rFonts w:cs="Calibri"/>
                <w:b/>
              </w:rPr>
              <w:t>PSC</w:t>
            </w:r>
          </w:p>
          <w:p w14:paraId="0F5DF132" w14:textId="77777777" w:rsidR="00622E9C" w:rsidRPr="006C6B1F" w:rsidRDefault="00622E9C" w:rsidP="00622E9C">
            <w:pPr>
              <w:jc w:val="center"/>
              <w:rPr>
                <w:rFonts w:asciiTheme="minorHAnsi" w:eastAsiaTheme="minorHAnsi" w:hAnsiTheme="minorHAnsi" w:cstheme="minorBidi"/>
                <w:b/>
                <w:sz w:val="32"/>
                <w:szCs w:val="32"/>
                <w:u w:val="single"/>
                <w:lang w:eastAsia="en-US"/>
              </w:rPr>
            </w:pPr>
            <w:r w:rsidRPr="006C6B1F">
              <w:rPr>
                <w:rFonts w:asciiTheme="minorHAnsi" w:eastAsiaTheme="minorHAnsi" w:hAnsiTheme="minorHAnsi" w:cstheme="minorBidi"/>
                <w:b/>
                <w:sz w:val="32"/>
                <w:szCs w:val="32"/>
                <w:u w:val="single"/>
                <w:lang w:eastAsia="en-US"/>
              </w:rPr>
              <w:t>SVT Professional Standards Committee- Report for Exec meeting Sept 28</w:t>
            </w:r>
            <w:r w:rsidRPr="006C6B1F">
              <w:rPr>
                <w:rFonts w:asciiTheme="minorHAnsi" w:eastAsiaTheme="minorHAnsi" w:hAnsiTheme="minorHAnsi" w:cstheme="minorBidi"/>
                <w:b/>
                <w:sz w:val="32"/>
                <w:szCs w:val="32"/>
                <w:u w:val="single"/>
                <w:vertAlign w:val="superscript"/>
                <w:lang w:eastAsia="en-US"/>
              </w:rPr>
              <w:t>th</w:t>
            </w:r>
            <w:r w:rsidRPr="006C6B1F">
              <w:rPr>
                <w:rFonts w:asciiTheme="minorHAnsi" w:eastAsiaTheme="minorHAnsi" w:hAnsiTheme="minorHAnsi" w:cstheme="minorBidi"/>
                <w:b/>
                <w:sz w:val="32"/>
                <w:szCs w:val="32"/>
                <w:u w:val="single"/>
                <w:lang w:eastAsia="en-US"/>
              </w:rPr>
              <w:t xml:space="preserve"> 2018</w:t>
            </w:r>
          </w:p>
          <w:p w14:paraId="21FACD1B" w14:textId="77777777" w:rsidR="00622E9C" w:rsidRPr="0074056D" w:rsidRDefault="00622E9C" w:rsidP="00622E9C">
            <w:pPr>
              <w:jc w:val="center"/>
              <w:rPr>
                <w:rFonts w:asciiTheme="minorHAnsi" w:eastAsiaTheme="minorHAnsi" w:hAnsiTheme="minorHAnsi" w:cstheme="minorBidi"/>
                <w:b/>
                <w:color w:val="FF0000"/>
                <w:sz w:val="28"/>
                <w:szCs w:val="28"/>
                <w:lang w:eastAsia="en-US"/>
              </w:rPr>
            </w:pPr>
            <w:r>
              <w:rPr>
                <w:rFonts w:asciiTheme="minorHAnsi" w:eastAsiaTheme="minorHAnsi" w:hAnsiTheme="minorHAnsi" w:cstheme="minorBidi"/>
                <w:b/>
                <w:color w:val="FF0000"/>
                <w:sz w:val="28"/>
                <w:szCs w:val="28"/>
                <w:lang w:eastAsia="en-US"/>
              </w:rPr>
              <w:t>Our questions for Exec are in red – thank you</w:t>
            </w:r>
          </w:p>
          <w:p w14:paraId="2D9B494B" w14:textId="465083F2" w:rsidR="00622E9C" w:rsidRPr="008B4288" w:rsidRDefault="008B4288" w:rsidP="00622E9C">
            <w:pPr>
              <w:spacing w:after="200" w:line="276" w:lineRule="auto"/>
              <w:rPr>
                <w:rFonts w:asciiTheme="minorHAnsi" w:eastAsiaTheme="minorHAnsi" w:hAnsiTheme="minorHAnsi" w:cstheme="minorBidi"/>
                <w:b/>
                <w:color w:val="00B050"/>
                <w:u w:val="single"/>
                <w:lang w:eastAsia="en-US"/>
              </w:rPr>
            </w:pPr>
            <w:r>
              <w:rPr>
                <w:rFonts w:asciiTheme="minorHAnsi" w:eastAsiaTheme="minorHAnsi" w:hAnsiTheme="minorHAnsi" w:cstheme="minorBidi"/>
                <w:b/>
                <w:color w:val="00B050"/>
                <w:u w:val="single"/>
                <w:lang w:eastAsia="en-US"/>
              </w:rPr>
              <w:t>Responses in green.</w:t>
            </w:r>
          </w:p>
          <w:p w14:paraId="39579CD6" w14:textId="77777777" w:rsidR="00622E9C" w:rsidRPr="00C04BF6"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b/>
                <w:sz w:val="28"/>
                <w:szCs w:val="28"/>
                <w:u w:val="single"/>
                <w:lang w:eastAsia="en-US"/>
              </w:rPr>
              <w:t xml:space="preserve">Meetings: </w:t>
            </w:r>
            <w:r w:rsidRPr="00C04BF6">
              <w:rPr>
                <w:rFonts w:asciiTheme="minorHAnsi" w:eastAsiaTheme="minorHAnsi" w:hAnsiTheme="minorHAnsi" w:cstheme="minorBidi"/>
                <w:lang w:eastAsia="en-US"/>
              </w:rPr>
              <w:t>Previous meeting: 28</w:t>
            </w:r>
            <w:r w:rsidRPr="00C04BF6">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June 2018 N</w:t>
            </w:r>
            <w:r w:rsidRPr="00C04BF6">
              <w:rPr>
                <w:rFonts w:asciiTheme="minorHAnsi" w:eastAsiaTheme="minorHAnsi" w:hAnsiTheme="minorHAnsi" w:cstheme="minorBidi"/>
                <w:lang w:eastAsia="en-US"/>
              </w:rPr>
              <w:t>ext meeting 30</w:t>
            </w:r>
            <w:r w:rsidRPr="00C04BF6">
              <w:rPr>
                <w:rFonts w:asciiTheme="minorHAnsi" w:eastAsiaTheme="minorHAnsi" w:hAnsiTheme="minorHAnsi" w:cstheme="minorBidi"/>
                <w:vertAlign w:val="superscript"/>
                <w:lang w:eastAsia="en-US"/>
              </w:rPr>
              <w:t>th</w:t>
            </w:r>
            <w:r w:rsidRPr="00C04BF6">
              <w:rPr>
                <w:rFonts w:asciiTheme="minorHAnsi" w:eastAsiaTheme="minorHAnsi" w:hAnsiTheme="minorHAnsi" w:cstheme="minorBidi"/>
                <w:lang w:eastAsia="en-US"/>
              </w:rPr>
              <w:t xml:space="preserve"> October using GoToMeeting</w:t>
            </w:r>
            <w:r>
              <w:rPr>
                <w:rFonts w:asciiTheme="minorHAnsi" w:eastAsiaTheme="minorHAnsi" w:hAnsiTheme="minorHAnsi" w:cstheme="minorBidi"/>
                <w:lang w:eastAsia="en-US"/>
              </w:rPr>
              <w:t xml:space="preserve"> trial.</w:t>
            </w:r>
          </w:p>
          <w:p w14:paraId="7128885E" w14:textId="77777777" w:rsidR="00622E9C" w:rsidRPr="00707EC1" w:rsidRDefault="00622E9C" w:rsidP="00622E9C">
            <w:pPr>
              <w:spacing w:after="200" w:line="276" w:lineRule="auto"/>
              <w:rPr>
                <w:rFonts w:asciiTheme="minorHAnsi" w:eastAsiaTheme="minorHAnsi" w:hAnsiTheme="minorHAnsi" w:cstheme="minorBidi"/>
                <w:b/>
                <w:sz w:val="28"/>
                <w:szCs w:val="28"/>
                <w:u w:val="single"/>
                <w:lang w:eastAsia="en-US"/>
              </w:rPr>
            </w:pPr>
            <w:r w:rsidRPr="00707EC1">
              <w:rPr>
                <w:rFonts w:asciiTheme="minorHAnsi" w:eastAsiaTheme="minorHAnsi" w:hAnsiTheme="minorHAnsi" w:cstheme="minorBidi"/>
                <w:b/>
                <w:sz w:val="28"/>
                <w:szCs w:val="28"/>
                <w:u w:val="single"/>
                <w:lang w:eastAsia="en-US"/>
              </w:rPr>
              <w:t>Documentation:</w:t>
            </w:r>
          </w:p>
          <w:p w14:paraId="3B047B0E" w14:textId="77777777" w:rsidR="00622E9C"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Regular review of these documents takes up a significant amount of PSC time. Each scan modality has previously had 2 documents (service spec and performance guideline). This has resulted in lots of duplication (including the references). The task of regular review has become rather unwieldy. We have therefore decided to overhaul all documents to remove duplication.</w:t>
            </w:r>
          </w:p>
          <w:p w14:paraId="35F19A22" w14:textId="77777777" w:rsidR="00622E9C" w:rsidRDefault="00622E9C" w:rsidP="00622E9C">
            <w:pPr>
              <w:spacing w:after="200" w:line="276" w:lineRule="auto"/>
              <w:rPr>
                <w:rFonts w:asciiTheme="minorHAnsi" w:eastAsiaTheme="minorHAnsi" w:hAnsiTheme="minorHAnsi" w:cstheme="minorBidi"/>
                <w:lang w:eastAsia="en-US"/>
              </w:rPr>
            </w:pPr>
            <w:r w:rsidRPr="003D55D8">
              <w:rPr>
                <w:rFonts w:asciiTheme="minorHAnsi" w:eastAsiaTheme="minorHAnsi" w:hAnsiTheme="minorHAnsi" w:cstheme="minorBidi"/>
                <w:u w:val="single"/>
                <w:lang w:eastAsia="en-US"/>
              </w:rPr>
              <w:t>Service Specifications</w:t>
            </w:r>
            <w:r>
              <w:rPr>
                <w:rFonts w:asciiTheme="minorHAnsi" w:eastAsiaTheme="minorHAnsi" w:hAnsiTheme="minorHAnsi" w:cstheme="minorBidi"/>
                <w:lang w:eastAsia="en-US"/>
              </w:rPr>
              <w:t xml:space="preserve"> – this is now 1 generic document including the generic references and has been sent to Lee to replace the multiple previous versions on the website.</w:t>
            </w:r>
          </w:p>
          <w:p w14:paraId="10B2E039" w14:textId="77777777" w:rsidR="00622E9C" w:rsidRPr="00707EC1" w:rsidRDefault="00622E9C" w:rsidP="00622E9C">
            <w:pPr>
              <w:spacing w:after="200" w:line="276" w:lineRule="auto"/>
              <w:rPr>
                <w:rFonts w:asciiTheme="minorHAnsi" w:eastAsiaTheme="minorHAnsi" w:hAnsiTheme="minorHAnsi" w:cstheme="minorBidi"/>
                <w:lang w:eastAsia="en-US"/>
              </w:rPr>
            </w:pPr>
            <w:r w:rsidRPr="003D55D8">
              <w:rPr>
                <w:rFonts w:asciiTheme="minorHAnsi" w:eastAsiaTheme="minorHAnsi" w:hAnsiTheme="minorHAnsi" w:cstheme="minorBidi"/>
                <w:u w:val="single"/>
                <w:lang w:eastAsia="en-US"/>
              </w:rPr>
              <w:t>Performance Guidelines</w:t>
            </w:r>
            <w:r>
              <w:rPr>
                <w:rFonts w:asciiTheme="minorHAnsi" w:eastAsiaTheme="minorHAnsi" w:hAnsiTheme="minorHAnsi" w:cstheme="minorBidi"/>
                <w:lang w:eastAsia="en-US"/>
              </w:rPr>
              <w:t xml:space="preserve"> – we will retain separate documents for each scan modality – these need to be converted to the new layout and we will divide the work up at our next meeting in October.</w:t>
            </w:r>
          </w:p>
          <w:p w14:paraId="3950A454" w14:textId="77777777" w:rsidR="00622E9C" w:rsidRPr="00707EC1" w:rsidRDefault="00622E9C" w:rsidP="00622E9C">
            <w:pPr>
              <w:spacing w:after="200" w:line="276" w:lineRule="auto"/>
              <w:rPr>
                <w:rFonts w:asciiTheme="minorHAnsi" w:eastAsiaTheme="minorHAnsi" w:hAnsiTheme="minorHAnsi" w:cstheme="minorBidi"/>
                <w:b/>
                <w:sz w:val="28"/>
                <w:szCs w:val="28"/>
                <w:u w:val="single"/>
                <w:lang w:eastAsia="en-US"/>
              </w:rPr>
            </w:pPr>
            <w:r w:rsidRPr="00707EC1">
              <w:rPr>
                <w:rFonts w:asciiTheme="minorHAnsi" w:eastAsiaTheme="minorHAnsi" w:hAnsiTheme="minorHAnsi" w:cstheme="minorBidi"/>
                <w:b/>
                <w:sz w:val="28"/>
                <w:szCs w:val="28"/>
                <w:u w:val="single"/>
                <w:lang w:eastAsia="en-US"/>
              </w:rPr>
              <w:lastRenderedPageBreak/>
              <w:t>Recruitment</w:t>
            </w:r>
          </w:p>
          <w:p w14:paraId="65BCF824" w14:textId="77777777" w:rsidR="00622E9C"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2 new members have been accepted (1 AVS, I non-AVS STP graduate) </w:t>
            </w:r>
            <w:r>
              <w:rPr>
                <w:rFonts w:asciiTheme="minorHAnsi" w:eastAsiaTheme="minorHAnsi" w:hAnsiTheme="minorHAnsi" w:cstheme="minorBidi"/>
                <w:u w:val="single"/>
                <w:lang w:eastAsia="en-US"/>
              </w:rPr>
              <w:t xml:space="preserve">but </w:t>
            </w:r>
            <w:r>
              <w:rPr>
                <w:rFonts w:asciiTheme="minorHAnsi" w:eastAsiaTheme="minorHAnsi" w:hAnsiTheme="minorHAnsi" w:cstheme="minorBidi"/>
                <w:lang w:eastAsia="en-US"/>
              </w:rPr>
              <w:t>2 PSC members are leaving over next 6/12 - so no net gain in numbers</w:t>
            </w:r>
          </w:p>
          <w:p w14:paraId="1D885DD0" w14:textId="77777777" w:rsidR="00622E9C"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Siobhan back early 2019</w:t>
            </w:r>
          </w:p>
          <w:p w14:paraId="1383BB26" w14:textId="1EE3D7EC" w:rsidR="00622E9C" w:rsidRPr="006E101B" w:rsidRDefault="00622E9C" w:rsidP="00622E9C">
            <w:pPr>
              <w:spacing w:after="200" w:line="276" w:lineRule="auto"/>
              <w:rPr>
                <w:rFonts w:asciiTheme="minorHAnsi" w:eastAsiaTheme="minorHAnsi" w:hAnsiTheme="minorHAnsi" w:cstheme="minorBidi"/>
                <w:color w:val="00B050"/>
                <w:lang w:eastAsia="en-US"/>
              </w:rPr>
            </w:pPr>
            <w:r>
              <w:rPr>
                <w:rFonts w:asciiTheme="minorHAnsi" w:eastAsiaTheme="minorHAnsi" w:hAnsiTheme="minorHAnsi" w:cstheme="minorBidi"/>
                <w:lang w:eastAsia="en-US"/>
              </w:rPr>
              <w:t>Applications received from I further non-AVS experienced sonographer applicant and 1 SVT trainee - to be discussed at Oct meeting</w:t>
            </w:r>
            <w:r w:rsidR="006E101B">
              <w:rPr>
                <w:rFonts w:asciiTheme="minorHAnsi" w:eastAsiaTheme="minorHAnsi" w:hAnsiTheme="minorHAnsi" w:cstheme="minorBidi"/>
                <w:lang w:eastAsia="en-US"/>
              </w:rPr>
              <w:t xml:space="preserve">. </w:t>
            </w:r>
            <w:r w:rsidR="006E101B" w:rsidRPr="006E101B">
              <w:rPr>
                <w:rFonts w:asciiTheme="minorHAnsi" w:eastAsiaTheme="minorHAnsi" w:hAnsiTheme="minorHAnsi" w:cstheme="minorBidi"/>
                <w:color w:val="00B050"/>
                <w:lang w:eastAsia="en-US"/>
              </w:rPr>
              <w:t>Terms of reference state that 60% should be AVS and you can have up to 8 members of the committee in addition to chair. Therefore the other 40% can be anyone deemed suitable and could include a trainee or sonographer.</w:t>
            </w:r>
          </w:p>
          <w:p w14:paraId="3FAF5854" w14:textId="77777777" w:rsidR="00622E9C" w:rsidRPr="00707EC1"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Need to keep under review – we will update Exec if we need more help.</w:t>
            </w:r>
          </w:p>
          <w:p w14:paraId="44DC58D8" w14:textId="77777777" w:rsidR="00622E9C" w:rsidRPr="00707EC1" w:rsidRDefault="00622E9C" w:rsidP="00622E9C">
            <w:pPr>
              <w:spacing w:after="200" w:line="276" w:lineRule="auto"/>
              <w:rPr>
                <w:rFonts w:asciiTheme="minorHAnsi" w:eastAsiaTheme="minorHAnsi" w:hAnsiTheme="minorHAnsi" w:cstheme="minorBidi"/>
                <w:b/>
                <w:sz w:val="28"/>
                <w:szCs w:val="28"/>
                <w:u w:val="single"/>
                <w:lang w:eastAsia="en-US"/>
              </w:rPr>
            </w:pPr>
            <w:r w:rsidRPr="00707EC1">
              <w:rPr>
                <w:rFonts w:asciiTheme="minorHAnsi" w:eastAsiaTheme="minorHAnsi" w:hAnsiTheme="minorHAnsi" w:cstheme="minorBidi"/>
                <w:b/>
                <w:sz w:val="28"/>
                <w:szCs w:val="28"/>
                <w:u w:val="single"/>
                <w:lang w:eastAsia="en-US"/>
              </w:rPr>
              <w:t>VASBI (Renal)</w:t>
            </w:r>
          </w:p>
          <w:p w14:paraId="54493780" w14:textId="77777777" w:rsidR="00622E9C" w:rsidRPr="00707EC1"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Annual Scientific Meeting is in Portsmouth 27</w:t>
            </w:r>
            <w:r w:rsidRPr="00107993">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and 28</w:t>
            </w:r>
            <w:r w:rsidRPr="00107993">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Sept - </w:t>
            </w:r>
            <w:r w:rsidRPr="00EC58AD">
              <w:rPr>
                <w:rFonts w:asciiTheme="minorHAnsi" w:eastAsiaTheme="minorHAnsi" w:hAnsiTheme="minorHAnsi" w:cstheme="minorBidi"/>
                <w:lang w:eastAsia="en-US"/>
              </w:rPr>
              <w:t xml:space="preserve">Richard Craven </w:t>
            </w:r>
            <w:r>
              <w:rPr>
                <w:rFonts w:asciiTheme="minorHAnsi" w:eastAsiaTheme="minorHAnsi" w:hAnsiTheme="minorHAnsi" w:cstheme="minorBidi"/>
                <w:lang w:eastAsia="en-US"/>
              </w:rPr>
              <w:t>(PSC) and</w:t>
            </w:r>
            <w:r w:rsidRPr="00EC58AD">
              <w:rPr>
                <w:rFonts w:asciiTheme="minorHAnsi" w:eastAsiaTheme="minorHAnsi" w:hAnsiTheme="minorHAnsi" w:cstheme="minorBidi"/>
                <w:lang w:eastAsia="en-US"/>
              </w:rPr>
              <w:t xml:space="preserve"> another </w:t>
            </w:r>
            <w:r>
              <w:rPr>
                <w:rFonts w:asciiTheme="minorHAnsi" w:eastAsiaTheme="minorHAnsi" w:hAnsiTheme="minorHAnsi" w:cstheme="minorBidi"/>
                <w:lang w:eastAsia="en-US"/>
              </w:rPr>
              <w:t xml:space="preserve">SVT member </w:t>
            </w:r>
            <w:r w:rsidRPr="00EC58AD">
              <w:rPr>
                <w:rFonts w:asciiTheme="minorHAnsi" w:eastAsiaTheme="minorHAnsi" w:hAnsiTheme="minorHAnsi" w:cstheme="minorBidi"/>
                <w:lang w:eastAsia="en-US"/>
              </w:rPr>
              <w:t xml:space="preserve">from the Portsmouth Lab </w:t>
            </w:r>
            <w:r>
              <w:rPr>
                <w:rFonts w:asciiTheme="minorHAnsi" w:eastAsiaTheme="minorHAnsi" w:hAnsiTheme="minorHAnsi" w:cstheme="minorBidi"/>
                <w:lang w:eastAsia="en-US"/>
              </w:rPr>
              <w:t>will be attending to demonstrate scanning skills.</w:t>
            </w:r>
          </w:p>
          <w:p w14:paraId="17E30BF5" w14:textId="77777777" w:rsidR="00622E9C" w:rsidRPr="00707EC1" w:rsidRDefault="00622E9C" w:rsidP="00622E9C">
            <w:pPr>
              <w:spacing w:after="200" w:line="276" w:lineRule="auto"/>
              <w:rPr>
                <w:rFonts w:asciiTheme="minorHAnsi" w:eastAsiaTheme="minorHAnsi" w:hAnsiTheme="minorHAnsi" w:cstheme="minorBidi"/>
                <w:b/>
                <w:sz w:val="28"/>
                <w:szCs w:val="28"/>
                <w:u w:val="single"/>
                <w:lang w:eastAsia="en-US"/>
              </w:rPr>
            </w:pPr>
            <w:r w:rsidRPr="00707EC1">
              <w:rPr>
                <w:rFonts w:asciiTheme="minorHAnsi" w:eastAsiaTheme="minorHAnsi" w:hAnsiTheme="minorHAnsi" w:cstheme="minorBidi"/>
                <w:b/>
                <w:sz w:val="28"/>
                <w:szCs w:val="28"/>
                <w:u w:val="single"/>
                <w:lang w:eastAsia="en-US"/>
              </w:rPr>
              <w:t>IQIPS</w:t>
            </w:r>
          </w:p>
          <w:p w14:paraId="7C4E8367" w14:textId="77777777" w:rsidR="00622E9C"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Next UKAS/IQIPS meeting is 18</w:t>
            </w:r>
            <w:r w:rsidRPr="00C824FA">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Oct – AC originally unable to attend, Helen Dixon agreed to stand-in. AC can now be released from clinic so can attend after all – Thank you Helen.</w:t>
            </w:r>
          </w:p>
          <w:p w14:paraId="6B13F89B" w14:textId="77777777" w:rsidR="00622E9C"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Some of these outstanding items will be raised again:</w:t>
            </w:r>
          </w:p>
          <w:p w14:paraId="78354B9D" w14:textId="7C527232" w:rsidR="00622E9C" w:rsidRDefault="00622E9C" w:rsidP="00622E9C">
            <w:pPr>
              <w:pStyle w:val="ListParagraph"/>
              <w:numPr>
                <w:ilvl w:val="0"/>
                <w:numId w:val="14"/>
              </w:numPr>
            </w:pPr>
            <w:r>
              <w:t xml:space="preserve">Whether any costs will be met to do with storage and access of discipline specific documents when the lists/links  are migrated to the professional body websites rather than being listed on the IQIPS site. </w:t>
            </w:r>
            <w:r>
              <w:rPr>
                <w:color w:val="FF0000"/>
              </w:rPr>
              <w:t>How much is it likely to cost?</w:t>
            </w:r>
            <w:r w:rsidR="006E101B">
              <w:rPr>
                <w:color w:val="00B050"/>
              </w:rPr>
              <w:t xml:space="preserve"> Not known- ?contact Lee direct </w:t>
            </w:r>
          </w:p>
          <w:p w14:paraId="2FA2C93C" w14:textId="77777777" w:rsidR="00622E9C" w:rsidRDefault="00622E9C" w:rsidP="00622E9C">
            <w:pPr>
              <w:pStyle w:val="ListParagraph"/>
              <w:numPr>
                <w:ilvl w:val="0"/>
                <w:numId w:val="14"/>
              </w:numPr>
            </w:pPr>
            <w:r>
              <w:t>How UKAS will address the SVT concerns about diagnostic services being able to use the badge of “Accreditation” when in reality they could only put a small part of their service forward for assessment. Other professional bodies agree with our concerns that this isn’t currently a transparent system for patients</w:t>
            </w:r>
          </w:p>
          <w:p w14:paraId="130EDEBD" w14:textId="29B5DC5B" w:rsidR="00622E9C" w:rsidRDefault="00622E9C" w:rsidP="00622E9C">
            <w:pPr>
              <w:pStyle w:val="ListParagraph"/>
              <w:numPr>
                <w:ilvl w:val="0"/>
                <w:numId w:val="14"/>
              </w:numPr>
            </w:pPr>
            <w:r>
              <w:t xml:space="preserve">PSC are continuing to submit “IQIPs – how to?” articles to SVT Newsletter. No feedback received from membership yet. </w:t>
            </w:r>
            <w:r w:rsidRPr="000A6C91">
              <w:rPr>
                <w:color w:val="FF0000"/>
              </w:rPr>
              <w:t>Would be useful to know Exec opinion</w:t>
            </w:r>
            <w:r>
              <w:rPr>
                <w:color w:val="FF0000"/>
              </w:rPr>
              <w:t>, is this useful?</w:t>
            </w:r>
            <w:r w:rsidRPr="000A6C91">
              <w:rPr>
                <w:color w:val="FF0000"/>
              </w:rPr>
              <w:t>.</w:t>
            </w:r>
            <w:r w:rsidR="008B4288">
              <w:rPr>
                <w:color w:val="00B050"/>
              </w:rPr>
              <w:t>Y</w:t>
            </w:r>
            <w:r w:rsidR="006E101B">
              <w:rPr>
                <w:color w:val="00B050"/>
              </w:rPr>
              <w:t>es definitely should continue</w:t>
            </w:r>
          </w:p>
          <w:p w14:paraId="3C83A744" w14:textId="77777777" w:rsidR="00622E9C"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b/>
                <w:sz w:val="28"/>
                <w:szCs w:val="28"/>
                <w:u w:val="single"/>
                <w:lang w:eastAsia="en-US"/>
              </w:rPr>
              <w:t>BMUS</w:t>
            </w:r>
          </w:p>
          <w:p w14:paraId="118593EC" w14:textId="26102431" w:rsidR="008B4288" w:rsidRPr="008B4288" w:rsidRDefault="00622E9C" w:rsidP="00622E9C">
            <w:pPr>
              <w:spacing w:after="200" w:line="276" w:lineRule="auto"/>
              <w:rPr>
                <w:rFonts w:asciiTheme="minorHAnsi" w:eastAsiaTheme="minorHAnsi" w:hAnsiTheme="minorHAnsi" w:cstheme="minorBidi"/>
                <w:color w:val="00B050"/>
                <w:lang w:eastAsia="en-US"/>
              </w:rPr>
            </w:pPr>
            <w:r>
              <w:rPr>
                <w:rFonts w:asciiTheme="minorHAnsi" w:eastAsiaTheme="minorHAnsi" w:hAnsiTheme="minorHAnsi" w:cstheme="minorBidi"/>
                <w:lang w:eastAsia="en-US"/>
              </w:rPr>
              <w:t xml:space="preserve">Emma Waldegrave (BMUS rep) -  request for us to share DVT and Carotid documents with BMUS. We will sort this out when we have finalised our new format documents over next 3-4 months. </w:t>
            </w:r>
            <w:r>
              <w:rPr>
                <w:rFonts w:asciiTheme="minorHAnsi" w:eastAsiaTheme="minorHAnsi" w:hAnsiTheme="minorHAnsi" w:cstheme="minorBidi"/>
                <w:color w:val="FF0000"/>
                <w:lang w:eastAsia="en-US"/>
              </w:rPr>
              <w:t>Are Exec happy for BMUS “signed-in” members to have a live link to our documents for DVT and Carotid? Will there be a cost involved?</w:t>
            </w:r>
            <w:r w:rsidR="006E101B">
              <w:rPr>
                <w:rFonts w:asciiTheme="minorHAnsi" w:eastAsiaTheme="minorHAnsi" w:hAnsiTheme="minorHAnsi" w:cstheme="minorBidi"/>
                <w:color w:val="FF0000"/>
                <w:lang w:eastAsia="en-US"/>
              </w:rPr>
              <w:t xml:space="preserve"> </w:t>
            </w:r>
            <w:r w:rsidR="008B4288">
              <w:rPr>
                <w:rFonts w:asciiTheme="minorHAnsi" w:eastAsiaTheme="minorHAnsi" w:hAnsiTheme="minorHAnsi" w:cstheme="minorBidi"/>
                <w:color w:val="00B050"/>
                <w:lang w:eastAsia="en-US"/>
              </w:rPr>
              <w:t>As they are reviewed and updated we will just send copies to BMUS rather than live link.</w:t>
            </w:r>
          </w:p>
          <w:p w14:paraId="2C88A876" w14:textId="77777777" w:rsidR="00622E9C" w:rsidRPr="00707EC1" w:rsidRDefault="00622E9C" w:rsidP="00622E9C">
            <w:pPr>
              <w:spacing w:after="200" w:line="276" w:lineRule="auto"/>
              <w:rPr>
                <w:rFonts w:asciiTheme="minorHAnsi" w:eastAsiaTheme="minorHAnsi" w:hAnsiTheme="minorHAnsi" w:cstheme="minorBidi"/>
                <w:lang w:eastAsia="en-US"/>
              </w:rPr>
            </w:pPr>
            <w:r w:rsidRPr="00707EC1">
              <w:rPr>
                <w:rFonts w:eastAsia="Calibri"/>
                <w:b/>
                <w:sz w:val="28"/>
                <w:szCs w:val="28"/>
                <w:u w:val="single"/>
                <w:lang w:eastAsia="en-US"/>
              </w:rPr>
              <w:t>Generic E Mail</w:t>
            </w:r>
          </w:p>
          <w:p w14:paraId="11B3931B" w14:textId="77777777" w:rsidR="00622E9C" w:rsidRPr="00C824FA" w:rsidRDefault="00622E9C" w:rsidP="00622E9C">
            <w:pPr>
              <w:spacing w:after="200" w:line="276" w:lineRule="auto"/>
              <w:rPr>
                <w:rFonts w:asciiTheme="minorHAnsi" w:eastAsiaTheme="minorHAnsi" w:hAnsiTheme="minorHAnsi" w:cstheme="minorBidi"/>
                <w:lang w:eastAsia="en-US"/>
              </w:rPr>
            </w:pPr>
            <w:r>
              <w:rPr>
                <w:rFonts w:eastAsia="Calibri"/>
                <w:lang w:eastAsia="en-US"/>
              </w:rPr>
              <w:lastRenderedPageBreak/>
              <w:t xml:space="preserve">We now have a PSC generic email: </w:t>
            </w:r>
            <w:hyperlink r:id="rId12" w:history="1">
              <w:r w:rsidRPr="00BE1153">
                <w:rPr>
                  <w:rStyle w:val="Hyperlink"/>
                  <w:rFonts w:eastAsia="Calibri"/>
                  <w:lang w:eastAsia="en-US"/>
                </w:rPr>
                <w:t>svt.professionalstandards@gmail.com</w:t>
              </w:r>
            </w:hyperlink>
            <w:r>
              <w:rPr>
                <w:rFonts w:eastAsia="Calibri"/>
                <w:lang w:eastAsia="en-US"/>
              </w:rPr>
              <w:t xml:space="preserve"> . There is a link on the SVT website.</w:t>
            </w:r>
          </w:p>
          <w:p w14:paraId="311F3D4A" w14:textId="77777777" w:rsidR="00622E9C" w:rsidRPr="00707EC1" w:rsidRDefault="00622E9C" w:rsidP="00622E9C">
            <w:pPr>
              <w:spacing w:after="200" w:line="276" w:lineRule="auto"/>
              <w:rPr>
                <w:rFonts w:asciiTheme="minorHAnsi" w:eastAsiaTheme="minorHAnsi" w:hAnsiTheme="minorHAnsi" w:cstheme="minorBidi"/>
                <w:b/>
                <w:sz w:val="28"/>
                <w:szCs w:val="28"/>
                <w:u w:val="single"/>
                <w:lang w:eastAsia="en-US"/>
              </w:rPr>
            </w:pPr>
            <w:r w:rsidRPr="00707EC1">
              <w:rPr>
                <w:rFonts w:asciiTheme="minorHAnsi" w:eastAsiaTheme="minorHAnsi" w:hAnsiTheme="minorHAnsi" w:cstheme="minorBidi"/>
                <w:b/>
                <w:sz w:val="28"/>
                <w:szCs w:val="28"/>
                <w:u w:val="single"/>
                <w:lang w:eastAsia="en-US"/>
              </w:rPr>
              <w:t>Accuracy of measurements Doppler Velocity measurement and axial resolution</w:t>
            </w:r>
          </w:p>
          <w:p w14:paraId="167F087E" w14:textId="77777777" w:rsidR="00622E9C" w:rsidRPr="00EC58AD" w:rsidRDefault="00622E9C" w:rsidP="00622E9C">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Responses have been received from several manufacturers, we are liaising with Nick Dudley (Physics expert) to determine what to do with the information.</w:t>
            </w:r>
          </w:p>
          <w:p w14:paraId="22757DA0" w14:textId="77777777" w:rsidR="00622E9C" w:rsidRPr="00707EC1" w:rsidRDefault="00622E9C" w:rsidP="00622E9C">
            <w:pPr>
              <w:spacing w:after="200" w:line="360" w:lineRule="auto"/>
              <w:rPr>
                <w:rFonts w:asciiTheme="minorHAnsi" w:eastAsiaTheme="minorHAnsi" w:hAnsiTheme="minorHAnsi" w:cs="Arial"/>
                <w:b/>
                <w:sz w:val="28"/>
                <w:szCs w:val="28"/>
                <w:u w:val="single"/>
                <w:lang w:eastAsia="en-US"/>
              </w:rPr>
            </w:pPr>
            <w:r>
              <w:rPr>
                <w:rFonts w:asciiTheme="minorHAnsi" w:eastAsiaTheme="minorHAnsi" w:hAnsiTheme="minorHAnsi" w:cs="Arial"/>
                <w:b/>
                <w:sz w:val="28"/>
                <w:szCs w:val="28"/>
                <w:u w:val="single"/>
                <w:lang w:eastAsia="en-US"/>
              </w:rPr>
              <w:t>NICE</w:t>
            </w:r>
          </w:p>
          <w:p w14:paraId="10613147" w14:textId="77777777" w:rsidR="00622E9C" w:rsidRDefault="00622E9C" w:rsidP="00622E9C">
            <w:pPr>
              <w:spacing w:after="200" w:line="360" w:lineRule="auto"/>
              <w:rPr>
                <w:rFonts w:asciiTheme="minorHAnsi" w:eastAsiaTheme="minorHAnsi" w:hAnsiTheme="minorHAnsi" w:cs="Arial"/>
                <w:lang w:eastAsia="en-US"/>
              </w:rPr>
            </w:pPr>
            <w:r>
              <w:rPr>
                <w:rFonts w:asciiTheme="minorHAnsi" w:eastAsiaTheme="minorHAnsi" w:hAnsiTheme="minorHAnsi" w:cs="Arial"/>
                <w:lang w:eastAsia="en-US"/>
              </w:rPr>
              <w:t>Have provided feedback into latest AAA guidance.  Nothing outstanding at present</w:t>
            </w:r>
          </w:p>
          <w:p w14:paraId="7BAC3593" w14:textId="77777777" w:rsidR="00622E9C" w:rsidRPr="00707EC1" w:rsidRDefault="00622E9C" w:rsidP="00622E9C">
            <w:pPr>
              <w:spacing w:after="200" w:line="360" w:lineRule="auto"/>
              <w:rPr>
                <w:rFonts w:asciiTheme="minorHAnsi" w:eastAsiaTheme="minorHAnsi" w:hAnsiTheme="minorHAnsi" w:cs="Arial"/>
                <w:b/>
                <w:sz w:val="28"/>
                <w:szCs w:val="28"/>
                <w:u w:val="single"/>
                <w:lang w:eastAsia="en-US"/>
              </w:rPr>
            </w:pPr>
            <w:r w:rsidRPr="00707EC1">
              <w:rPr>
                <w:rFonts w:asciiTheme="minorHAnsi" w:eastAsiaTheme="minorHAnsi" w:hAnsiTheme="minorHAnsi" w:cs="Arial"/>
                <w:b/>
                <w:sz w:val="28"/>
                <w:szCs w:val="28"/>
                <w:u w:val="single"/>
                <w:lang w:eastAsia="en-US"/>
              </w:rPr>
              <w:t>Venous Terminology</w:t>
            </w:r>
          </w:p>
          <w:p w14:paraId="18903EDE" w14:textId="35E90D92" w:rsidR="00622E9C" w:rsidRPr="008B4288" w:rsidRDefault="00622E9C" w:rsidP="00622E9C">
            <w:pPr>
              <w:spacing w:after="200"/>
              <w:rPr>
                <w:rFonts w:asciiTheme="minorHAnsi" w:eastAsiaTheme="minorHAnsi" w:hAnsiTheme="minorHAnsi" w:cs="Arial"/>
                <w:color w:val="00B050"/>
                <w:lang w:eastAsia="en-US"/>
              </w:rPr>
            </w:pPr>
            <w:r>
              <w:rPr>
                <w:rFonts w:asciiTheme="minorHAnsi" w:eastAsiaTheme="minorHAnsi" w:hAnsiTheme="minorHAnsi" w:cs="Arial"/>
                <w:lang w:eastAsia="en-US"/>
              </w:rPr>
              <w:t>At our next meeting we aim to produce a consensus statement on recommended venous  nomenclature (e.g. SFV/FV     GSV/LSV etc) following literature search.  Will ask Ben Freedman to discuss at Venous Forum.  Will then produce a statement for SVT website or include in DVT and Reflux Performance guidelines.</w:t>
            </w:r>
            <w:r w:rsidR="008B4288">
              <w:rPr>
                <w:rFonts w:asciiTheme="minorHAnsi" w:eastAsiaTheme="minorHAnsi" w:hAnsiTheme="minorHAnsi" w:cs="Arial"/>
                <w:lang w:eastAsia="en-US"/>
              </w:rPr>
              <w:t xml:space="preserve"> </w:t>
            </w:r>
            <w:r w:rsidR="008B4288">
              <w:rPr>
                <w:rFonts w:asciiTheme="minorHAnsi" w:eastAsiaTheme="minorHAnsi" w:hAnsiTheme="minorHAnsi" w:cs="Arial"/>
                <w:color w:val="00B050"/>
                <w:lang w:eastAsia="en-US"/>
              </w:rPr>
              <w:t>Terminology came from venous forum is now recognised terminology and should be included in guidelines. This is more important for FV than GSV</w:t>
            </w:r>
          </w:p>
          <w:p w14:paraId="70C884DD" w14:textId="77777777" w:rsidR="00622E9C" w:rsidRDefault="00622E9C" w:rsidP="00622E9C">
            <w:pPr>
              <w:rPr>
                <w:rFonts w:asciiTheme="minorHAnsi" w:eastAsiaTheme="minorHAnsi" w:hAnsiTheme="minorHAnsi" w:cs="Calibri"/>
                <w:b/>
                <w:sz w:val="28"/>
                <w:szCs w:val="28"/>
                <w:u w:val="single"/>
                <w:lang w:eastAsia="en-US"/>
              </w:rPr>
            </w:pPr>
            <w:r>
              <w:rPr>
                <w:rFonts w:asciiTheme="minorHAnsi" w:eastAsiaTheme="minorHAnsi" w:hAnsiTheme="minorHAnsi" w:cs="Calibri"/>
                <w:b/>
                <w:sz w:val="28"/>
                <w:szCs w:val="28"/>
                <w:u w:val="single"/>
                <w:lang w:eastAsia="en-US"/>
              </w:rPr>
              <w:t>Job Titles</w:t>
            </w:r>
          </w:p>
          <w:p w14:paraId="579E17A8" w14:textId="77777777" w:rsidR="00622E9C" w:rsidRDefault="00622E9C" w:rsidP="00622E9C">
            <w:pPr>
              <w:rPr>
                <w:rFonts w:asciiTheme="minorHAnsi" w:eastAsiaTheme="minorHAnsi" w:hAnsiTheme="minorHAnsi" w:cs="Calibri"/>
                <w:lang w:eastAsia="en-US"/>
              </w:rPr>
            </w:pPr>
          </w:p>
          <w:p w14:paraId="66FE6E28" w14:textId="77777777" w:rsidR="00622E9C" w:rsidRPr="00F030A3" w:rsidRDefault="00622E9C" w:rsidP="00622E9C">
            <w:pPr>
              <w:rPr>
                <w:rFonts w:asciiTheme="minorHAnsi" w:eastAsiaTheme="minorHAnsi" w:hAnsiTheme="minorHAnsi" w:cs="Calibri"/>
                <w:color w:val="FF0000"/>
                <w:lang w:eastAsia="en-US"/>
              </w:rPr>
            </w:pPr>
            <w:r>
              <w:rPr>
                <w:rFonts w:asciiTheme="minorHAnsi" w:eastAsiaTheme="minorHAnsi" w:hAnsiTheme="minorHAnsi" w:cs="Calibri"/>
                <w:lang w:eastAsia="en-US"/>
              </w:rPr>
              <w:t xml:space="preserve">Have received a query from a member about whether  Trainee Vascular Scientists can be called “Junior” rather than “trainee”. Concerns expressed that this may inaccurately imply a certain level of qualification. Will discuss at our next meeting and produce a document for website/approval by SVT Exec </w:t>
            </w:r>
            <w:r>
              <w:rPr>
                <w:rFonts w:asciiTheme="minorHAnsi" w:eastAsiaTheme="minorHAnsi" w:hAnsiTheme="minorHAnsi" w:cs="Calibri"/>
                <w:color w:val="FF0000"/>
                <w:lang w:eastAsia="en-US"/>
              </w:rPr>
              <w:t>(unless you want to give us the Exec  opinion now to reduce delay in resolving this?)</w:t>
            </w:r>
          </w:p>
          <w:p w14:paraId="49D4E479" w14:textId="01C85DEB" w:rsidR="00622E9C" w:rsidRPr="008B4288" w:rsidRDefault="008B4288" w:rsidP="00622E9C">
            <w:pPr>
              <w:rPr>
                <w:rFonts w:asciiTheme="minorHAnsi" w:eastAsiaTheme="minorHAnsi" w:hAnsiTheme="minorHAnsi" w:cs="Calibri"/>
                <w:color w:val="00B050"/>
                <w:lang w:eastAsia="en-US"/>
              </w:rPr>
            </w:pPr>
            <w:r>
              <w:rPr>
                <w:rFonts w:asciiTheme="minorHAnsi" w:eastAsiaTheme="minorHAnsi" w:hAnsiTheme="minorHAnsi" w:cs="Calibri"/>
                <w:color w:val="00B050"/>
                <w:lang w:eastAsia="en-US"/>
              </w:rPr>
              <w:t xml:space="preserve">The committee felt that whilst the title could be misleading that it needed to be dealt with at a local level and the members concerned should contact local HR or education lead. </w:t>
            </w:r>
          </w:p>
          <w:p w14:paraId="074DDE09" w14:textId="77777777" w:rsidR="00622E9C" w:rsidRDefault="00622E9C" w:rsidP="00622E9C">
            <w:pPr>
              <w:rPr>
                <w:rFonts w:asciiTheme="minorHAnsi" w:eastAsiaTheme="minorHAnsi" w:hAnsiTheme="minorHAnsi" w:cs="Calibri"/>
                <w:b/>
                <w:sz w:val="28"/>
                <w:szCs w:val="28"/>
                <w:u w:val="single"/>
                <w:lang w:eastAsia="en-US"/>
              </w:rPr>
            </w:pPr>
            <w:r>
              <w:rPr>
                <w:rFonts w:asciiTheme="minorHAnsi" w:eastAsiaTheme="minorHAnsi" w:hAnsiTheme="minorHAnsi" w:cs="Calibri"/>
                <w:b/>
                <w:sz w:val="28"/>
                <w:szCs w:val="28"/>
                <w:u w:val="single"/>
                <w:lang w:eastAsia="en-US"/>
              </w:rPr>
              <w:t>AAA / Graft Surveillance</w:t>
            </w:r>
          </w:p>
          <w:p w14:paraId="514BBE35" w14:textId="77777777" w:rsidR="00622E9C" w:rsidRDefault="00622E9C" w:rsidP="00622E9C">
            <w:pPr>
              <w:rPr>
                <w:rFonts w:asciiTheme="minorHAnsi" w:eastAsiaTheme="minorHAnsi" w:hAnsiTheme="minorHAnsi" w:cs="Calibri"/>
                <w:lang w:eastAsia="en-US"/>
              </w:rPr>
            </w:pPr>
          </w:p>
          <w:p w14:paraId="61CCE745" w14:textId="77777777" w:rsidR="00622E9C" w:rsidRPr="00A22FC7" w:rsidRDefault="00622E9C" w:rsidP="00622E9C">
            <w:r>
              <w:rPr>
                <w:rFonts w:asciiTheme="minorHAnsi" w:eastAsiaTheme="minorHAnsi" w:hAnsiTheme="minorHAnsi" w:cs="Calibri"/>
                <w:lang w:eastAsia="en-US"/>
              </w:rPr>
              <w:t>Do we need a recommendation on surveillance/measurements? – to be discussed at next PSC meeting.</w:t>
            </w:r>
          </w:p>
          <w:p w14:paraId="7D17AED4" w14:textId="77777777" w:rsidR="00F957A7" w:rsidRPr="00A075C3" w:rsidRDefault="00F957A7" w:rsidP="002A448C">
            <w:pPr>
              <w:rPr>
                <w:rFonts w:cs="Calibri"/>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AE677" w14:textId="77777777" w:rsidR="001D5A28" w:rsidRDefault="001D5A28" w:rsidP="00672FA3">
            <w:pPr>
              <w:rPr>
                <w:rFonts w:cs="Calibri"/>
              </w:rPr>
            </w:pPr>
          </w:p>
        </w:tc>
      </w:tr>
      <w:tr w:rsidR="001D5A28" w:rsidRPr="001A0079" w14:paraId="5FACC5CF"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F994FDE" w14:textId="77777777" w:rsidR="001D5A28" w:rsidRDefault="001D5A28" w:rsidP="00672FA3">
            <w:pPr>
              <w:jc w:val="center"/>
              <w:rPr>
                <w:rFonts w:cs="Calibri"/>
                <w:b/>
              </w:rPr>
            </w:pPr>
            <w:r>
              <w:rPr>
                <w:rFonts w:cs="Calibri"/>
                <w:b/>
              </w:rPr>
              <w:lastRenderedPageBreak/>
              <w:t>15.</w:t>
            </w:r>
          </w:p>
          <w:p w14:paraId="3799EF4F" w14:textId="77777777" w:rsidR="001D5A28" w:rsidRDefault="001D5A28" w:rsidP="00672FA3">
            <w:pPr>
              <w:jc w:val="center"/>
              <w:rPr>
                <w:rFonts w:cs="Calibri"/>
                <w:b/>
              </w:rPr>
            </w:pP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E86B0" w14:textId="77777777" w:rsidR="00F957A7" w:rsidRDefault="00F957A7" w:rsidP="00F957A7">
            <w:pPr>
              <w:rPr>
                <w:b/>
              </w:rPr>
            </w:pPr>
            <w:r>
              <w:rPr>
                <w:b/>
              </w:rPr>
              <w:t xml:space="preserve">Vascular Society </w:t>
            </w:r>
          </w:p>
          <w:p w14:paraId="3C01D160" w14:textId="616BA1F5" w:rsidR="003030F2" w:rsidRPr="00E41797" w:rsidRDefault="00390848" w:rsidP="002A448C">
            <w:pPr>
              <w:rPr>
                <w:rFonts w:cs="Calibri"/>
              </w:rPr>
            </w:pPr>
            <w:r>
              <w:rPr>
                <w:rFonts w:cs="Calibri"/>
              </w:rPr>
              <w:t xml:space="preserve">SC had been given access to ISCP website but unable to see assessment sheets as not named as an assessor by a trainee. Keith Jones from VS will try and send copies. VS asked for suggestions for Jackie Walton lecture and had come back with ideas. </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A15A2" w14:textId="77777777" w:rsidR="001D5A28" w:rsidRDefault="001D5A28" w:rsidP="00672FA3">
            <w:pPr>
              <w:rPr>
                <w:rFonts w:cs="Calibri"/>
              </w:rPr>
            </w:pPr>
          </w:p>
        </w:tc>
      </w:tr>
      <w:tr w:rsidR="001D5A28" w:rsidRPr="001A0079" w14:paraId="77421A04"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22D8DDD" w14:textId="77777777" w:rsidR="001D5A28" w:rsidRDefault="001D5A28" w:rsidP="00672FA3">
            <w:pPr>
              <w:jc w:val="center"/>
              <w:rPr>
                <w:rFonts w:cs="Calibri"/>
                <w:b/>
              </w:rPr>
            </w:pPr>
            <w:r>
              <w:rPr>
                <w:rFonts w:cs="Calibri"/>
                <w:b/>
              </w:rPr>
              <w:t>16.</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738E5" w14:textId="1095CDC3" w:rsidR="00CF0619" w:rsidRPr="00CF0619" w:rsidRDefault="001D5A28" w:rsidP="00CF0619">
            <w:pPr>
              <w:rPr>
                <w:rFonts w:cs="Calibri"/>
                <w:b/>
              </w:rPr>
            </w:pPr>
            <w:r>
              <w:rPr>
                <w:rFonts w:cs="Calibri"/>
                <w:b/>
              </w:rPr>
              <w:t>Circulation Foundation</w:t>
            </w:r>
          </w:p>
          <w:p w14:paraId="3DFE61FD"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Nothing to report, no meeting since last exec</w:t>
            </w:r>
          </w:p>
          <w:p w14:paraId="6301F49C"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Volunteer to take over from myself.</w:t>
            </w:r>
          </w:p>
          <w:p w14:paraId="5D11EC5F"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Next meeting in Glasgow</w:t>
            </w:r>
          </w:p>
          <w:p w14:paraId="13A5E157"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Personal thanks to those who sponsored Teresa and myself for the GNR.</w:t>
            </w:r>
          </w:p>
          <w:p w14:paraId="5DC27E80"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ASM awards?</w:t>
            </w:r>
          </w:p>
          <w:p w14:paraId="52278736" w14:textId="77777777" w:rsidR="001D5A28" w:rsidRDefault="001D5A28" w:rsidP="002A448C">
            <w:pPr>
              <w:rPr>
                <w:rFonts w:cs="Calibri"/>
                <w:b/>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B0380" w14:textId="77777777" w:rsidR="001D5A28" w:rsidRDefault="001D5A28" w:rsidP="00672FA3">
            <w:pPr>
              <w:rPr>
                <w:rFonts w:cs="Calibri"/>
              </w:rPr>
            </w:pPr>
          </w:p>
        </w:tc>
      </w:tr>
      <w:tr w:rsidR="001D5A28" w:rsidRPr="001A0079" w14:paraId="27A89E65"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DED0776" w14:textId="77777777" w:rsidR="001D5A28" w:rsidRDefault="001D5A28" w:rsidP="00672FA3">
            <w:pPr>
              <w:jc w:val="center"/>
              <w:rPr>
                <w:rFonts w:cs="Calibri"/>
                <w:b/>
              </w:rPr>
            </w:pPr>
            <w:r>
              <w:rPr>
                <w:rFonts w:cs="Calibri"/>
                <w:b/>
              </w:rPr>
              <w:t>17.</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40505" w14:textId="77777777" w:rsidR="001D5A28" w:rsidRDefault="002E65DD" w:rsidP="00672FA3">
            <w:pPr>
              <w:rPr>
                <w:rFonts w:cs="Calibri"/>
                <w:b/>
              </w:rPr>
            </w:pPr>
            <w:r>
              <w:rPr>
                <w:rFonts w:cs="Calibri"/>
                <w:b/>
              </w:rPr>
              <w:t>CASE</w:t>
            </w:r>
          </w:p>
          <w:p w14:paraId="29771381"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CASE agreement to Sonography Apprenticeship standard</w:t>
            </w:r>
          </w:p>
          <w:p w14:paraId="58340AC3"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New chair of CASE to be appointed</w:t>
            </w:r>
          </w:p>
          <w:p w14:paraId="5F8DBEF1" w14:textId="77777777" w:rsidR="00CF0619" w:rsidRPr="00CF0619" w:rsidRDefault="00CF0619" w:rsidP="00CF0619">
            <w:pPr>
              <w:shd w:val="clear" w:color="auto" w:fill="FFFFFF"/>
              <w:rPr>
                <w:rFonts w:cs="Calibri"/>
                <w:color w:val="000000"/>
                <w:sz w:val="24"/>
                <w:szCs w:val="24"/>
              </w:rPr>
            </w:pPr>
            <w:r w:rsidRPr="00CF0619">
              <w:rPr>
                <w:rFonts w:cs="Calibri"/>
                <w:color w:val="000000"/>
                <w:sz w:val="24"/>
                <w:szCs w:val="24"/>
              </w:rPr>
              <w:t>Next meeting 16/11 (handover, anyone else to attend this or next meeting in March?)</w:t>
            </w:r>
          </w:p>
          <w:p w14:paraId="518171C6" w14:textId="77777777" w:rsidR="001D5A28" w:rsidRDefault="001D5A28" w:rsidP="002A448C">
            <w:pPr>
              <w:rPr>
                <w:rFonts w:cs="Calibri"/>
                <w:b/>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6946A" w14:textId="77777777" w:rsidR="001D5A28" w:rsidRDefault="001D5A28" w:rsidP="00672FA3">
            <w:pPr>
              <w:rPr>
                <w:rFonts w:cs="Calibri"/>
              </w:rPr>
            </w:pPr>
          </w:p>
        </w:tc>
      </w:tr>
      <w:tr w:rsidR="001D5A28" w:rsidRPr="001A0079" w14:paraId="1048F0E3"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AD15426" w14:textId="77777777" w:rsidR="001D5A28" w:rsidRDefault="001D5A28" w:rsidP="00672FA3">
            <w:pPr>
              <w:jc w:val="center"/>
              <w:rPr>
                <w:rFonts w:cs="Calibri"/>
                <w:b/>
              </w:rPr>
            </w:pPr>
            <w:r>
              <w:rPr>
                <w:rFonts w:cs="Calibri"/>
                <w:b/>
              </w:rPr>
              <w:t>18.</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89C89" w14:textId="43B4817B" w:rsidR="00CF0619" w:rsidRPr="00A962AA" w:rsidRDefault="00906252" w:rsidP="00CF0619">
            <w:pPr>
              <w:rPr>
                <w:b/>
              </w:rPr>
            </w:pPr>
            <w:r>
              <w:rPr>
                <w:rFonts w:cs="Calibri"/>
                <w:b/>
              </w:rPr>
              <w:t>AHCS</w:t>
            </w:r>
            <w:r w:rsidR="00CF0619" w:rsidRPr="00A962AA">
              <w:rPr>
                <w:b/>
              </w:rPr>
              <w:t xml:space="preserve"> AHCS</w:t>
            </w:r>
          </w:p>
          <w:p w14:paraId="4609E406"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Membership to clinical physiology register</w:t>
            </w:r>
          </w:p>
          <w:p w14:paraId="047D9320"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    negotiation of fees?</w:t>
            </w:r>
          </w:p>
          <w:p w14:paraId="6081D70A"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    addition of new AVS</w:t>
            </w:r>
          </w:p>
          <w:p w14:paraId="70237F1C"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    email to members to remind of benefits and encourage renewal</w:t>
            </w:r>
          </w:p>
          <w:p w14:paraId="1CD04544"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Short notice for response to consultations</w:t>
            </w:r>
          </w:p>
          <w:p w14:paraId="7CFE1159"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Workforce report</w:t>
            </w:r>
          </w:p>
          <w:p w14:paraId="39EC86C2"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Healthcare Science Strategy letter for website/email</w:t>
            </w:r>
          </w:p>
          <w:p w14:paraId="41FA8B08" w14:textId="77777777" w:rsidR="00CF0619" w:rsidRPr="00A962AA" w:rsidRDefault="00CF0619" w:rsidP="00CF0619">
            <w:pPr>
              <w:shd w:val="clear" w:color="auto" w:fill="FFFFFF"/>
              <w:rPr>
                <w:rFonts w:cs="Calibri"/>
                <w:color w:val="000000"/>
                <w:sz w:val="24"/>
                <w:szCs w:val="24"/>
              </w:rPr>
            </w:pPr>
            <w:r w:rsidRPr="00A962AA">
              <w:rPr>
                <w:rFonts w:cs="Calibri"/>
                <w:color w:val="000000"/>
                <w:sz w:val="24"/>
                <w:szCs w:val="24"/>
              </w:rPr>
              <w:t>Next meeting 24/10 (perhaps someone else could also attend for handover? If not then first meeting next year).</w:t>
            </w:r>
          </w:p>
          <w:p w14:paraId="1B95E5E9" w14:textId="3B0A364A" w:rsidR="001D5A28" w:rsidRDefault="001D5A28" w:rsidP="002E65DD">
            <w:pPr>
              <w:rPr>
                <w:rFonts w:cs="Calibri"/>
                <w:b/>
              </w:rPr>
            </w:pPr>
          </w:p>
          <w:p w14:paraId="11D176D3" w14:textId="0926840B" w:rsidR="00CF0619" w:rsidRDefault="00796684" w:rsidP="002E65DD">
            <w:pPr>
              <w:rPr>
                <w:rFonts w:cs="Calibri"/>
                <w:b/>
              </w:rPr>
            </w:pPr>
            <w:r>
              <w:rPr>
                <w:rFonts w:cs="Calibri"/>
                <w:b/>
              </w:rPr>
              <w:t>HD to send an email to members to call for any other members to be added to register. SC to talk to David Dermott on Monday.</w:t>
            </w:r>
          </w:p>
          <w:p w14:paraId="25A451AB" w14:textId="11AFA445" w:rsidR="00796684" w:rsidRDefault="00796684" w:rsidP="002E65DD">
            <w:pPr>
              <w:rPr>
                <w:rFonts w:cs="Calibri"/>
                <w:b/>
              </w:rPr>
            </w:pPr>
            <w:r>
              <w:rPr>
                <w:rFonts w:cs="Calibri"/>
                <w:b/>
              </w:rPr>
              <w:t xml:space="preserve">It was suggested that when trainees pass their practical that in the confirmation letter </w:t>
            </w:r>
            <w:r w:rsidR="00C27D09">
              <w:rPr>
                <w:rFonts w:cs="Calibri"/>
                <w:b/>
              </w:rPr>
              <w:t>members could be reminded that they were now eligible for the register and that they were also eligible for indemnity insurance for NHS work via SoR.</w:t>
            </w:r>
          </w:p>
          <w:p w14:paraId="60A1E6A5" w14:textId="77777777" w:rsidR="00906252" w:rsidRDefault="00906252" w:rsidP="002A448C">
            <w:pPr>
              <w:rPr>
                <w:rFonts w:cs="Calibri"/>
                <w:b/>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A4153" w14:textId="77777777" w:rsidR="001D5A28" w:rsidRDefault="001D5A28" w:rsidP="00672FA3">
            <w:pPr>
              <w:rPr>
                <w:rFonts w:cs="Calibri"/>
              </w:rPr>
            </w:pPr>
          </w:p>
        </w:tc>
      </w:tr>
      <w:tr w:rsidR="001D5A28" w:rsidRPr="001A0079" w14:paraId="1048AC18"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94DDEDF" w14:textId="77777777" w:rsidR="001D5A28" w:rsidRDefault="001D5A28" w:rsidP="00672FA3">
            <w:pPr>
              <w:jc w:val="center"/>
              <w:rPr>
                <w:rFonts w:cs="Calibri"/>
                <w:b/>
              </w:rPr>
            </w:pPr>
            <w:r>
              <w:rPr>
                <w:rFonts w:cs="Calibri"/>
                <w:b/>
              </w:rPr>
              <w:t xml:space="preserve">19. </w:t>
            </w: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C09E0" w14:textId="77777777" w:rsidR="000C2920" w:rsidRDefault="00906252" w:rsidP="00672FA3">
            <w:pPr>
              <w:rPr>
                <w:rFonts w:cs="Calibri"/>
                <w:b/>
              </w:rPr>
            </w:pPr>
            <w:r>
              <w:rPr>
                <w:rFonts w:cs="Calibri"/>
                <w:b/>
              </w:rPr>
              <w:t>AOB:</w:t>
            </w:r>
          </w:p>
          <w:p w14:paraId="1AC38954" w14:textId="450A2E97" w:rsidR="00906252" w:rsidRPr="00390848" w:rsidRDefault="00390848" w:rsidP="00672FA3">
            <w:pPr>
              <w:rPr>
                <w:rFonts w:cs="Calibri"/>
              </w:rPr>
            </w:pPr>
            <w:r w:rsidRPr="00390848">
              <w:rPr>
                <w:rFonts w:cs="Calibri"/>
              </w:rPr>
              <w:t>Committee changes</w:t>
            </w:r>
          </w:p>
          <w:p w14:paraId="32AA211C" w14:textId="57C7EB76" w:rsidR="00390848" w:rsidRPr="00390848" w:rsidRDefault="00390848" w:rsidP="00672FA3">
            <w:pPr>
              <w:rPr>
                <w:rFonts w:cs="Calibri"/>
              </w:rPr>
            </w:pPr>
            <w:r w:rsidRPr="00390848">
              <w:rPr>
                <w:rFonts w:cs="Calibri"/>
              </w:rPr>
              <w:t>Carlos Pinho to become website manager and will shadow Lee smith during 2019. Lee Smith will take over as Vice- President in 2019.</w:t>
            </w:r>
          </w:p>
          <w:p w14:paraId="2BA10215" w14:textId="67DB4829" w:rsidR="00390848" w:rsidRDefault="00390848" w:rsidP="00672FA3">
            <w:pPr>
              <w:rPr>
                <w:rFonts w:cs="Calibri"/>
              </w:rPr>
            </w:pPr>
            <w:r w:rsidRPr="00390848">
              <w:rPr>
                <w:rFonts w:cs="Calibri"/>
              </w:rPr>
              <w:t xml:space="preserve">Naavalah-Ngwa-Ndifor is stepping down as Education chair and Heather Anderson will be taking over. </w:t>
            </w:r>
          </w:p>
          <w:p w14:paraId="626C3D6F" w14:textId="29BBEC0B" w:rsidR="00D76B0F" w:rsidRDefault="00D76B0F" w:rsidP="00672FA3">
            <w:pPr>
              <w:rPr>
                <w:rFonts w:cs="Calibri"/>
              </w:rPr>
            </w:pPr>
            <w:r>
              <w:rPr>
                <w:rFonts w:cs="Calibri"/>
              </w:rPr>
              <w:t xml:space="preserve">Kamran Modaresi will step down at the end of 2019. </w:t>
            </w:r>
          </w:p>
          <w:p w14:paraId="2AAC0295" w14:textId="77777777" w:rsidR="00D76B0F" w:rsidRDefault="00D76B0F" w:rsidP="00672FA3">
            <w:pPr>
              <w:rPr>
                <w:rFonts w:cs="Calibri"/>
              </w:rPr>
            </w:pPr>
          </w:p>
          <w:p w14:paraId="476727B2" w14:textId="295B3279" w:rsidR="00390848" w:rsidRDefault="00390848" w:rsidP="00672FA3">
            <w:pPr>
              <w:rPr>
                <w:rFonts w:cs="Calibri"/>
              </w:rPr>
            </w:pPr>
            <w:r>
              <w:rPr>
                <w:rFonts w:cs="Calibri"/>
              </w:rPr>
              <w:t xml:space="preserve">Informal complaint by member </w:t>
            </w:r>
          </w:p>
          <w:p w14:paraId="7AABC08D" w14:textId="38AB160A" w:rsidR="00390848" w:rsidRPr="00390848" w:rsidRDefault="00390848" w:rsidP="00672FA3">
            <w:pPr>
              <w:rPr>
                <w:rFonts w:cs="Calibri"/>
              </w:rPr>
            </w:pPr>
            <w:r>
              <w:rPr>
                <w:rFonts w:cs="Calibri"/>
              </w:rPr>
              <w:t xml:space="preserve">A complaint had been received by HD from  a member stating that another ex committee member had used their knowledge to defame them. This was against the members code of conduct. HD reminded all committee members about their responsibilities and that whilst most </w:t>
            </w:r>
            <w:r w:rsidR="00623676">
              <w:rPr>
                <w:rFonts w:cs="Calibri"/>
              </w:rPr>
              <w:t xml:space="preserve">business conducted is open and transparent that some items should remain confidential. LS will look at code of conduct and ensure that committee members responsibilities are highlighted. HD will contact the member concerned to remind them of their responsibilities. </w:t>
            </w:r>
          </w:p>
          <w:p w14:paraId="5A7822C5" w14:textId="77777777" w:rsidR="000C2920" w:rsidRPr="00390848" w:rsidRDefault="000C2920" w:rsidP="00672FA3">
            <w:pPr>
              <w:rPr>
                <w:rFonts w:cs="Calibri"/>
                <w:u w:val="single"/>
              </w:rPr>
            </w:pPr>
          </w:p>
          <w:p w14:paraId="4DDAD5CD" w14:textId="77777777" w:rsidR="001D5A28" w:rsidRPr="00710704" w:rsidRDefault="001D5A28" w:rsidP="00710704">
            <w:pPr>
              <w:rPr>
                <w:rFonts w:cs="Calibri"/>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90B70" w14:textId="77777777" w:rsidR="001D5A28" w:rsidRDefault="001D5A28" w:rsidP="00672FA3">
            <w:pPr>
              <w:rPr>
                <w:rFonts w:cs="Calibri"/>
              </w:rPr>
            </w:pPr>
          </w:p>
        </w:tc>
      </w:tr>
      <w:tr w:rsidR="00E428CE" w:rsidRPr="001A0079" w14:paraId="384D7CCB" w14:textId="77777777" w:rsidTr="00C27D09">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EFED77B" w14:textId="77777777" w:rsidR="00E428CE" w:rsidRPr="009F3F7A" w:rsidRDefault="00E428CE" w:rsidP="00672FA3">
            <w:pPr>
              <w:jc w:val="center"/>
              <w:rPr>
                <w:rFonts w:cs="Calibri"/>
                <w:b/>
              </w:rPr>
            </w:pPr>
          </w:p>
        </w:tc>
        <w:tc>
          <w:tcPr>
            <w:tcW w:w="9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D5D75" w14:textId="77777777" w:rsidR="00E428CE" w:rsidRDefault="00E428CE" w:rsidP="00672FA3">
            <w:pPr>
              <w:rPr>
                <w:rFonts w:cs="Calibri"/>
                <w:b/>
              </w:rPr>
            </w:pPr>
            <w:r w:rsidRPr="009F3F7A">
              <w:rPr>
                <w:rFonts w:cs="Calibri"/>
                <w:b/>
              </w:rPr>
              <w:t>Next Meeting</w:t>
            </w:r>
            <w:r>
              <w:rPr>
                <w:rFonts w:cs="Calibri"/>
                <w:b/>
              </w:rPr>
              <w:t>s Dates:</w:t>
            </w:r>
          </w:p>
          <w:p w14:paraId="2D1707D4" w14:textId="77777777" w:rsidR="00C04328" w:rsidRPr="009F3F7A" w:rsidRDefault="00EE5FCA" w:rsidP="00543A4F">
            <w:pPr>
              <w:pStyle w:val="xmsonormal"/>
              <w:shd w:val="clear" w:color="auto" w:fill="FFFFFF"/>
              <w:rPr>
                <w:rFonts w:cs="Calibri"/>
                <w:b/>
              </w:rPr>
            </w:pPr>
            <w:r>
              <w:rPr>
                <w:rFonts w:cs="Calibri"/>
                <w:b/>
              </w:rPr>
              <w:t xml:space="preserve">TBC </w:t>
            </w: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41DF0" w14:textId="77777777" w:rsidR="00E428CE" w:rsidRDefault="00E428CE" w:rsidP="00672FA3">
            <w:pPr>
              <w:rPr>
                <w:rFonts w:cs="Calibri"/>
              </w:rPr>
            </w:pPr>
          </w:p>
        </w:tc>
      </w:tr>
    </w:tbl>
    <w:p w14:paraId="0FB95436" w14:textId="77777777"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radley Hand">
    <w:altName w:val="Times New Roman"/>
    <w:charset w:val="00"/>
    <w:family w:val="auto"/>
    <w:pitch w:val="default"/>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606F5AE7"/>
    <w:multiLevelType w:val="hybridMultilevel"/>
    <w:tmpl w:val="46E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6"/>
  </w:num>
  <w:num w:numId="5">
    <w:abstractNumId w:val="11"/>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5"/>
  </w:num>
  <w:num w:numId="11">
    <w:abstractNumId w:val="12"/>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C8"/>
    <w:rsid w:val="0000303D"/>
    <w:rsid w:val="0001286B"/>
    <w:rsid w:val="00013433"/>
    <w:rsid w:val="00021DA5"/>
    <w:rsid w:val="000262CF"/>
    <w:rsid w:val="00030814"/>
    <w:rsid w:val="00057D62"/>
    <w:rsid w:val="0007589B"/>
    <w:rsid w:val="000A391C"/>
    <w:rsid w:val="000B1881"/>
    <w:rsid w:val="000C2920"/>
    <w:rsid w:val="00113A04"/>
    <w:rsid w:val="00120015"/>
    <w:rsid w:val="00140684"/>
    <w:rsid w:val="00181321"/>
    <w:rsid w:val="001A0079"/>
    <w:rsid w:val="001A6875"/>
    <w:rsid w:val="001B6136"/>
    <w:rsid w:val="001C7D6C"/>
    <w:rsid w:val="001D5A28"/>
    <w:rsid w:val="001F5B03"/>
    <w:rsid w:val="0021731D"/>
    <w:rsid w:val="002266E8"/>
    <w:rsid w:val="00237A90"/>
    <w:rsid w:val="0027725E"/>
    <w:rsid w:val="00282D01"/>
    <w:rsid w:val="00287EEF"/>
    <w:rsid w:val="0029031B"/>
    <w:rsid w:val="002A24D2"/>
    <w:rsid w:val="002A448C"/>
    <w:rsid w:val="002C5B59"/>
    <w:rsid w:val="002E65DD"/>
    <w:rsid w:val="003030F2"/>
    <w:rsid w:val="00347C70"/>
    <w:rsid w:val="00390848"/>
    <w:rsid w:val="003A1805"/>
    <w:rsid w:val="003B0B8B"/>
    <w:rsid w:val="003C1476"/>
    <w:rsid w:val="003C777E"/>
    <w:rsid w:val="003E426D"/>
    <w:rsid w:val="003F501E"/>
    <w:rsid w:val="003F76E8"/>
    <w:rsid w:val="0044368D"/>
    <w:rsid w:val="00447235"/>
    <w:rsid w:val="004552B0"/>
    <w:rsid w:val="0046532F"/>
    <w:rsid w:val="00487C6C"/>
    <w:rsid w:val="004A4DBF"/>
    <w:rsid w:val="004C0473"/>
    <w:rsid w:val="004D3D96"/>
    <w:rsid w:val="004E1675"/>
    <w:rsid w:val="004F6663"/>
    <w:rsid w:val="00500570"/>
    <w:rsid w:val="0051405C"/>
    <w:rsid w:val="00516A4A"/>
    <w:rsid w:val="00543A4F"/>
    <w:rsid w:val="00556603"/>
    <w:rsid w:val="00571FA8"/>
    <w:rsid w:val="00577B36"/>
    <w:rsid w:val="005C666E"/>
    <w:rsid w:val="005D072D"/>
    <w:rsid w:val="00614E2B"/>
    <w:rsid w:val="00621821"/>
    <w:rsid w:val="00622E9C"/>
    <w:rsid w:val="00623676"/>
    <w:rsid w:val="00635674"/>
    <w:rsid w:val="00654577"/>
    <w:rsid w:val="00665238"/>
    <w:rsid w:val="00665392"/>
    <w:rsid w:val="00672FA3"/>
    <w:rsid w:val="00692625"/>
    <w:rsid w:val="006B670C"/>
    <w:rsid w:val="006E101B"/>
    <w:rsid w:val="006E1175"/>
    <w:rsid w:val="006F3196"/>
    <w:rsid w:val="006F5AA8"/>
    <w:rsid w:val="00700313"/>
    <w:rsid w:val="00710704"/>
    <w:rsid w:val="00742040"/>
    <w:rsid w:val="00757DC5"/>
    <w:rsid w:val="007664FB"/>
    <w:rsid w:val="00796684"/>
    <w:rsid w:val="007C67BE"/>
    <w:rsid w:val="007D0301"/>
    <w:rsid w:val="007F067C"/>
    <w:rsid w:val="00805535"/>
    <w:rsid w:val="00823D0E"/>
    <w:rsid w:val="00834679"/>
    <w:rsid w:val="008466BE"/>
    <w:rsid w:val="008605EA"/>
    <w:rsid w:val="008A1C55"/>
    <w:rsid w:val="008A6490"/>
    <w:rsid w:val="008B0BC2"/>
    <w:rsid w:val="008B4288"/>
    <w:rsid w:val="008B608E"/>
    <w:rsid w:val="008C127E"/>
    <w:rsid w:val="008F6B46"/>
    <w:rsid w:val="00904DE2"/>
    <w:rsid w:val="00906252"/>
    <w:rsid w:val="00912D51"/>
    <w:rsid w:val="00913AFC"/>
    <w:rsid w:val="00923D27"/>
    <w:rsid w:val="00956AE4"/>
    <w:rsid w:val="00962939"/>
    <w:rsid w:val="00980EED"/>
    <w:rsid w:val="0098410F"/>
    <w:rsid w:val="009A7655"/>
    <w:rsid w:val="009C3348"/>
    <w:rsid w:val="009C38AA"/>
    <w:rsid w:val="009D10B9"/>
    <w:rsid w:val="009F3F7A"/>
    <w:rsid w:val="009F410D"/>
    <w:rsid w:val="00A05910"/>
    <w:rsid w:val="00A075C3"/>
    <w:rsid w:val="00A365B9"/>
    <w:rsid w:val="00A65DF5"/>
    <w:rsid w:val="00A84A6C"/>
    <w:rsid w:val="00AA5B11"/>
    <w:rsid w:val="00AA7420"/>
    <w:rsid w:val="00AB0B6F"/>
    <w:rsid w:val="00AD5F92"/>
    <w:rsid w:val="00AE74DD"/>
    <w:rsid w:val="00B05A05"/>
    <w:rsid w:val="00B30762"/>
    <w:rsid w:val="00B41BCE"/>
    <w:rsid w:val="00B50406"/>
    <w:rsid w:val="00B7445D"/>
    <w:rsid w:val="00B82A25"/>
    <w:rsid w:val="00BA24D1"/>
    <w:rsid w:val="00BC2314"/>
    <w:rsid w:val="00BE28E5"/>
    <w:rsid w:val="00C04328"/>
    <w:rsid w:val="00C13C78"/>
    <w:rsid w:val="00C23D7A"/>
    <w:rsid w:val="00C27D09"/>
    <w:rsid w:val="00C32273"/>
    <w:rsid w:val="00C74069"/>
    <w:rsid w:val="00C75485"/>
    <w:rsid w:val="00C75EDA"/>
    <w:rsid w:val="00C84D12"/>
    <w:rsid w:val="00C95826"/>
    <w:rsid w:val="00CC61DD"/>
    <w:rsid w:val="00CE710D"/>
    <w:rsid w:val="00CF0619"/>
    <w:rsid w:val="00CF1199"/>
    <w:rsid w:val="00D0789F"/>
    <w:rsid w:val="00D14735"/>
    <w:rsid w:val="00D25E37"/>
    <w:rsid w:val="00D26D74"/>
    <w:rsid w:val="00D312D6"/>
    <w:rsid w:val="00D43067"/>
    <w:rsid w:val="00D43F38"/>
    <w:rsid w:val="00D46FB8"/>
    <w:rsid w:val="00D76B0F"/>
    <w:rsid w:val="00D80FDB"/>
    <w:rsid w:val="00D81AAB"/>
    <w:rsid w:val="00D842DD"/>
    <w:rsid w:val="00D91D5C"/>
    <w:rsid w:val="00D95049"/>
    <w:rsid w:val="00D95E10"/>
    <w:rsid w:val="00DB772D"/>
    <w:rsid w:val="00DC1867"/>
    <w:rsid w:val="00DC40E9"/>
    <w:rsid w:val="00DE6575"/>
    <w:rsid w:val="00DF64C8"/>
    <w:rsid w:val="00E00828"/>
    <w:rsid w:val="00E05E36"/>
    <w:rsid w:val="00E067EF"/>
    <w:rsid w:val="00E41797"/>
    <w:rsid w:val="00E428CE"/>
    <w:rsid w:val="00E46594"/>
    <w:rsid w:val="00E93649"/>
    <w:rsid w:val="00E96B4F"/>
    <w:rsid w:val="00EA4BCA"/>
    <w:rsid w:val="00EA6940"/>
    <w:rsid w:val="00EC0468"/>
    <w:rsid w:val="00EC3664"/>
    <w:rsid w:val="00EC3B07"/>
    <w:rsid w:val="00ED617B"/>
    <w:rsid w:val="00EE5FCA"/>
    <w:rsid w:val="00F05EE2"/>
    <w:rsid w:val="00F06F22"/>
    <w:rsid w:val="00F106F3"/>
    <w:rsid w:val="00F26B0D"/>
    <w:rsid w:val="00F329DF"/>
    <w:rsid w:val="00F36408"/>
    <w:rsid w:val="00F9529C"/>
    <w:rsid w:val="00F957A7"/>
    <w:rsid w:val="00FA3731"/>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0B612"/>
  <w15:docId w15:val="{97F6CFAF-9BA2-4929-B49E-DBEC2B2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6F"/>
  </w:style>
  <w:style w:type="paragraph" w:styleId="Heading1">
    <w:name w:val="heading 1"/>
    <w:basedOn w:val="Normal"/>
    <w:next w:val="Normal"/>
    <w:link w:val="Heading1Char"/>
    <w:uiPriority w:val="9"/>
    <w:qFormat/>
    <w:locked/>
    <w:rsid w:val="002C5B59"/>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3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customStyle="1" w:styleId="Heading1Char">
    <w:name w:val="Heading 1 Char"/>
    <w:basedOn w:val="DefaultParagraphFont"/>
    <w:link w:val="Heading1"/>
    <w:uiPriority w:val="9"/>
    <w:rsid w:val="002C5B59"/>
    <w:rPr>
      <w:rFonts w:asciiTheme="majorHAnsi" w:eastAsiaTheme="majorEastAsia" w:hAnsiTheme="majorHAnsi" w:cstheme="majorBidi"/>
      <w:color w:val="365F91" w:themeColor="accent1" w:themeShade="BF"/>
      <w:sz w:val="32"/>
      <w:szCs w:val="32"/>
      <w:lang w:eastAsia="en-US"/>
    </w:rPr>
  </w:style>
  <w:style w:type="character" w:styleId="Hyperlink">
    <w:name w:val="Hyperlink"/>
    <w:basedOn w:val="DefaultParagraphFont"/>
    <w:uiPriority w:val="99"/>
    <w:unhideWhenUsed/>
    <w:rsid w:val="00622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65148">
      <w:bodyDiv w:val="1"/>
      <w:marLeft w:val="0"/>
      <w:marRight w:val="0"/>
      <w:marTop w:val="0"/>
      <w:marBottom w:val="0"/>
      <w:divBdr>
        <w:top w:val="none" w:sz="0" w:space="0" w:color="auto"/>
        <w:left w:val="none" w:sz="0" w:space="0" w:color="auto"/>
        <w:bottom w:val="none" w:sz="0" w:space="0" w:color="auto"/>
        <w:right w:val="none" w:sz="0" w:space="0" w:color="auto"/>
      </w:divBdr>
      <w:divsChild>
        <w:div w:id="722605170">
          <w:marLeft w:val="0"/>
          <w:marRight w:val="0"/>
          <w:marTop w:val="0"/>
          <w:marBottom w:val="0"/>
          <w:divBdr>
            <w:top w:val="none" w:sz="0" w:space="0" w:color="auto"/>
            <w:left w:val="none" w:sz="0" w:space="0" w:color="auto"/>
            <w:bottom w:val="none" w:sz="0" w:space="0" w:color="auto"/>
            <w:right w:val="none" w:sz="0" w:space="0" w:color="auto"/>
          </w:divBdr>
        </w:div>
        <w:div w:id="2040009420">
          <w:marLeft w:val="0"/>
          <w:marRight w:val="0"/>
          <w:marTop w:val="0"/>
          <w:marBottom w:val="0"/>
          <w:divBdr>
            <w:top w:val="none" w:sz="0" w:space="0" w:color="auto"/>
            <w:left w:val="none" w:sz="0" w:space="0" w:color="auto"/>
            <w:bottom w:val="none" w:sz="0" w:space="0" w:color="auto"/>
            <w:right w:val="none" w:sz="0" w:space="0" w:color="auto"/>
          </w:divBdr>
        </w:div>
        <w:div w:id="814640682">
          <w:marLeft w:val="0"/>
          <w:marRight w:val="0"/>
          <w:marTop w:val="0"/>
          <w:marBottom w:val="0"/>
          <w:divBdr>
            <w:top w:val="none" w:sz="0" w:space="0" w:color="auto"/>
            <w:left w:val="none" w:sz="0" w:space="0" w:color="auto"/>
            <w:bottom w:val="none" w:sz="0" w:space="0" w:color="auto"/>
            <w:right w:val="none" w:sz="0" w:space="0" w:color="auto"/>
          </w:divBdr>
        </w:div>
        <w:div w:id="2052148194">
          <w:marLeft w:val="0"/>
          <w:marRight w:val="0"/>
          <w:marTop w:val="0"/>
          <w:marBottom w:val="0"/>
          <w:divBdr>
            <w:top w:val="none" w:sz="0" w:space="0" w:color="auto"/>
            <w:left w:val="none" w:sz="0" w:space="0" w:color="auto"/>
            <w:bottom w:val="none" w:sz="0" w:space="0" w:color="auto"/>
            <w:right w:val="none" w:sz="0" w:space="0" w:color="auto"/>
          </w:divBdr>
        </w:div>
      </w:divsChild>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 w:id="1888225207">
      <w:bodyDiv w:val="1"/>
      <w:marLeft w:val="0"/>
      <w:marRight w:val="0"/>
      <w:marTop w:val="0"/>
      <w:marBottom w:val="0"/>
      <w:divBdr>
        <w:top w:val="none" w:sz="0" w:space="0" w:color="auto"/>
        <w:left w:val="none" w:sz="0" w:space="0" w:color="auto"/>
        <w:bottom w:val="none" w:sz="0" w:space="0" w:color="auto"/>
        <w:right w:val="none" w:sz="0" w:space="0" w:color="auto"/>
      </w:divBdr>
      <w:divsChild>
        <w:div w:id="656962550">
          <w:marLeft w:val="0"/>
          <w:marRight w:val="0"/>
          <w:marTop w:val="0"/>
          <w:marBottom w:val="0"/>
          <w:divBdr>
            <w:top w:val="none" w:sz="0" w:space="0" w:color="auto"/>
            <w:left w:val="none" w:sz="0" w:space="0" w:color="auto"/>
            <w:bottom w:val="none" w:sz="0" w:space="0" w:color="auto"/>
            <w:right w:val="none" w:sz="0" w:space="0" w:color="auto"/>
          </w:divBdr>
        </w:div>
        <w:div w:id="1004624813">
          <w:marLeft w:val="0"/>
          <w:marRight w:val="0"/>
          <w:marTop w:val="0"/>
          <w:marBottom w:val="0"/>
          <w:divBdr>
            <w:top w:val="none" w:sz="0" w:space="0" w:color="auto"/>
            <w:left w:val="none" w:sz="0" w:space="0" w:color="auto"/>
            <w:bottom w:val="none" w:sz="0" w:space="0" w:color="auto"/>
            <w:right w:val="none" w:sz="0" w:space="0" w:color="auto"/>
          </w:divBdr>
        </w:div>
        <w:div w:id="593634155">
          <w:marLeft w:val="0"/>
          <w:marRight w:val="0"/>
          <w:marTop w:val="0"/>
          <w:marBottom w:val="0"/>
          <w:divBdr>
            <w:top w:val="none" w:sz="0" w:space="0" w:color="auto"/>
            <w:left w:val="none" w:sz="0" w:space="0" w:color="auto"/>
            <w:bottom w:val="none" w:sz="0" w:space="0" w:color="auto"/>
            <w:right w:val="none" w:sz="0" w:space="0" w:color="auto"/>
          </w:divBdr>
        </w:div>
        <w:div w:id="1163544723">
          <w:marLeft w:val="0"/>
          <w:marRight w:val="0"/>
          <w:marTop w:val="0"/>
          <w:marBottom w:val="0"/>
          <w:divBdr>
            <w:top w:val="none" w:sz="0" w:space="0" w:color="auto"/>
            <w:left w:val="none" w:sz="0" w:space="0" w:color="auto"/>
            <w:bottom w:val="none" w:sz="0" w:space="0" w:color="auto"/>
            <w:right w:val="none" w:sz="0" w:space="0" w:color="auto"/>
          </w:divBdr>
        </w:div>
        <w:div w:id="1572152295">
          <w:marLeft w:val="0"/>
          <w:marRight w:val="0"/>
          <w:marTop w:val="0"/>
          <w:marBottom w:val="0"/>
          <w:divBdr>
            <w:top w:val="none" w:sz="0" w:space="0" w:color="auto"/>
            <w:left w:val="none" w:sz="0" w:space="0" w:color="auto"/>
            <w:bottom w:val="none" w:sz="0" w:space="0" w:color="auto"/>
            <w:right w:val="none" w:sz="0" w:space="0" w:color="auto"/>
          </w:divBdr>
        </w:div>
        <w:div w:id="179020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oyes@leed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t@svtgbi.org.uk" TargetMode="External"/><Relationship Id="rId12" Type="http://schemas.openxmlformats.org/officeDocument/2006/relationships/hyperlink" Target="mailto:svt.professionalstandard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Simpson@nuh.nhs.uk" TargetMode="External"/><Relationship Id="rId11" Type="http://schemas.openxmlformats.org/officeDocument/2006/relationships/hyperlink" Target="http://surgicalmic.nihr.ac.uk/" TargetMode="External"/><Relationship Id="rId5" Type="http://schemas.openxmlformats.org/officeDocument/2006/relationships/image" Target="media/image1.emf"/><Relationship Id="rId10" Type="http://schemas.openxmlformats.org/officeDocument/2006/relationships/hyperlink" Target="mailto:s.boyes@leeds.ac.uk" TargetMode="External"/><Relationship Id="rId4" Type="http://schemas.openxmlformats.org/officeDocument/2006/relationships/webSettings" Target="webSettings.xml"/><Relationship Id="rId9" Type="http://schemas.openxmlformats.org/officeDocument/2006/relationships/hyperlink" Target="http://surgicalmic.nih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29816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Causley, Sara</cp:lastModifiedBy>
  <cp:revision>3</cp:revision>
  <cp:lastPrinted>2018-10-02T10:26:00Z</cp:lastPrinted>
  <dcterms:created xsi:type="dcterms:W3CDTF">2018-10-02T11:08:00Z</dcterms:created>
  <dcterms:modified xsi:type="dcterms:W3CDTF">2018-10-02T11:09:00Z</dcterms:modified>
</cp:coreProperties>
</file>