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1B" w:rsidRDefault="003E6F8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-476250</wp:posOffset>
            </wp:positionV>
            <wp:extent cx="9877425" cy="555561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425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D1B" w:rsidSect="003E6F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83"/>
    <w:rsid w:val="003E6F83"/>
    <w:rsid w:val="005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Sophie V - Clinical Vascular Scientist</dc:creator>
  <cp:lastModifiedBy>McDermott Sophie V - Clinical Vascular Scientist</cp:lastModifiedBy>
  <cp:revision>1</cp:revision>
  <dcterms:created xsi:type="dcterms:W3CDTF">2020-07-16T10:48:00Z</dcterms:created>
  <dcterms:modified xsi:type="dcterms:W3CDTF">2020-07-16T10:49:00Z</dcterms:modified>
</cp:coreProperties>
</file>