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429" w:rsidRPr="00CE77FA" w:rsidRDefault="004A7790" w:rsidP="004A7790">
      <w:pPr>
        <w:jc w:val="center"/>
        <w:rPr>
          <w:b/>
          <w:sz w:val="28"/>
          <w:szCs w:val="28"/>
          <w:u w:val="single"/>
        </w:rPr>
      </w:pPr>
      <w:r w:rsidRPr="00CE77FA">
        <w:rPr>
          <w:b/>
          <w:sz w:val="28"/>
          <w:szCs w:val="28"/>
          <w:u w:val="single"/>
        </w:rPr>
        <w:t xml:space="preserve">Louise </w:t>
      </w:r>
      <w:proofErr w:type="spellStart"/>
      <w:r w:rsidRPr="00CE77FA">
        <w:rPr>
          <w:b/>
          <w:sz w:val="28"/>
          <w:szCs w:val="28"/>
          <w:u w:val="single"/>
        </w:rPr>
        <w:t>Fearnside’s</w:t>
      </w:r>
      <w:proofErr w:type="spellEnd"/>
      <w:r w:rsidRPr="00CE77FA">
        <w:rPr>
          <w:b/>
          <w:sz w:val="28"/>
          <w:szCs w:val="28"/>
          <w:u w:val="single"/>
        </w:rPr>
        <w:t xml:space="preserve"> Reflection of Standardised response (Exercise 2 April 2020)</w:t>
      </w:r>
    </w:p>
    <w:p w:rsidR="004A7790" w:rsidRPr="00CE77FA" w:rsidRDefault="004A7790" w:rsidP="004A7790">
      <w:pPr>
        <w:jc w:val="center"/>
        <w:rPr>
          <w:b/>
          <w:sz w:val="28"/>
          <w:szCs w:val="28"/>
          <w:u w:val="single"/>
        </w:rPr>
      </w:pPr>
      <w:r w:rsidRPr="00CE77FA">
        <w:rPr>
          <w:b/>
          <w:sz w:val="28"/>
          <w:szCs w:val="28"/>
          <w:u w:val="single"/>
        </w:rPr>
        <w:t>8/7/2020</w:t>
      </w:r>
    </w:p>
    <w:p w:rsidR="004A7790" w:rsidRDefault="004A7790" w:rsidP="004A7790">
      <w:pPr>
        <w:jc w:val="center"/>
        <w:rPr>
          <w:sz w:val="28"/>
          <w:szCs w:val="28"/>
          <w:u w:val="single"/>
        </w:rPr>
      </w:pPr>
    </w:p>
    <w:p w:rsidR="004A7790" w:rsidRDefault="004A7790" w:rsidP="004A7790">
      <w:pPr>
        <w:rPr>
          <w:sz w:val="24"/>
          <w:szCs w:val="24"/>
        </w:rPr>
      </w:pPr>
      <w:r>
        <w:rPr>
          <w:sz w:val="24"/>
          <w:szCs w:val="24"/>
        </w:rPr>
        <w:t xml:space="preserve">Firstly, it was good to get such positive comments from the lead verifier on my completed exercise. I had not completed one like this before and was rather apprehensive about what I had submitted. </w:t>
      </w:r>
    </w:p>
    <w:p w:rsidR="004A7790" w:rsidRDefault="004A7790" w:rsidP="004A7790">
      <w:pPr>
        <w:rPr>
          <w:sz w:val="24"/>
          <w:szCs w:val="24"/>
        </w:rPr>
      </w:pPr>
      <w:r>
        <w:rPr>
          <w:sz w:val="24"/>
          <w:szCs w:val="24"/>
        </w:rPr>
        <w:t xml:space="preserve">Receiving and reviewing the standard response was extremely helpful and definitely good for signposting areas to develop. </w:t>
      </w:r>
    </w:p>
    <w:p w:rsidR="004A7790" w:rsidRDefault="00A46E13" w:rsidP="004A7790">
      <w:pPr>
        <w:rPr>
          <w:sz w:val="24"/>
          <w:szCs w:val="24"/>
        </w:rPr>
      </w:pPr>
      <w:r>
        <w:rPr>
          <w:sz w:val="24"/>
          <w:szCs w:val="24"/>
        </w:rPr>
        <w:t xml:space="preserve">The response states that this exercise is notorious for seeing differences of opinion and rarely assessors map exactly the same. This was encouraging to see as it was something that had crossed my mind when I was completing the exercise – the element of individuality to assessment. </w:t>
      </w:r>
    </w:p>
    <w:p w:rsidR="00A46E13" w:rsidRDefault="00A46E13" w:rsidP="004A7790">
      <w:pPr>
        <w:rPr>
          <w:sz w:val="24"/>
          <w:szCs w:val="24"/>
        </w:rPr>
      </w:pPr>
      <w:r>
        <w:rPr>
          <w:sz w:val="24"/>
          <w:szCs w:val="24"/>
        </w:rPr>
        <w:t xml:space="preserve">Upon reviewing the standard response, I feel that my VARCS assessment was in line, and in broad agreement, with the standard response. I could have been more specific at times, such as demonstrating the 2 year rule for current evidence. </w:t>
      </w:r>
      <w:r w:rsidR="00411191">
        <w:rPr>
          <w:sz w:val="24"/>
          <w:szCs w:val="24"/>
        </w:rPr>
        <w:t xml:space="preserve">Or relate to specific evidence such as the health and safety Act. </w:t>
      </w:r>
    </w:p>
    <w:p w:rsidR="00411191" w:rsidRDefault="00411191" w:rsidP="004A7790">
      <w:pPr>
        <w:rPr>
          <w:sz w:val="24"/>
          <w:szCs w:val="24"/>
        </w:rPr>
      </w:pPr>
      <w:r>
        <w:rPr>
          <w:sz w:val="24"/>
          <w:szCs w:val="24"/>
        </w:rPr>
        <w:t>In terms of the mapping to unit 4, I think generally I was in agreement. There was only one learning outcome which I was in complete disagreement – a re</w:t>
      </w:r>
      <w:r w:rsidR="00B55CB9">
        <w:rPr>
          <w:sz w:val="24"/>
          <w:szCs w:val="24"/>
        </w:rPr>
        <w:t>d on the standard exercise and a green for me. One as</w:t>
      </w:r>
      <w:r w:rsidR="00383DEE">
        <w:rPr>
          <w:sz w:val="24"/>
          <w:szCs w:val="24"/>
        </w:rPr>
        <w:t xml:space="preserve">pect that did not occur to me was that I did not mark it against all the unit 4 learning outcomes </w:t>
      </w:r>
      <w:proofErr w:type="spellStart"/>
      <w:r w:rsidR="00383DEE">
        <w:rPr>
          <w:sz w:val="24"/>
          <w:szCs w:val="24"/>
        </w:rPr>
        <w:t>i.e</w:t>
      </w:r>
      <w:proofErr w:type="spellEnd"/>
      <w:r w:rsidR="00383DEE">
        <w:rPr>
          <w:sz w:val="24"/>
          <w:szCs w:val="24"/>
        </w:rPr>
        <w:t xml:space="preserve"> even the ones that it does not relate to at all (red). </w:t>
      </w:r>
    </w:p>
    <w:p w:rsidR="00383DEE" w:rsidRDefault="00383DEE" w:rsidP="004A7790">
      <w:pPr>
        <w:rPr>
          <w:sz w:val="24"/>
          <w:szCs w:val="24"/>
        </w:rPr>
      </w:pPr>
      <w:r>
        <w:rPr>
          <w:sz w:val="24"/>
          <w:szCs w:val="24"/>
        </w:rPr>
        <w:t xml:space="preserve">Where I did seem to differ quite significantly was on the holistic mapping, outside of unit 4. I think that this likely demonstrates my lack of familiarity and experience with the mapping document. </w:t>
      </w:r>
    </w:p>
    <w:p w:rsidR="00383DEE" w:rsidRDefault="00383DEE" w:rsidP="004A7790">
      <w:pPr>
        <w:rPr>
          <w:sz w:val="24"/>
          <w:szCs w:val="24"/>
        </w:rPr>
      </w:pPr>
      <w:r>
        <w:rPr>
          <w:sz w:val="24"/>
          <w:szCs w:val="24"/>
        </w:rPr>
        <w:t xml:space="preserve">Finally, it was good to review the good practice guidelines. This has given me more confidence to perform a professional discussion in the future, something that I have not had much experience in doing. It was useful to note that it is acceptable to use the assessment as a learning opportunity as long as the assessor’s input is balanced with respect to a units 80% sufficiency bench work. Professional discussion is ideally used as a summative assessment for gaps in the knowledge </w:t>
      </w:r>
      <w:r w:rsidR="00CE77FA">
        <w:rPr>
          <w:sz w:val="24"/>
          <w:szCs w:val="24"/>
        </w:rPr>
        <w:t>and this is something I will be mindful of in the future.</w:t>
      </w:r>
      <w:bookmarkStart w:id="0" w:name="_GoBack"/>
      <w:bookmarkEnd w:id="0"/>
    </w:p>
    <w:p w:rsidR="00CE77FA" w:rsidRDefault="00CE77FA" w:rsidP="004A7790">
      <w:pPr>
        <w:rPr>
          <w:sz w:val="24"/>
          <w:szCs w:val="24"/>
        </w:rPr>
      </w:pPr>
      <w:r>
        <w:rPr>
          <w:sz w:val="24"/>
          <w:szCs w:val="24"/>
        </w:rPr>
        <w:t xml:space="preserve">In conclusion, this exercise and a review of the standard response </w:t>
      </w:r>
      <w:proofErr w:type="gramStart"/>
      <w:r>
        <w:rPr>
          <w:sz w:val="24"/>
          <w:szCs w:val="24"/>
        </w:rPr>
        <w:t>has</w:t>
      </w:r>
      <w:proofErr w:type="gramEnd"/>
      <w:r>
        <w:rPr>
          <w:sz w:val="24"/>
          <w:szCs w:val="24"/>
        </w:rPr>
        <w:t xml:space="preserve"> been extremely beneficial to me and will help my assessing practice in the future. </w:t>
      </w:r>
    </w:p>
    <w:p w:rsidR="00383DEE" w:rsidRPr="004A7790" w:rsidRDefault="00CE77FA" w:rsidP="004A7790">
      <w:pPr>
        <w:rPr>
          <w:sz w:val="24"/>
          <w:szCs w:val="24"/>
        </w:rPr>
      </w:pPr>
      <w:r>
        <w:rPr>
          <w:noProof/>
          <w:lang w:eastAsia="en-GB"/>
        </w:rPr>
        <w:drawing>
          <wp:inline distT="0" distB="0" distL="0" distR="0">
            <wp:extent cx="1205406" cy="456355"/>
            <wp:effectExtent l="0" t="0" r="0" b="1270"/>
            <wp:docPr id="1" name="Picture 1" descr="cid:image001.png@01D4B891.4B9F80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4B891.4B9F8060"/>
                    <pic:cNvPicPr>
                      <a:picLocks noChangeAspect="1" noChangeArrowheads="1"/>
                    </pic:cNvPicPr>
                  </pic:nvPicPr>
                  <pic:blipFill>
                    <a:blip r:embed="rId5" r:link="rId6" cstate="print">
                      <a:extLst>
                        <a:ext uri="{28A0092B-C50C-407E-A947-70E740481C1C}">
                          <a14:useLocalDpi xmlns:a14="http://schemas.microsoft.com/office/drawing/2010/main" val="0"/>
                        </a:ext>
                      </a:extLst>
                    </a:blip>
                    <a:srcRect/>
                    <a:stretch>
                      <a:fillRect/>
                    </a:stretch>
                  </pic:blipFill>
                  <pic:spPr bwMode="auto">
                    <a:xfrm>
                      <a:off x="0" y="0"/>
                      <a:ext cx="1204872" cy="456153"/>
                    </a:xfrm>
                    <a:prstGeom prst="rect">
                      <a:avLst/>
                    </a:prstGeom>
                    <a:noFill/>
                    <a:ln>
                      <a:noFill/>
                    </a:ln>
                  </pic:spPr>
                </pic:pic>
              </a:graphicData>
            </a:graphic>
          </wp:inline>
        </w:drawing>
      </w:r>
      <w:r>
        <w:rPr>
          <w:sz w:val="24"/>
          <w:szCs w:val="24"/>
        </w:rPr>
        <w:t>8/7/2020</w:t>
      </w:r>
    </w:p>
    <w:sectPr w:rsidR="00383DEE" w:rsidRPr="004A77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7790"/>
    <w:rsid w:val="00383DEE"/>
    <w:rsid w:val="00411191"/>
    <w:rsid w:val="004A7790"/>
    <w:rsid w:val="00A46E13"/>
    <w:rsid w:val="00B14429"/>
    <w:rsid w:val="00B55CB9"/>
    <w:rsid w:val="00CE77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77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7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E77F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E77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cid:image001.png@01D4B891.4B9F8060"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338</Words>
  <Characters>1928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NBT</Company>
  <LinksUpToDate>false</LinksUpToDate>
  <CharactersWithSpaces>2262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2020-07-08T10:04:00Z</dcterms:created>
  <dcterms:modified xsi:type="dcterms:W3CDTF">2020-07-08T10:04:00Z</dcterms:modified>
</cp:coreProperties>
</file>