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24" w:rsidRDefault="003E4C24">
      <w:pPr>
        <w:rPr>
          <w:sz w:val="28"/>
          <w:szCs w:val="28"/>
        </w:rPr>
      </w:pPr>
      <w:r>
        <w:rPr>
          <w:sz w:val="28"/>
          <w:szCs w:val="28"/>
        </w:rPr>
        <w:t>Characterization of tibial velocities by duplex ultrasound</w:t>
      </w:r>
    </w:p>
    <w:p w:rsidR="009D4BFB" w:rsidRDefault="003E4C24">
      <w:pPr>
        <w:rPr>
          <w:sz w:val="28"/>
          <w:szCs w:val="28"/>
        </w:rPr>
      </w:pPr>
      <w:r w:rsidRPr="003E4C24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paper concluded that tibial velocities and parameters are significantly lower in PAD, whereas profunda velocities are higher compared with non-PAD controls.  Also tibial velocities and parameters decrease with decreasing ABPI. The paper establishes </w:t>
      </w:r>
      <w:proofErr w:type="spellStart"/>
      <w:r>
        <w:rPr>
          <w:sz w:val="28"/>
          <w:szCs w:val="28"/>
        </w:rPr>
        <w:t>tibiopopliteal</w:t>
      </w:r>
      <w:proofErr w:type="spellEnd"/>
      <w:r>
        <w:rPr>
          <w:sz w:val="28"/>
          <w:szCs w:val="28"/>
        </w:rPr>
        <w:t xml:space="preserve"> velocity reference ranges and suggests the findings should be validated.</w:t>
      </w:r>
    </w:p>
    <w:p w:rsidR="003E4C24" w:rsidRDefault="003E4C24">
      <w:pPr>
        <w:rPr>
          <w:sz w:val="28"/>
          <w:szCs w:val="28"/>
        </w:rPr>
      </w:pPr>
    </w:p>
    <w:p w:rsidR="003E4C24" w:rsidRDefault="003E4C24">
      <w:pPr>
        <w:rPr>
          <w:sz w:val="28"/>
          <w:szCs w:val="28"/>
        </w:rPr>
      </w:pPr>
      <w:r>
        <w:rPr>
          <w:sz w:val="28"/>
          <w:szCs w:val="28"/>
        </w:rPr>
        <w:t>Evidence based surgical anatomy of the popliteal artery and variations in its branching patterns</w:t>
      </w:r>
    </w:p>
    <w:p w:rsidR="003E4C24" w:rsidRDefault="003E4C24">
      <w:pPr>
        <w:rPr>
          <w:sz w:val="28"/>
          <w:szCs w:val="28"/>
        </w:rPr>
      </w:pPr>
      <w:r>
        <w:rPr>
          <w:sz w:val="28"/>
          <w:szCs w:val="28"/>
        </w:rPr>
        <w:t xml:space="preserve">The paper concluded that variations in the popliteal artery are relatively uncommon but are clinically relevant in the treatment of popliteal artery entrapment syndrome and vascular procedures in that region. </w:t>
      </w:r>
      <w:proofErr w:type="gramStart"/>
      <w:r>
        <w:rPr>
          <w:sz w:val="28"/>
          <w:szCs w:val="28"/>
        </w:rPr>
        <w:t>Can be utilised in the planning of surgical procedures, especially popliteal aneurysm repair.</w:t>
      </w:r>
      <w:bookmarkStart w:id="0" w:name="_GoBack"/>
      <w:bookmarkEnd w:id="0"/>
      <w:proofErr w:type="gramEnd"/>
    </w:p>
    <w:p w:rsidR="003E4C24" w:rsidRDefault="003E4C24">
      <w:pPr>
        <w:rPr>
          <w:sz w:val="28"/>
          <w:szCs w:val="28"/>
        </w:rPr>
      </w:pPr>
    </w:p>
    <w:p w:rsidR="003E4C24" w:rsidRPr="003E4C24" w:rsidRDefault="003E4C24">
      <w:pPr>
        <w:rPr>
          <w:sz w:val="28"/>
          <w:szCs w:val="28"/>
        </w:rPr>
      </w:pPr>
    </w:p>
    <w:sectPr w:rsidR="003E4C24" w:rsidRPr="003E4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24"/>
    <w:rsid w:val="003E4C24"/>
    <w:rsid w:val="009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684</Characters>
  <Application>Microsoft Office Word</Application>
  <DocSecurity>0</DocSecurity>
  <Lines>5</Lines>
  <Paragraphs>1</Paragraphs>
  <ScaleCrop>false</ScaleCrop>
  <Company>South Eastern H&amp;SC Trust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Ultrasound UHD</dc:creator>
  <cp:lastModifiedBy>Ultrasound UHD</cp:lastModifiedBy>
  <cp:revision>1</cp:revision>
  <dcterms:created xsi:type="dcterms:W3CDTF">2019-11-15T11:31:00Z</dcterms:created>
  <dcterms:modified xsi:type="dcterms:W3CDTF">2019-11-15T11:40:00Z</dcterms:modified>
</cp:coreProperties>
</file>