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C453" w14:textId="77777777" w:rsidR="001D39AA" w:rsidRDefault="001D39AA" w:rsidP="006711D6">
      <w:pPr>
        <w:spacing w:before="60" w:after="60"/>
        <w:rPr>
          <w:b/>
          <w:bCs/>
          <w:sz w:val="22"/>
          <w:szCs w:val="22"/>
        </w:rPr>
      </w:pPr>
    </w:p>
    <w:p w14:paraId="0E82C082" w14:textId="0C21FFB9" w:rsidR="00C334AF" w:rsidRDefault="008337F4" w:rsidP="006711D6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EXTERNAL EXAMINER CHANGE</w:t>
      </w:r>
      <w:r w:rsidR="00C334AF">
        <w:rPr>
          <w:b/>
          <w:bCs/>
          <w:sz w:val="22"/>
          <w:szCs w:val="22"/>
        </w:rPr>
        <w:t xml:space="preserve"> OF DUTIES </w:t>
      </w:r>
      <w:r>
        <w:rPr>
          <w:b/>
          <w:bCs/>
          <w:sz w:val="22"/>
          <w:szCs w:val="22"/>
        </w:rPr>
        <w:t>FORM</w:t>
      </w:r>
    </w:p>
    <w:p w14:paraId="0AC345A4" w14:textId="77777777" w:rsidR="00BC0B6B" w:rsidRDefault="00BC0B6B" w:rsidP="006711D6">
      <w:pPr>
        <w:spacing w:before="60" w:after="60"/>
        <w:rPr>
          <w:b/>
          <w:bCs/>
          <w:sz w:val="22"/>
          <w:szCs w:val="22"/>
        </w:rPr>
      </w:pPr>
    </w:p>
    <w:p w14:paraId="7902B9C3" w14:textId="471C198B" w:rsidR="0097391A" w:rsidRDefault="0097391A" w:rsidP="006711D6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Change of duties process</w:t>
      </w:r>
    </w:p>
    <w:p w14:paraId="4A14F36F" w14:textId="5C052272" w:rsidR="0097391A" w:rsidRDefault="0097391A" w:rsidP="2E1B338A">
      <w:pPr>
        <w:pStyle w:val="ListParagraph"/>
        <w:numPr>
          <w:ilvl w:val="0"/>
          <w:numId w:val="4"/>
        </w:numPr>
        <w:spacing w:before="60" w:after="60"/>
        <w:rPr>
          <w:sz w:val="22"/>
          <w:szCs w:val="22"/>
        </w:rPr>
      </w:pPr>
      <w:r w:rsidRPr="2E1B338A">
        <w:rPr>
          <w:sz w:val="22"/>
          <w:szCs w:val="22"/>
        </w:rPr>
        <w:t>Academic team contact the external examiner and agree change</w:t>
      </w:r>
      <w:r w:rsidR="4FDEB3C0" w:rsidRPr="2E1B338A">
        <w:rPr>
          <w:sz w:val="22"/>
          <w:szCs w:val="22"/>
        </w:rPr>
        <w:t>s</w:t>
      </w:r>
    </w:p>
    <w:p w14:paraId="0757995E" w14:textId="43BED59A" w:rsidR="0097391A" w:rsidRDefault="0097391A" w:rsidP="006711D6">
      <w:pPr>
        <w:pStyle w:val="ListParagraph"/>
        <w:numPr>
          <w:ilvl w:val="0"/>
          <w:numId w:val="4"/>
        </w:numPr>
        <w:spacing w:before="6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Academic team fully complete sections 1 and </w:t>
      </w:r>
      <w:r w:rsidR="00785470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of this form and send it to </w:t>
      </w:r>
      <w:hyperlink r:id="rId10" w:history="1">
        <w:r w:rsidRPr="00AB36A4">
          <w:rPr>
            <w:rStyle w:val="Hyperlink"/>
            <w:bCs/>
            <w:sz w:val="22"/>
            <w:szCs w:val="22"/>
          </w:rPr>
          <w:t>externalexaminers@shu.ac.uk</w:t>
        </w:r>
      </w:hyperlink>
      <w:r>
        <w:rPr>
          <w:bCs/>
          <w:sz w:val="22"/>
          <w:szCs w:val="22"/>
        </w:rPr>
        <w:t xml:space="preserve"> </w:t>
      </w:r>
    </w:p>
    <w:p w14:paraId="0F1F5D64" w14:textId="5231BA0F" w:rsidR="0097391A" w:rsidRPr="0097391A" w:rsidRDefault="0097391A" w:rsidP="006711D6">
      <w:pPr>
        <w:pStyle w:val="ListParagraph"/>
        <w:numPr>
          <w:ilvl w:val="0"/>
          <w:numId w:val="4"/>
        </w:numPr>
        <w:spacing w:before="6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AQS check the form, complete sections </w:t>
      </w:r>
      <w:r w:rsidR="00785470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and </w:t>
      </w:r>
      <w:r w:rsidR="00785470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, update the related SITS record and send the form to the external examiner for information. All queries will be directed to the academic contact named on the nomination form.</w:t>
      </w:r>
    </w:p>
    <w:p w14:paraId="789D6ABE" w14:textId="77777777" w:rsidR="0097391A" w:rsidRDefault="0097391A" w:rsidP="006711D6">
      <w:pPr>
        <w:spacing w:before="60" w:after="60"/>
        <w:rPr>
          <w:b/>
          <w:bCs/>
          <w:sz w:val="22"/>
          <w:szCs w:val="22"/>
        </w:rPr>
      </w:pPr>
    </w:p>
    <w:p w14:paraId="00536A6A" w14:textId="4248CA61" w:rsidR="00BC0B6B" w:rsidRPr="001D39AA" w:rsidRDefault="00BC0B6B" w:rsidP="006711D6">
      <w:pPr>
        <w:pStyle w:val="ListParagraph"/>
        <w:numPr>
          <w:ilvl w:val="0"/>
          <w:numId w:val="3"/>
        </w:numPr>
        <w:spacing w:before="60" w:after="60"/>
        <w:rPr>
          <w:b/>
          <w:bCs/>
          <w:sz w:val="22"/>
          <w:szCs w:val="22"/>
        </w:rPr>
      </w:pPr>
      <w:r w:rsidRPr="001D39AA">
        <w:rPr>
          <w:b/>
          <w:bCs/>
          <w:sz w:val="22"/>
          <w:szCs w:val="22"/>
        </w:rPr>
        <w:t>EXAMINER DETAILS AND PROVISION</w:t>
      </w:r>
      <w:r w:rsidR="001D39AA">
        <w:rPr>
          <w:b/>
          <w:bCs/>
          <w:sz w:val="22"/>
          <w:szCs w:val="22"/>
        </w:rPr>
        <w:t xml:space="preserve"> </w:t>
      </w:r>
      <w:r w:rsidR="001D39AA" w:rsidRPr="001D39AA">
        <w:rPr>
          <w:bCs/>
          <w:sz w:val="22"/>
          <w:szCs w:val="22"/>
        </w:rPr>
        <w:t>(to be completed by the academic team)</w:t>
      </w:r>
    </w:p>
    <w:p w14:paraId="491FFA17" w14:textId="77777777" w:rsidR="00C334AF" w:rsidRDefault="00C334AF" w:rsidP="006711D6">
      <w:pPr>
        <w:spacing w:before="60" w:after="6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3"/>
      </w:tblGrid>
      <w:tr w:rsidR="00C334AF" w:rsidRPr="00BC0B6B" w14:paraId="7AC2EAFB" w14:textId="77777777" w:rsidTr="30C6D456">
        <w:tc>
          <w:tcPr>
            <w:tcW w:w="2943" w:type="dxa"/>
            <w:shd w:val="clear" w:color="auto" w:fill="D9D9D9" w:themeFill="background1" w:themeFillShade="D9"/>
          </w:tcPr>
          <w:p w14:paraId="7A27D1D9" w14:textId="77777777" w:rsidR="00C334AF" w:rsidRPr="00BC0B6B" w:rsidRDefault="00C334A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BC0B6B">
              <w:rPr>
                <w:bCs/>
                <w:sz w:val="22"/>
                <w:szCs w:val="22"/>
              </w:rPr>
              <w:t>External Examiner Name</w:t>
            </w:r>
          </w:p>
        </w:tc>
        <w:tc>
          <w:tcPr>
            <w:tcW w:w="7733" w:type="dxa"/>
          </w:tcPr>
          <w:p w14:paraId="64AA77CD" w14:textId="43D47581" w:rsidR="00C334AF" w:rsidRPr="00BC0B6B" w:rsidRDefault="00F2186D" w:rsidP="7DD0A9D9">
            <w:pPr>
              <w:pStyle w:val="NoSpacing"/>
              <w:spacing w:before="60" w:after="60" w:line="276" w:lineRule="auto"/>
              <w:rPr>
                <w:rFonts w:eastAsia="Arial"/>
                <w:sz w:val="22"/>
                <w:szCs w:val="22"/>
                <w:lang w:val="en-US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Antonio Sassano</w:t>
            </w:r>
          </w:p>
        </w:tc>
      </w:tr>
    </w:tbl>
    <w:p w14:paraId="082B1725" w14:textId="31AA1148" w:rsidR="7B426FE0" w:rsidRDefault="7B426FE0"/>
    <w:p w14:paraId="6D0A4717" w14:textId="77777777" w:rsidR="00C334AF" w:rsidRPr="00BC0B6B" w:rsidRDefault="00C334AF" w:rsidP="006711D6">
      <w:pPr>
        <w:spacing w:before="60" w:after="60"/>
        <w:rPr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11"/>
        <w:gridCol w:w="3771"/>
      </w:tblGrid>
      <w:tr w:rsidR="00C334AF" w:rsidRPr="00BC0B6B" w14:paraId="43992BE1" w14:textId="77777777" w:rsidTr="75E5DCCE">
        <w:tc>
          <w:tcPr>
            <w:tcW w:w="3235" w:type="pct"/>
            <w:shd w:val="clear" w:color="auto" w:fill="D9D9D9" w:themeFill="background1" w:themeFillShade="D9"/>
          </w:tcPr>
          <w:p w14:paraId="3E563218" w14:textId="79FDBF6C" w:rsidR="00C334AF" w:rsidRPr="00BC0B6B" w:rsidRDefault="00A8373D" w:rsidP="006711D6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When will the changes come into effect? (academic year)</w:t>
            </w:r>
          </w:p>
        </w:tc>
        <w:tc>
          <w:tcPr>
            <w:tcW w:w="1765" w:type="pct"/>
          </w:tcPr>
          <w:p w14:paraId="0BCC9C69" w14:textId="03AB375E" w:rsidR="00C334AF" w:rsidRPr="00BC0B6B" w:rsidRDefault="00F2186D" w:rsidP="3C1017E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13.03.2023</w:t>
            </w:r>
          </w:p>
        </w:tc>
      </w:tr>
    </w:tbl>
    <w:p w14:paraId="2700E46F" w14:textId="4A2DC369" w:rsidR="7B426FE0" w:rsidRDefault="7B426FE0"/>
    <w:p w14:paraId="6635385E" w14:textId="77777777" w:rsidR="00C334AF" w:rsidRPr="00BC0B6B" w:rsidRDefault="00C334AF" w:rsidP="006711D6">
      <w:pPr>
        <w:spacing w:before="60" w:after="60"/>
        <w:rPr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0"/>
        <w:gridCol w:w="4679"/>
        <w:gridCol w:w="793"/>
      </w:tblGrid>
      <w:tr w:rsidR="00E0098F" w:rsidRPr="00BC0B6B" w14:paraId="662401E6" w14:textId="77777777" w:rsidTr="75E5DCCE">
        <w:trPr>
          <w:trHeight w:val="416"/>
        </w:trPr>
        <w:tc>
          <w:tcPr>
            <w:tcW w:w="2439" w:type="pct"/>
            <w:shd w:val="clear" w:color="auto" w:fill="D9D9D9" w:themeFill="background1" w:themeFillShade="D9"/>
            <w:vAlign w:val="center"/>
          </w:tcPr>
          <w:p w14:paraId="22C061FD" w14:textId="77777777" w:rsidR="00E0098F" w:rsidRPr="00BC0B6B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BC0B6B">
              <w:rPr>
                <w:bCs/>
                <w:sz w:val="22"/>
                <w:szCs w:val="22"/>
              </w:rPr>
              <w:t>Type of External Examiner</w:t>
            </w:r>
          </w:p>
        </w:tc>
        <w:tc>
          <w:tcPr>
            <w:tcW w:w="2561" w:type="pct"/>
            <w:gridSpan w:val="2"/>
            <w:shd w:val="clear" w:color="auto" w:fill="auto"/>
            <w:vAlign w:val="center"/>
          </w:tcPr>
          <w:p w14:paraId="34276394" w14:textId="7B80BD68" w:rsidR="00E0098F" w:rsidRPr="00BC0B6B" w:rsidRDefault="00F57FEE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 </w:t>
            </w:r>
          </w:p>
        </w:tc>
      </w:tr>
      <w:tr w:rsidR="00E0098F" w:rsidRPr="008337F4" w14:paraId="12A00980" w14:textId="77777777" w:rsidTr="75E5DCCE">
        <w:trPr>
          <w:trHeight w:val="500"/>
        </w:trPr>
        <w:tc>
          <w:tcPr>
            <w:tcW w:w="4629" w:type="pct"/>
            <w:gridSpan w:val="2"/>
            <w:shd w:val="clear" w:color="auto" w:fill="D9D9D9" w:themeFill="background1" w:themeFillShade="D9"/>
            <w:vAlign w:val="center"/>
          </w:tcPr>
          <w:p w14:paraId="03B5D013" w14:textId="2197034E" w:rsidR="00E0098F" w:rsidRPr="008337F4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8337F4">
              <w:rPr>
                <w:bCs/>
                <w:sz w:val="22"/>
                <w:szCs w:val="22"/>
              </w:rPr>
              <w:t>Has</w:t>
            </w:r>
            <w:r w:rsidR="00E0098F" w:rsidRPr="008337F4">
              <w:rPr>
                <w:bCs/>
                <w:sz w:val="22"/>
                <w:szCs w:val="22"/>
              </w:rPr>
              <w:t xml:space="preserve"> the</w:t>
            </w:r>
            <w:r w:rsidRPr="008337F4">
              <w:rPr>
                <w:bCs/>
                <w:sz w:val="22"/>
                <w:szCs w:val="22"/>
              </w:rPr>
              <w:t xml:space="preserve"> External Examiner type identified above changed?</w:t>
            </w:r>
            <w:r w:rsidR="00E0098F" w:rsidRPr="008337F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FC1AE0" w14:textId="656FF84F" w:rsidR="00E0098F" w:rsidRPr="008337F4" w:rsidRDefault="00F57FEE" w:rsidP="006D6B81">
            <w:pPr>
              <w:pStyle w:val="NoSpacing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91EE513" w14:textId="3162F64C" w:rsidR="7B426FE0" w:rsidRDefault="7B426FE0"/>
    <w:p w14:paraId="226E2994" w14:textId="77777777" w:rsidR="00E961BC" w:rsidRDefault="00E961BC" w:rsidP="006711D6">
      <w:pPr>
        <w:spacing w:before="60" w:after="60"/>
        <w:rPr>
          <w:b/>
          <w:bCs/>
          <w:sz w:val="22"/>
          <w:szCs w:val="22"/>
        </w:rPr>
      </w:pPr>
    </w:p>
    <w:p w14:paraId="5CA3FDC9" w14:textId="287B5A08" w:rsidR="008337F4" w:rsidRDefault="00B06E09" w:rsidP="006711D6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1.1 </w:t>
      </w:r>
      <w:r w:rsidR="00F500E9">
        <w:rPr>
          <w:b/>
          <w:bCs/>
          <w:sz w:val="22"/>
          <w:szCs w:val="22"/>
        </w:rPr>
        <w:t>Addition of courses or m</w:t>
      </w:r>
      <w:r w:rsidR="008337F4" w:rsidRPr="008337F4">
        <w:rPr>
          <w:b/>
          <w:bCs/>
          <w:sz w:val="22"/>
          <w:szCs w:val="22"/>
        </w:rPr>
        <w:t>odules</w:t>
      </w:r>
    </w:p>
    <w:p w14:paraId="23C7A7DF" w14:textId="4F050AA0" w:rsidR="00E0098F" w:rsidRDefault="00E0098F" w:rsidP="006711D6">
      <w:pPr>
        <w:spacing w:before="60" w:after="60"/>
        <w:rPr>
          <w:bCs/>
          <w:sz w:val="22"/>
          <w:szCs w:val="22"/>
        </w:rPr>
      </w:pPr>
      <w:r w:rsidRPr="00E0098F">
        <w:rPr>
          <w:bCs/>
          <w:sz w:val="22"/>
          <w:szCs w:val="22"/>
        </w:rPr>
        <w:t xml:space="preserve">Please provide details of all courses </w:t>
      </w:r>
      <w:r w:rsidR="00213999">
        <w:rPr>
          <w:bCs/>
          <w:sz w:val="22"/>
          <w:szCs w:val="22"/>
        </w:rPr>
        <w:t>and/</w:t>
      </w:r>
      <w:r w:rsidRPr="00E0098F">
        <w:rPr>
          <w:bCs/>
          <w:sz w:val="22"/>
          <w:szCs w:val="22"/>
        </w:rPr>
        <w:t xml:space="preserve">or modules which </w:t>
      </w:r>
      <w:r w:rsidR="008337F4">
        <w:rPr>
          <w:bCs/>
          <w:sz w:val="22"/>
          <w:szCs w:val="22"/>
        </w:rPr>
        <w:t>should be added</w:t>
      </w:r>
      <w:r w:rsidRPr="00E0098F">
        <w:rPr>
          <w:bCs/>
          <w:sz w:val="22"/>
          <w:szCs w:val="22"/>
        </w:rPr>
        <w:t xml:space="preserve"> to this </w:t>
      </w:r>
      <w:r w:rsidR="009A0627" w:rsidRPr="00E0098F">
        <w:rPr>
          <w:bCs/>
          <w:sz w:val="22"/>
          <w:szCs w:val="22"/>
        </w:rPr>
        <w:t>examiner</w:t>
      </w:r>
      <w:r w:rsidR="009A0627">
        <w:rPr>
          <w:bCs/>
          <w:sz w:val="22"/>
          <w:szCs w:val="22"/>
        </w:rPr>
        <w:t>’s</w:t>
      </w:r>
      <w:r w:rsidR="008337F4">
        <w:rPr>
          <w:bCs/>
          <w:sz w:val="22"/>
          <w:szCs w:val="22"/>
        </w:rPr>
        <w:t xml:space="preserve"> allocation</w:t>
      </w:r>
      <w:r>
        <w:rPr>
          <w:bCs/>
          <w:sz w:val="22"/>
          <w:szCs w:val="22"/>
        </w:rPr>
        <w:t xml:space="preserve"> in the tables below</w:t>
      </w:r>
      <w:r w:rsidRPr="00E0098F">
        <w:rPr>
          <w:bCs/>
          <w:sz w:val="22"/>
          <w:szCs w:val="22"/>
        </w:rPr>
        <w:t>.</w:t>
      </w:r>
    </w:p>
    <w:p w14:paraId="1E021434" w14:textId="6A04E92D" w:rsidR="00F500E9" w:rsidRDefault="00F500E9" w:rsidP="006711D6">
      <w:pPr>
        <w:spacing w:before="60" w:after="60"/>
        <w:rPr>
          <w:bCs/>
          <w:sz w:val="22"/>
          <w:szCs w:val="22"/>
        </w:rPr>
      </w:pPr>
    </w:p>
    <w:p w14:paraId="714B25A1" w14:textId="77777777" w:rsidR="00604AA7" w:rsidRDefault="009A0627" w:rsidP="009A0627">
      <w:pPr>
        <w:spacing w:before="60" w:after="60"/>
        <w:rPr>
          <w:color w:val="000000"/>
          <w:sz w:val="22"/>
          <w:szCs w:val="22"/>
        </w:rPr>
      </w:pPr>
      <w:r w:rsidRPr="009A0627">
        <w:rPr>
          <w:b/>
          <w:bCs/>
          <w:sz w:val="22"/>
          <w:szCs w:val="22"/>
        </w:rPr>
        <w:t>Note:</w:t>
      </w:r>
      <w:r w:rsidRPr="00CD2BA2">
        <w:rPr>
          <w:sz w:val="22"/>
          <w:szCs w:val="22"/>
        </w:rPr>
        <w:t xml:space="preserve"> An external examiner’s current allocation</w:t>
      </w:r>
      <w:r>
        <w:rPr>
          <w:sz w:val="22"/>
          <w:szCs w:val="22"/>
        </w:rPr>
        <w:t xml:space="preserve"> of modules and courses</w:t>
      </w:r>
      <w:r w:rsidRPr="00CD2BA2">
        <w:rPr>
          <w:sz w:val="22"/>
          <w:szCs w:val="22"/>
        </w:rPr>
        <w:t xml:space="preserve"> can be viewed </w:t>
      </w:r>
      <w:r w:rsidRPr="00CD2BA2">
        <w:rPr>
          <w:color w:val="000000"/>
          <w:sz w:val="22"/>
          <w:szCs w:val="22"/>
        </w:rPr>
        <w:t>by searching Curriculum View using the external examiner field under</w:t>
      </w:r>
      <w:r>
        <w:rPr>
          <w:color w:val="000000"/>
          <w:sz w:val="22"/>
          <w:szCs w:val="22"/>
        </w:rPr>
        <w:t xml:space="preserve"> the</w:t>
      </w:r>
      <w:r w:rsidRPr="00CD2BA2">
        <w:rPr>
          <w:color w:val="000000"/>
          <w:sz w:val="22"/>
          <w:szCs w:val="22"/>
        </w:rPr>
        <w:t xml:space="preserve"> module</w:t>
      </w:r>
      <w:r>
        <w:rPr>
          <w:color w:val="000000"/>
          <w:sz w:val="22"/>
          <w:szCs w:val="22"/>
        </w:rPr>
        <w:t xml:space="preserve"> or</w:t>
      </w:r>
      <w:r w:rsidRPr="00CD2BA2">
        <w:rPr>
          <w:color w:val="000000"/>
          <w:sz w:val="22"/>
          <w:szCs w:val="22"/>
        </w:rPr>
        <w:t xml:space="preserve"> course search</w:t>
      </w:r>
      <w:r>
        <w:rPr>
          <w:color w:val="000000"/>
          <w:sz w:val="22"/>
          <w:szCs w:val="22"/>
        </w:rPr>
        <w:t xml:space="preserve">. </w:t>
      </w:r>
    </w:p>
    <w:p w14:paraId="14030E2A" w14:textId="74E4317B" w:rsidR="009A0627" w:rsidRPr="00CD2BA2" w:rsidRDefault="009A0627" w:rsidP="009A0627">
      <w:pPr>
        <w:spacing w:before="60" w:after="60"/>
        <w:rPr>
          <w:sz w:val="22"/>
          <w:szCs w:val="22"/>
        </w:rPr>
      </w:pPr>
      <w:r>
        <w:rPr>
          <w:color w:val="000000"/>
          <w:sz w:val="22"/>
          <w:szCs w:val="22"/>
        </w:rPr>
        <w:t>To view all module occurrences attached to a course, search for the course in Curriculum View, click on ‘More’ and select ‘View all modules taught on this Course Block Occurrence’.</w:t>
      </w:r>
    </w:p>
    <w:p w14:paraId="598F5035" w14:textId="77777777" w:rsidR="009A0627" w:rsidRPr="00E0098F" w:rsidRDefault="009A0627" w:rsidP="006711D6">
      <w:pPr>
        <w:spacing w:before="60" w:after="60"/>
        <w:rPr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9"/>
        <w:gridCol w:w="6377"/>
        <w:gridCol w:w="1703"/>
        <w:gridCol w:w="793"/>
      </w:tblGrid>
      <w:tr w:rsidR="00E0098F" w:rsidRPr="00371D9A" w14:paraId="1480F796" w14:textId="77777777" w:rsidTr="75E5DCCE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403013" w14:textId="210CC6CD" w:rsidR="00E0098F" w:rsidRPr="00371D9A" w:rsidRDefault="00E0098F" w:rsidP="006711D6">
            <w:pPr>
              <w:spacing w:before="60" w:after="60"/>
              <w:rPr>
                <w:b/>
                <w:sz w:val="22"/>
                <w:szCs w:val="22"/>
              </w:rPr>
            </w:pPr>
            <w:r w:rsidRPr="00371D9A">
              <w:rPr>
                <w:b/>
                <w:sz w:val="22"/>
                <w:szCs w:val="22"/>
              </w:rPr>
              <w:t xml:space="preserve">Courses </w:t>
            </w:r>
            <w:r w:rsidR="00586D82" w:rsidRPr="00371D9A">
              <w:rPr>
                <w:b/>
                <w:sz w:val="22"/>
                <w:szCs w:val="22"/>
              </w:rPr>
              <w:t>to be added</w:t>
            </w:r>
            <w:r w:rsidR="00C90DE1" w:rsidRPr="00371D9A">
              <w:rPr>
                <w:b/>
                <w:sz w:val="22"/>
                <w:szCs w:val="22"/>
              </w:rPr>
              <w:t xml:space="preserve"> to the examiner’s allocation</w:t>
            </w:r>
            <w:r w:rsidRPr="00371D9A">
              <w:rPr>
                <w:b/>
                <w:sz w:val="22"/>
                <w:szCs w:val="22"/>
              </w:rPr>
              <w:t xml:space="preserve"> </w:t>
            </w:r>
            <w:r w:rsidRPr="00371D9A">
              <w:rPr>
                <w:b/>
                <w:sz w:val="22"/>
              </w:rPr>
              <w:t>(Course External Examiners only)</w:t>
            </w:r>
          </w:p>
        </w:tc>
      </w:tr>
      <w:tr w:rsidR="00E0098F" w:rsidRPr="0014523A" w14:paraId="237A1CCC" w14:textId="77777777" w:rsidTr="75E5DCCE">
        <w:trPr>
          <w:tblHeader/>
        </w:trPr>
        <w:tc>
          <w:tcPr>
            <w:tcW w:w="847" w:type="pct"/>
            <w:shd w:val="clear" w:color="auto" w:fill="D9D9D9" w:themeFill="background1" w:themeFillShade="D9"/>
          </w:tcPr>
          <w:p w14:paraId="32A6EF30" w14:textId="77777777" w:rsidR="00E0098F" w:rsidRPr="0014523A" w:rsidRDefault="00E0098F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Course Code</w:t>
            </w:r>
          </w:p>
        </w:tc>
        <w:tc>
          <w:tcPr>
            <w:tcW w:w="2985" w:type="pct"/>
            <w:shd w:val="clear" w:color="auto" w:fill="D9D9D9" w:themeFill="background1" w:themeFillShade="D9"/>
          </w:tcPr>
          <w:p w14:paraId="4932D908" w14:textId="77777777" w:rsidR="00E0098F" w:rsidRPr="0014523A" w:rsidRDefault="00E0098F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Course Title</w:t>
            </w:r>
          </w:p>
        </w:tc>
        <w:tc>
          <w:tcPr>
            <w:tcW w:w="1168" w:type="pct"/>
            <w:gridSpan w:val="2"/>
            <w:shd w:val="clear" w:color="auto" w:fill="D9D9D9" w:themeFill="background1" w:themeFillShade="D9"/>
          </w:tcPr>
          <w:p w14:paraId="3EBCE485" w14:textId="77777777" w:rsidR="00E0098F" w:rsidRPr="0014523A" w:rsidRDefault="00E0098F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 xml:space="preserve">Collaborative Partner </w:t>
            </w:r>
          </w:p>
          <w:p w14:paraId="6F978945" w14:textId="77777777" w:rsidR="00E0098F" w:rsidRPr="0014523A" w:rsidRDefault="00E0098F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0"/>
                <w:szCs w:val="22"/>
              </w:rPr>
              <w:t>(if applicable)</w:t>
            </w:r>
          </w:p>
        </w:tc>
      </w:tr>
      <w:tr w:rsidR="00E0098F" w:rsidRPr="00F742EB" w14:paraId="09EB099E" w14:textId="77777777" w:rsidTr="75E5DCCE">
        <w:tc>
          <w:tcPr>
            <w:tcW w:w="847" w:type="pct"/>
          </w:tcPr>
          <w:p w14:paraId="1EAF73D6" w14:textId="0A0FD0E5" w:rsidR="00E0098F" w:rsidRPr="00F742EB" w:rsidRDefault="00F2186D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66-408859</w:t>
            </w:r>
          </w:p>
        </w:tc>
        <w:tc>
          <w:tcPr>
            <w:tcW w:w="2985" w:type="pct"/>
          </w:tcPr>
          <w:p w14:paraId="4BFB9549" w14:textId="1B30FC9A" w:rsidR="00E0098F" w:rsidRPr="00F742EB" w:rsidRDefault="00F2186D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 Introduction to the Science of medical ultrasound</w:t>
            </w:r>
          </w:p>
        </w:tc>
        <w:tc>
          <w:tcPr>
            <w:tcW w:w="1168" w:type="pct"/>
            <w:gridSpan w:val="2"/>
          </w:tcPr>
          <w:p w14:paraId="0D9AE25F" w14:textId="77777777" w:rsidR="00E0098F" w:rsidRPr="00F742EB" w:rsidRDefault="00E0098F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098F" w:rsidRPr="00F742EB" w14:paraId="1F380C68" w14:textId="77777777" w:rsidTr="75E5DCCE">
        <w:tc>
          <w:tcPr>
            <w:tcW w:w="847" w:type="pct"/>
          </w:tcPr>
          <w:p w14:paraId="18DCA13B" w14:textId="2E1F0EA4" w:rsidR="00E0098F" w:rsidRPr="00F742EB" w:rsidRDefault="00F2186D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66-408856</w:t>
            </w:r>
          </w:p>
        </w:tc>
        <w:tc>
          <w:tcPr>
            <w:tcW w:w="2985" w:type="pct"/>
          </w:tcPr>
          <w:p w14:paraId="63221C10" w14:textId="7DDD9A91" w:rsidR="00E0098F" w:rsidRPr="00F742EB" w:rsidRDefault="004A7CD7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 Abdominal and pelvic ultrasound practice</w:t>
            </w:r>
          </w:p>
        </w:tc>
        <w:tc>
          <w:tcPr>
            <w:tcW w:w="1168" w:type="pct"/>
            <w:gridSpan w:val="2"/>
          </w:tcPr>
          <w:p w14:paraId="2E9B8487" w14:textId="77777777" w:rsidR="00E0098F" w:rsidRPr="00F742EB" w:rsidRDefault="00E0098F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098F" w:rsidRPr="00F742EB" w14:paraId="1D6E078D" w14:textId="77777777" w:rsidTr="75E5DCCE">
        <w:tc>
          <w:tcPr>
            <w:tcW w:w="847" w:type="pct"/>
          </w:tcPr>
          <w:p w14:paraId="4440B1B2" w14:textId="1DE46D9C" w:rsidR="00E0098F" w:rsidRPr="00F742EB" w:rsidRDefault="004A7CD7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66-408857</w:t>
            </w:r>
          </w:p>
        </w:tc>
        <w:tc>
          <w:tcPr>
            <w:tcW w:w="2985" w:type="pct"/>
          </w:tcPr>
          <w:p w14:paraId="00EDD12F" w14:textId="06F6B38F" w:rsidR="00E0098F" w:rsidRPr="00F742EB" w:rsidRDefault="004A7CD7" w:rsidP="006711D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DA obstetric ultrasound practice 1</w:t>
            </w:r>
          </w:p>
        </w:tc>
        <w:tc>
          <w:tcPr>
            <w:tcW w:w="1168" w:type="pct"/>
            <w:gridSpan w:val="2"/>
          </w:tcPr>
          <w:p w14:paraId="3E7EB18B" w14:textId="77777777" w:rsidR="00E0098F" w:rsidRPr="00F742EB" w:rsidRDefault="00E0098F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25C4F31B" w14:textId="77777777" w:rsidTr="75E5DCCE">
        <w:tc>
          <w:tcPr>
            <w:tcW w:w="847" w:type="pct"/>
          </w:tcPr>
          <w:p w14:paraId="64132D62" w14:textId="1A5ADE21" w:rsidR="00272765" w:rsidRDefault="00272765" w:rsidP="00272765">
            <w:pPr>
              <w:spacing w:before="60" w:after="60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>66-408861</w:t>
            </w:r>
          </w:p>
        </w:tc>
        <w:tc>
          <w:tcPr>
            <w:tcW w:w="2985" w:type="pct"/>
          </w:tcPr>
          <w:p w14:paraId="4EC0EE6E" w14:textId="2B084878" w:rsidR="00272765" w:rsidRPr="004A7CD7" w:rsidRDefault="00272765" w:rsidP="00272765">
            <w:pPr>
              <w:spacing w:before="60" w:after="60"/>
              <w:rPr>
                <w:rFonts w:ascii="Roboto" w:hAnsi="Roboto"/>
                <w:sz w:val="22"/>
                <w:szCs w:val="22"/>
              </w:rPr>
            </w:pPr>
            <w:r w:rsidRPr="004A7CD7">
              <w:rPr>
                <w:rFonts w:ascii="Roboto" w:hAnsi="Roboto"/>
                <w:sz w:val="22"/>
                <w:szCs w:val="22"/>
              </w:rPr>
              <w:t xml:space="preserve">Medical Ultrasound Competence for Practice 1 </w:t>
            </w:r>
          </w:p>
        </w:tc>
        <w:tc>
          <w:tcPr>
            <w:tcW w:w="1168" w:type="pct"/>
            <w:gridSpan w:val="2"/>
          </w:tcPr>
          <w:p w14:paraId="5A87C607" w14:textId="77777777" w:rsidR="00272765" w:rsidRPr="00F742EB" w:rsidRDefault="00272765" w:rsidP="0027276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3E032A14" w14:textId="77777777" w:rsidTr="75E5DCCE">
        <w:tc>
          <w:tcPr>
            <w:tcW w:w="847" w:type="pct"/>
          </w:tcPr>
          <w:p w14:paraId="21247A4D" w14:textId="31A35693" w:rsidR="00272765" w:rsidRPr="00F742EB" w:rsidRDefault="00272765" w:rsidP="0027276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66 508870</w:t>
            </w:r>
          </w:p>
        </w:tc>
        <w:tc>
          <w:tcPr>
            <w:tcW w:w="2985" w:type="pct"/>
          </w:tcPr>
          <w:p w14:paraId="0F7499CB" w14:textId="0C8E24EC" w:rsidR="00272765" w:rsidRPr="004A7CD7" w:rsidRDefault="00272765" w:rsidP="00272765">
            <w:pPr>
              <w:spacing w:before="60" w:after="60"/>
              <w:rPr>
                <w:rFonts w:ascii="Roboto" w:hAnsi="Roboto"/>
                <w:sz w:val="22"/>
                <w:szCs w:val="22"/>
              </w:rPr>
            </w:pPr>
            <w:r w:rsidRPr="004A7CD7">
              <w:rPr>
                <w:rFonts w:ascii="Roboto" w:hAnsi="Roboto"/>
                <w:sz w:val="22"/>
                <w:szCs w:val="22"/>
              </w:rPr>
              <w:t xml:space="preserve">Medical Ultrasound Competence for Practice </w:t>
            </w:r>
            <w:r>
              <w:rPr>
                <w:rFonts w:ascii="Roboto" w:hAnsi="Roboto"/>
                <w:sz w:val="22"/>
                <w:szCs w:val="22"/>
              </w:rPr>
              <w:t>2</w:t>
            </w:r>
          </w:p>
        </w:tc>
        <w:tc>
          <w:tcPr>
            <w:tcW w:w="1168" w:type="pct"/>
            <w:gridSpan w:val="2"/>
          </w:tcPr>
          <w:p w14:paraId="073CAE9B" w14:textId="77777777" w:rsidR="00272765" w:rsidRPr="00F742EB" w:rsidRDefault="00272765" w:rsidP="0027276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6A0A18C3" w14:textId="77777777" w:rsidTr="75E5DCCE">
        <w:tc>
          <w:tcPr>
            <w:tcW w:w="847" w:type="pct"/>
          </w:tcPr>
          <w:p w14:paraId="5C6BA979" w14:textId="02122B04" w:rsidR="004E60C5" w:rsidRDefault="004E60C5" w:rsidP="004E60C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66-608868</w:t>
            </w:r>
          </w:p>
        </w:tc>
        <w:tc>
          <w:tcPr>
            <w:tcW w:w="2985" w:type="pct"/>
          </w:tcPr>
          <w:p w14:paraId="29515E40" w14:textId="0E08DD65" w:rsidR="004E60C5" w:rsidRPr="004A7CD7" w:rsidRDefault="004E60C5" w:rsidP="004E60C5">
            <w:pPr>
              <w:spacing w:before="60" w:after="60"/>
              <w:rPr>
                <w:rFonts w:ascii="Roboto" w:hAnsi="Roboto"/>
                <w:sz w:val="22"/>
                <w:szCs w:val="22"/>
              </w:rPr>
            </w:pPr>
            <w:r w:rsidRPr="004A7CD7">
              <w:rPr>
                <w:rFonts w:ascii="Roboto" w:hAnsi="Roboto"/>
                <w:sz w:val="22"/>
                <w:szCs w:val="22"/>
              </w:rPr>
              <w:t xml:space="preserve">Medical Ultrasound Competence for Practice </w:t>
            </w:r>
            <w:r>
              <w:rPr>
                <w:rFonts w:ascii="Roboto" w:hAnsi="Roboto"/>
                <w:sz w:val="22"/>
                <w:szCs w:val="22"/>
              </w:rPr>
              <w:t>3</w:t>
            </w:r>
          </w:p>
        </w:tc>
        <w:tc>
          <w:tcPr>
            <w:tcW w:w="1168" w:type="pct"/>
            <w:gridSpan w:val="2"/>
          </w:tcPr>
          <w:p w14:paraId="3199882E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47D62D3E" w14:textId="77777777" w:rsidTr="75E5DCCE">
        <w:tc>
          <w:tcPr>
            <w:tcW w:w="847" w:type="pct"/>
          </w:tcPr>
          <w:p w14:paraId="5A5DB58B" w14:textId="6C3428EB" w:rsidR="004E60C5" w:rsidRDefault="004E60C5" w:rsidP="004E60C5">
            <w:pPr>
              <w:spacing w:before="60" w:after="60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z w:val="22"/>
                <w:szCs w:val="22"/>
              </w:rPr>
              <w:t>66-508862</w:t>
            </w:r>
          </w:p>
        </w:tc>
        <w:tc>
          <w:tcPr>
            <w:tcW w:w="2985" w:type="pct"/>
          </w:tcPr>
          <w:p w14:paraId="580A722E" w14:textId="2812B41C" w:rsidR="004E60C5" w:rsidRPr="004A7CD7" w:rsidRDefault="004E60C5" w:rsidP="004E60C5">
            <w:pPr>
              <w:spacing w:before="60" w:after="60"/>
              <w:rPr>
                <w:rFonts w:ascii="Roboto" w:hAnsi="Roboto"/>
                <w:sz w:val="22"/>
                <w:szCs w:val="22"/>
              </w:rPr>
            </w:pPr>
            <w:r>
              <w:rPr>
                <w:color w:val="000000"/>
              </w:rPr>
              <w:t>(DA) Abdominal and gynaecological ultrasound practice</w:t>
            </w:r>
          </w:p>
        </w:tc>
        <w:tc>
          <w:tcPr>
            <w:tcW w:w="1168" w:type="pct"/>
            <w:gridSpan w:val="2"/>
          </w:tcPr>
          <w:p w14:paraId="23CB4300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25CFF935" w14:textId="77777777" w:rsidTr="75E5DCCE">
        <w:tc>
          <w:tcPr>
            <w:tcW w:w="847" w:type="pct"/>
          </w:tcPr>
          <w:p w14:paraId="74A75D7B" w14:textId="6633589B" w:rsidR="004E60C5" w:rsidRDefault="004E60C5" w:rsidP="004E60C5">
            <w:pPr>
              <w:spacing w:before="60" w:after="60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z w:val="22"/>
                <w:szCs w:val="22"/>
              </w:rPr>
              <w:t>66-508863</w:t>
            </w:r>
          </w:p>
        </w:tc>
        <w:tc>
          <w:tcPr>
            <w:tcW w:w="2985" w:type="pct"/>
          </w:tcPr>
          <w:p w14:paraId="53BA3902" w14:textId="5ADB1F7A" w:rsidR="004E60C5" w:rsidRPr="004A7CD7" w:rsidRDefault="004E60C5" w:rsidP="004E60C5">
            <w:pPr>
              <w:spacing w:before="60" w:after="60"/>
              <w:rPr>
                <w:rFonts w:ascii="Roboto" w:hAnsi="Roboto"/>
                <w:sz w:val="22"/>
                <w:szCs w:val="22"/>
              </w:rPr>
            </w:pPr>
            <w:r>
              <w:rPr>
                <w:color w:val="000000"/>
              </w:rPr>
              <w:t>(DA) Obstetric ultrasound practice 2</w:t>
            </w:r>
          </w:p>
        </w:tc>
        <w:tc>
          <w:tcPr>
            <w:tcW w:w="1168" w:type="pct"/>
            <w:gridSpan w:val="2"/>
          </w:tcPr>
          <w:p w14:paraId="2A29EF59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35742CAF" w14:textId="77777777" w:rsidTr="75E5DCCE">
        <w:tc>
          <w:tcPr>
            <w:tcW w:w="847" w:type="pct"/>
          </w:tcPr>
          <w:p w14:paraId="44E590EC" w14:textId="0C7575F6" w:rsidR="004E60C5" w:rsidRDefault="004E60C5" w:rsidP="004E60C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66-508864</w:t>
            </w:r>
          </w:p>
        </w:tc>
        <w:tc>
          <w:tcPr>
            <w:tcW w:w="2985" w:type="pct"/>
          </w:tcPr>
          <w:p w14:paraId="35F58A0C" w14:textId="113B1598" w:rsidR="004E60C5" w:rsidRDefault="004E60C5" w:rsidP="004E60C5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(DA) Fundamentals of professional ultrasound practice</w:t>
            </w:r>
          </w:p>
        </w:tc>
        <w:tc>
          <w:tcPr>
            <w:tcW w:w="1168" w:type="pct"/>
            <w:gridSpan w:val="2"/>
          </w:tcPr>
          <w:p w14:paraId="27BDBFCF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07F3FEED" w14:textId="77777777" w:rsidTr="75E5DCCE">
        <w:tc>
          <w:tcPr>
            <w:tcW w:w="847" w:type="pct"/>
          </w:tcPr>
          <w:p w14:paraId="60007AB2" w14:textId="01596569" w:rsidR="004E60C5" w:rsidRDefault="004E60C5" w:rsidP="004E60C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66-608866</w:t>
            </w:r>
          </w:p>
        </w:tc>
        <w:tc>
          <w:tcPr>
            <w:tcW w:w="2985" w:type="pct"/>
          </w:tcPr>
          <w:p w14:paraId="0D6FF415" w14:textId="5D9424F7" w:rsidR="004E60C5" w:rsidRDefault="004E60C5" w:rsidP="004E60C5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(DA) Professional Ultrasound practice</w:t>
            </w:r>
          </w:p>
        </w:tc>
        <w:tc>
          <w:tcPr>
            <w:tcW w:w="1168" w:type="pct"/>
            <w:gridSpan w:val="2"/>
          </w:tcPr>
          <w:p w14:paraId="1AF36EF2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1C1ABAEC" w14:textId="77777777" w:rsidTr="75E5DCCE">
        <w:tc>
          <w:tcPr>
            <w:tcW w:w="847" w:type="pct"/>
          </w:tcPr>
          <w:p w14:paraId="62B7A05D" w14:textId="57438AC4" w:rsidR="004E60C5" w:rsidRDefault="004E60C5" w:rsidP="004E60C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66-608865</w:t>
            </w:r>
          </w:p>
        </w:tc>
        <w:tc>
          <w:tcPr>
            <w:tcW w:w="2985" w:type="pct"/>
          </w:tcPr>
          <w:p w14:paraId="398FE8A7" w14:textId="552F6A8D" w:rsidR="004E60C5" w:rsidRDefault="004E60C5" w:rsidP="004E60C5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(DA) Individualised topic ultrasound practice</w:t>
            </w:r>
          </w:p>
        </w:tc>
        <w:tc>
          <w:tcPr>
            <w:tcW w:w="1168" w:type="pct"/>
            <w:gridSpan w:val="2"/>
          </w:tcPr>
          <w:p w14:paraId="60DD127A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776BAD7F" w14:textId="77777777" w:rsidTr="75E5DCCE">
        <w:tc>
          <w:tcPr>
            <w:tcW w:w="847" w:type="pct"/>
          </w:tcPr>
          <w:p w14:paraId="599FABA5" w14:textId="098A766C" w:rsidR="004E60C5" w:rsidRDefault="004E60C5" w:rsidP="004E60C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66-608867</w:t>
            </w:r>
          </w:p>
        </w:tc>
        <w:tc>
          <w:tcPr>
            <w:tcW w:w="2985" w:type="pct"/>
          </w:tcPr>
          <w:p w14:paraId="5D88B46D" w14:textId="1FEDB2B3" w:rsidR="004E60C5" w:rsidRDefault="004E60C5" w:rsidP="004E60C5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(DA) EPA Medical Ultrasound</w:t>
            </w:r>
          </w:p>
        </w:tc>
        <w:tc>
          <w:tcPr>
            <w:tcW w:w="1168" w:type="pct"/>
            <w:gridSpan w:val="2"/>
          </w:tcPr>
          <w:p w14:paraId="607EB17B" w14:textId="77777777" w:rsidR="004E60C5" w:rsidRPr="00F742EB" w:rsidRDefault="004E60C5" w:rsidP="004E60C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28379C" w14:paraId="0D284B54" w14:textId="77777777" w:rsidTr="75E5DCCE">
        <w:tc>
          <w:tcPr>
            <w:tcW w:w="4629" w:type="pct"/>
            <w:gridSpan w:val="3"/>
            <w:shd w:val="clear" w:color="auto" w:fill="D9D9D9" w:themeFill="background1" w:themeFillShade="D9"/>
          </w:tcPr>
          <w:p w14:paraId="31B7A64E" w14:textId="3FE32F54" w:rsidR="004E60C5" w:rsidRPr="0028379C" w:rsidRDefault="004E60C5" w:rsidP="004E60C5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28379C">
              <w:rPr>
                <w:sz w:val="22"/>
                <w:szCs w:val="22"/>
              </w:rPr>
              <w:t xml:space="preserve">Will the </w:t>
            </w:r>
            <w:r>
              <w:rPr>
                <w:sz w:val="22"/>
                <w:szCs w:val="22"/>
              </w:rPr>
              <w:t>examiner</w:t>
            </w:r>
            <w:r w:rsidRPr="0028379C">
              <w:rPr>
                <w:sz w:val="22"/>
                <w:szCs w:val="22"/>
              </w:rPr>
              <w:t xml:space="preserve"> be responsible for all module occurrences attached to the course(s) listed above? If no, please pr</w:t>
            </w:r>
            <w:r>
              <w:rPr>
                <w:sz w:val="22"/>
                <w:szCs w:val="22"/>
              </w:rPr>
              <w:t>ovide full module details in the table below.</w:t>
            </w:r>
          </w:p>
        </w:tc>
        <w:tc>
          <w:tcPr>
            <w:tcW w:w="371" w:type="pct"/>
          </w:tcPr>
          <w:p w14:paraId="6D73C3B8" w14:textId="3178D699" w:rsidR="004E60C5" w:rsidRPr="0028379C" w:rsidRDefault="004E60C5" w:rsidP="004E60C5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28379C">
              <w:rPr>
                <w:sz w:val="22"/>
                <w:szCs w:val="22"/>
              </w:rPr>
              <w:t>Y</w:t>
            </w:r>
          </w:p>
        </w:tc>
      </w:tr>
    </w:tbl>
    <w:p w14:paraId="5DDE9521" w14:textId="77777777" w:rsidR="00E0098F" w:rsidRPr="00F742EB" w:rsidRDefault="00E0098F" w:rsidP="006711D6">
      <w:pPr>
        <w:pStyle w:val="NoSpacing"/>
        <w:spacing w:before="60" w:after="60" w:line="276" w:lineRule="auto"/>
        <w:rPr>
          <w:sz w:val="22"/>
          <w:szCs w:val="22"/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9"/>
        <w:gridCol w:w="1440"/>
        <w:gridCol w:w="5506"/>
        <w:gridCol w:w="953"/>
        <w:gridCol w:w="974"/>
      </w:tblGrid>
      <w:tr w:rsidR="00E0098F" w:rsidRPr="00371D9A" w14:paraId="48C2A497" w14:textId="77777777" w:rsidTr="75E5DCCE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F0BF4FF" w14:textId="659D1356" w:rsidR="00E0098F" w:rsidRPr="00371D9A" w:rsidRDefault="00E0098F" w:rsidP="006711D6">
            <w:pPr>
              <w:pStyle w:val="NoSpacing"/>
              <w:spacing w:before="60" w:after="60" w:line="276" w:lineRule="auto"/>
              <w:rPr>
                <w:b/>
                <w:sz w:val="22"/>
                <w:szCs w:val="22"/>
              </w:rPr>
            </w:pPr>
            <w:r w:rsidRPr="00371D9A">
              <w:rPr>
                <w:b/>
                <w:sz w:val="22"/>
                <w:szCs w:val="22"/>
              </w:rPr>
              <w:t xml:space="preserve">Modules </w:t>
            </w:r>
            <w:r w:rsidR="00BB0254" w:rsidRPr="00371D9A">
              <w:rPr>
                <w:b/>
                <w:sz w:val="22"/>
                <w:szCs w:val="22"/>
              </w:rPr>
              <w:t>to be added</w:t>
            </w:r>
            <w:r w:rsidR="00C32FAC" w:rsidRPr="00371D9A">
              <w:rPr>
                <w:b/>
                <w:sz w:val="22"/>
                <w:szCs w:val="22"/>
              </w:rPr>
              <w:t xml:space="preserve"> to the examiner’s allocation</w:t>
            </w:r>
            <w:r w:rsidRPr="00371D9A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371D9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98F" w:rsidRPr="0014523A" w14:paraId="793F6181" w14:textId="77777777" w:rsidTr="75E5DCCE">
        <w:trPr>
          <w:tblHeader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6E311968" w14:textId="77777777" w:rsidR="00E0098F" w:rsidRPr="0014523A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Code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6CA8A1D7" w14:textId="77777777" w:rsidR="00E0098F" w:rsidRPr="0014523A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Occurrence</w:t>
            </w:r>
          </w:p>
        </w:tc>
        <w:tc>
          <w:tcPr>
            <w:tcW w:w="2577" w:type="pct"/>
            <w:shd w:val="clear" w:color="auto" w:fill="D9D9D9" w:themeFill="background1" w:themeFillShade="D9"/>
            <w:vAlign w:val="center"/>
          </w:tcPr>
          <w:p w14:paraId="1C55A713" w14:textId="77777777" w:rsidR="00E0098F" w:rsidRPr="0014523A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Title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1CF74205" w14:textId="77777777" w:rsidR="00E0098F" w:rsidRPr="0014523A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Level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4AC838B" w14:textId="77777777" w:rsidR="00E0098F" w:rsidRPr="0014523A" w:rsidRDefault="00E0098F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Credits</w:t>
            </w:r>
          </w:p>
        </w:tc>
      </w:tr>
      <w:tr w:rsidR="00E0098F" w:rsidRPr="00F742EB" w14:paraId="3F7EE7B8" w14:textId="77777777" w:rsidTr="75E5DCCE">
        <w:tc>
          <w:tcPr>
            <w:tcW w:w="847" w:type="pct"/>
            <w:vAlign w:val="center"/>
          </w:tcPr>
          <w:p w14:paraId="0F8C954A" w14:textId="07B7FCED" w:rsidR="00E0098F" w:rsidRPr="00C42A6D" w:rsidRDefault="00E0098F" w:rsidP="3EFBB267">
            <w:pPr>
              <w:pStyle w:val="NoSpacing"/>
              <w:spacing w:before="60" w:after="6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4" w:type="pct"/>
          </w:tcPr>
          <w:p w14:paraId="1F48024A" w14:textId="34362492" w:rsidR="00E0098F" w:rsidRPr="00C42A6D" w:rsidRDefault="00E0098F" w:rsidP="006711D6">
            <w:pPr>
              <w:pStyle w:val="NoSpacing"/>
              <w:spacing w:before="60" w:after="6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288C9286" w14:textId="05794860" w:rsidR="00E0098F" w:rsidRPr="00C42A6D" w:rsidRDefault="00E0098F" w:rsidP="7DD0A9D9">
            <w:pPr>
              <w:pStyle w:val="NoSpacing"/>
              <w:spacing w:before="60" w:after="6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33DDD6A7" w14:textId="4035E15C" w:rsidR="00E0098F" w:rsidRPr="00C42A6D" w:rsidRDefault="00E0098F" w:rsidP="006711D6">
            <w:pPr>
              <w:pStyle w:val="NoSpacing"/>
              <w:spacing w:before="60" w:after="6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0809271" w14:textId="3918B282" w:rsidR="00E0098F" w:rsidRPr="00C42A6D" w:rsidRDefault="00E0098F" w:rsidP="006711D6">
            <w:pPr>
              <w:pStyle w:val="NoSpacing"/>
              <w:spacing w:before="60" w:after="6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0098F" w:rsidRPr="00F742EB" w14:paraId="11FC87E3" w14:textId="77777777" w:rsidTr="75E5DCCE">
        <w:tc>
          <w:tcPr>
            <w:tcW w:w="847" w:type="pct"/>
            <w:vAlign w:val="center"/>
          </w:tcPr>
          <w:p w14:paraId="028C628D" w14:textId="599DC142" w:rsidR="00E0098F" w:rsidRPr="00F742EB" w:rsidRDefault="00E0098F" w:rsidP="3EFBB267">
            <w:pPr>
              <w:pStyle w:val="NoSpacing"/>
              <w:spacing w:before="60" w:after="6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4" w:type="pct"/>
          </w:tcPr>
          <w:p w14:paraId="5EAD737E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3F34926D" w14:textId="4E0A3942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EE22E6C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61BC25F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E0098F" w:rsidRPr="00F742EB" w14:paraId="055F6F96" w14:textId="77777777" w:rsidTr="75E5DCCE">
        <w:tc>
          <w:tcPr>
            <w:tcW w:w="847" w:type="pct"/>
            <w:vAlign w:val="center"/>
          </w:tcPr>
          <w:p w14:paraId="1FF5CCFC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33C597E5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3E60F672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28DB4D7B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03827E7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E0098F" w:rsidRPr="00F742EB" w14:paraId="6DA9A540" w14:textId="77777777" w:rsidTr="75E5DCCE">
        <w:tc>
          <w:tcPr>
            <w:tcW w:w="847" w:type="pct"/>
            <w:vAlign w:val="center"/>
          </w:tcPr>
          <w:p w14:paraId="3948767B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2BF61C3F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1BA65C21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8291D27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C503FBA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E0098F" w:rsidRPr="00F742EB" w14:paraId="5A9630B9" w14:textId="77777777" w:rsidTr="75E5DCCE">
        <w:tc>
          <w:tcPr>
            <w:tcW w:w="847" w:type="pct"/>
            <w:vAlign w:val="center"/>
          </w:tcPr>
          <w:p w14:paraId="20356A8F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3C45AF6A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58674994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0D7E84F7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9BFB52C" w14:textId="77777777" w:rsidR="00E0098F" w:rsidRPr="00F742EB" w:rsidRDefault="00E0098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</w:tbl>
    <w:p w14:paraId="006C83A5" w14:textId="5B7769D2" w:rsidR="0097391A" w:rsidRDefault="0097391A" w:rsidP="006711D6">
      <w:pPr>
        <w:pStyle w:val="NoSpacing"/>
        <w:spacing w:before="60" w:after="60" w:line="27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  <w:gridCol w:w="1134"/>
        <w:gridCol w:w="793"/>
      </w:tblGrid>
      <w:tr w:rsidR="0097391A" w14:paraId="1496BDBD" w14:textId="77777777" w:rsidTr="00B06E09">
        <w:tc>
          <w:tcPr>
            <w:tcW w:w="8755" w:type="dxa"/>
            <w:shd w:val="clear" w:color="auto" w:fill="D9D9D9" w:themeFill="background1" w:themeFillShade="D9"/>
          </w:tcPr>
          <w:p w14:paraId="2CD5335D" w14:textId="65F362AD" w:rsidR="00B06E09" w:rsidRPr="00B06E09" w:rsidRDefault="0097391A" w:rsidP="006711D6">
            <w:pPr>
              <w:pStyle w:val="NoSpacing"/>
              <w:spacing w:before="60" w:after="60" w:line="276" w:lineRule="auto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Is the provision being added new or existing?</w:t>
            </w:r>
          </w:p>
        </w:tc>
        <w:tc>
          <w:tcPr>
            <w:tcW w:w="1927" w:type="dxa"/>
            <w:gridSpan w:val="2"/>
          </w:tcPr>
          <w:p w14:paraId="0A204F81" w14:textId="7CED4FF8" w:rsidR="0097391A" w:rsidRDefault="0097391A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</w:tr>
      <w:tr w:rsidR="00CF1C5F" w14:paraId="4CE88035" w14:textId="77777777" w:rsidTr="005F608D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41D96AF1" w14:textId="7E39B2E6" w:rsidR="00CF1C5F" w:rsidRDefault="00CF1C5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existing, please provide the name of the current external examiner</w:t>
            </w:r>
          </w:p>
        </w:tc>
      </w:tr>
      <w:tr w:rsidR="00CF1C5F" w14:paraId="53FD4968" w14:textId="77777777" w:rsidTr="00CF1C5F">
        <w:tc>
          <w:tcPr>
            <w:tcW w:w="10682" w:type="dxa"/>
            <w:gridSpan w:val="3"/>
            <w:shd w:val="clear" w:color="auto" w:fill="auto"/>
          </w:tcPr>
          <w:p w14:paraId="0BF869BE" w14:textId="77777777" w:rsidR="00CF1C5F" w:rsidRDefault="00CF1C5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213999" w14:paraId="14DAB7BC" w14:textId="77777777" w:rsidTr="00165C22">
        <w:tc>
          <w:tcPr>
            <w:tcW w:w="9889" w:type="dxa"/>
            <w:gridSpan w:val="2"/>
            <w:shd w:val="clear" w:color="auto" w:fill="D9D9D9" w:themeFill="background1" w:themeFillShade="D9"/>
          </w:tcPr>
          <w:p w14:paraId="2CB6FE5B" w14:textId="684DB30A" w:rsidR="00213999" w:rsidRDefault="00213999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the current examiner continue to examine other provision?</w:t>
            </w:r>
          </w:p>
        </w:tc>
        <w:tc>
          <w:tcPr>
            <w:tcW w:w="793" w:type="dxa"/>
          </w:tcPr>
          <w:p w14:paraId="0348A47B" w14:textId="29A39964" w:rsidR="00213999" w:rsidRDefault="00213999" w:rsidP="00165C22">
            <w:pPr>
              <w:pStyle w:val="NoSpacing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</w:tr>
      <w:tr w:rsidR="00165C22" w14:paraId="5F2C86DA" w14:textId="77777777" w:rsidTr="005355AE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700DDEE2" w14:textId="4570A098" w:rsidR="00165C22" w:rsidRDefault="00165C22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no, why has the contract ended? (e.g. resignation)</w:t>
            </w:r>
          </w:p>
        </w:tc>
      </w:tr>
      <w:tr w:rsidR="00165C22" w14:paraId="4A86BF91" w14:textId="77777777" w:rsidTr="00165C22">
        <w:tc>
          <w:tcPr>
            <w:tcW w:w="10682" w:type="dxa"/>
            <w:gridSpan w:val="3"/>
            <w:shd w:val="clear" w:color="auto" w:fill="auto"/>
          </w:tcPr>
          <w:p w14:paraId="77C7E41A" w14:textId="77777777" w:rsidR="00165C22" w:rsidRDefault="00165C22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</w:tbl>
    <w:p w14:paraId="3530D911" w14:textId="77777777" w:rsidR="0097391A" w:rsidRDefault="0097391A" w:rsidP="006711D6">
      <w:pPr>
        <w:pStyle w:val="NoSpacing"/>
        <w:spacing w:before="60" w:after="60" w:line="276" w:lineRule="auto"/>
        <w:rPr>
          <w:sz w:val="22"/>
          <w:szCs w:val="22"/>
        </w:rPr>
      </w:pPr>
    </w:p>
    <w:p w14:paraId="26D91740" w14:textId="114BC32D" w:rsidR="00E0098F" w:rsidRPr="00F500E9" w:rsidRDefault="00B06E09" w:rsidP="006711D6">
      <w:pPr>
        <w:pStyle w:val="NoSpacing"/>
        <w:spacing w:before="60"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 </w:t>
      </w:r>
      <w:r w:rsidR="008337F4" w:rsidRPr="008337F4">
        <w:rPr>
          <w:b/>
          <w:sz w:val="22"/>
          <w:szCs w:val="22"/>
        </w:rPr>
        <w:t>Removal of courses or modules</w:t>
      </w:r>
    </w:p>
    <w:p w14:paraId="7C330375" w14:textId="5824282B" w:rsidR="008337F4" w:rsidRDefault="008337F4" w:rsidP="006711D6">
      <w:pPr>
        <w:pStyle w:val="NoSpacing"/>
        <w:spacing w:before="60" w:after="6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provide details of all courses </w:t>
      </w:r>
      <w:r w:rsidR="00213999">
        <w:rPr>
          <w:sz w:val="22"/>
          <w:szCs w:val="22"/>
        </w:rPr>
        <w:t>and/</w:t>
      </w:r>
      <w:r>
        <w:rPr>
          <w:sz w:val="22"/>
          <w:szCs w:val="22"/>
        </w:rPr>
        <w:t xml:space="preserve">or modules which should be removed from this </w:t>
      </w:r>
      <w:r w:rsidR="001A3F5D">
        <w:rPr>
          <w:sz w:val="22"/>
          <w:szCs w:val="22"/>
        </w:rPr>
        <w:t>examiner’s</w:t>
      </w:r>
      <w:r>
        <w:rPr>
          <w:sz w:val="22"/>
          <w:szCs w:val="22"/>
        </w:rPr>
        <w:t xml:space="preserve"> allocation in the tables below.</w:t>
      </w:r>
    </w:p>
    <w:p w14:paraId="4C1898BD" w14:textId="77777777" w:rsidR="008337F4" w:rsidRDefault="008337F4" w:rsidP="006711D6">
      <w:pPr>
        <w:pStyle w:val="NoSpacing"/>
        <w:spacing w:before="60" w:after="60" w:line="276" w:lineRule="auto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9"/>
        <w:gridCol w:w="6377"/>
        <w:gridCol w:w="1703"/>
        <w:gridCol w:w="793"/>
      </w:tblGrid>
      <w:tr w:rsidR="00C32FAC" w:rsidRPr="00371D9A" w14:paraId="77E5229E" w14:textId="77777777" w:rsidTr="00C32FAC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A4799D4" w14:textId="219B25D8" w:rsidR="00C32FAC" w:rsidRPr="00371D9A" w:rsidRDefault="00C32FAC" w:rsidP="006711D6">
            <w:pPr>
              <w:spacing w:before="60" w:after="60"/>
              <w:rPr>
                <w:b/>
                <w:sz w:val="22"/>
                <w:szCs w:val="22"/>
              </w:rPr>
            </w:pPr>
            <w:r w:rsidRPr="00371D9A">
              <w:rPr>
                <w:b/>
                <w:sz w:val="22"/>
                <w:szCs w:val="22"/>
              </w:rPr>
              <w:t>Courses to be removed from the examiner’s allocation</w:t>
            </w:r>
          </w:p>
        </w:tc>
      </w:tr>
      <w:tr w:rsidR="008337F4" w:rsidRPr="0014523A" w14:paraId="0C6C5908" w14:textId="77777777" w:rsidTr="007A79E4">
        <w:trPr>
          <w:tblHeader/>
        </w:trPr>
        <w:tc>
          <w:tcPr>
            <w:tcW w:w="847" w:type="pct"/>
            <w:shd w:val="clear" w:color="auto" w:fill="D9D9D9" w:themeFill="background1" w:themeFillShade="D9"/>
          </w:tcPr>
          <w:p w14:paraId="1A6226F5" w14:textId="77777777" w:rsidR="008337F4" w:rsidRPr="0014523A" w:rsidRDefault="008337F4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lastRenderedPageBreak/>
              <w:t>Course Code</w:t>
            </w:r>
          </w:p>
        </w:tc>
        <w:tc>
          <w:tcPr>
            <w:tcW w:w="2985" w:type="pct"/>
            <w:shd w:val="clear" w:color="auto" w:fill="D9D9D9" w:themeFill="background1" w:themeFillShade="D9"/>
          </w:tcPr>
          <w:p w14:paraId="427D5434" w14:textId="77777777" w:rsidR="008337F4" w:rsidRPr="0014523A" w:rsidRDefault="008337F4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Course Title</w:t>
            </w:r>
          </w:p>
        </w:tc>
        <w:tc>
          <w:tcPr>
            <w:tcW w:w="1168" w:type="pct"/>
            <w:gridSpan w:val="2"/>
            <w:shd w:val="clear" w:color="auto" w:fill="D9D9D9" w:themeFill="background1" w:themeFillShade="D9"/>
          </w:tcPr>
          <w:p w14:paraId="5D142881" w14:textId="77777777" w:rsidR="008337F4" w:rsidRPr="0014523A" w:rsidRDefault="008337F4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 xml:space="preserve">Collaborative Partner </w:t>
            </w:r>
          </w:p>
          <w:p w14:paraId="6962BFFE" w14:textId="77777777" w:rsidR="008337F4" w:rsidRPr="0014523A" w:rsidRDefault="008337F4" w:rsidP="006711D6">
            <w:pPr>
              <w:spacing w:before="60" w:after="60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0"/>
                <w:szCs w:val="22"/>
              </w:rPr>
              <w:t>(if applicable)</w:t>
            </w:r>
          </w:p>
        </w:tc>
      </w:tr>
      <w:tr w:rsidR="008337F4" w:rsidRPr="00F742EB" w14:paraId="5FCBB20B" w14:textId="77777777" w:rsidTr="007A79E4">
        <w:tc>
          <w:tcPr>
            <w:tcW w:w="847" w:type="pct"/>
          </w:tcPr>
          <w:p w14:paraId="33A02EA5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232A4643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27D63569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37F4" w:rsidRPr="00F742EB" w14:paraId="12FF7598" w14:textId="77777777" w:rsidTr="007A79E4">
        <w:tc>
          <w:tcPr>
            <w:tcW w:w="847" w:type="pct"/>
          </w:tcPr>
          <w:p w14:paraId="247A32FA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7F0278A2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1CDADA90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37F4" w:rsidRPr="00F742EB" w14:paraId="07FAC5D3" w14:textId="77777777" w:rsidTr="007A79E4">
        <w:tc>
          <w:tcPr>
            <w:tcW w:w="847" w:type="pct"/>
          </w:tcPr>
          <w:p w14:paraId="6D4F134B" w14:textId="1DDA6FB4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0DA4249A" w14:textId="5BF9EBDD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6D1CE143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37F4" w:rsidRPr="00F742EB" w14:paraId="30C6CAC4" w14:textId="77777777" w:rsidTr="007A79E4">
        <w:tc>
          <w:tcPr>
            <w:tcW w:w="847" w:type="pct"/>
          </w:tcPr>
          <w:p w14:paraId="3A83D425" w14:textId="469DEDA0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6E6E5486" w14:textId="0CAF92C3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19AD84A7" w14:textId="77777777" w:rsidR="008337F4" w:rsidRPr="00F742EB" w:rsidRDefault="008337F4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5B663378" w14:textId="77777777" w:rsidTr="007A79E4">
        <w:tc>
          <w:tcPr>
            <w:tcW w:w="847" w:type="pct"/>
          </w:tcPr>
          <w:p w14:paraId="7722B90B" w14:textId="04B23C02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0A21D283" w14:textId="6901CA13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4E959446" w14:textId="77777777" w:rsidR="00272765" w:rsidRPr="00F742EB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5B8E64BF" w14:textId="77777777" w:rsidTr="007A79E4">
        <w:tc>
          <w:tcPr>
            <w:tcW w:w="847" w:type="pct"/>
          </w:tcPr>
          <w:p w14:paraId="6A975162" w14:textId="2974FB07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4A1A0AE5" w14:textId="47F552C4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6420DB6A" w14:textId="77777777" w:rsidR="00272765" w:rsidRPr="00F742EB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48D59B6A" w14:textId="77777777" w:rsidTr="007A79E4">
        <w:tc>
          <w:tcPr>
            <w:tcW w:w="847" w:type="pct"/>
          </w:tcPr>
          <w:p w14:paraId="467A378A" w14:textId="485CCE10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59B18DE9" w14:textId="4EEF2B4B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0B9E0940" w14:textId="77777777" w:rsidR="00272765" w:rsidRPr="00F742EB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2765" w:rsidRPr="00F742EB" w14:paraId="16F060EB" w14:textId="77777777" w:rsidTr="007A79E4">
        <w:tc>
          <w:tcPr>
            <w:tcW w:w="847" w:type="pct"/>
          </w:tcPr>
          <w:p w14:paraId="058B2A20" w14:textId="294067EE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46DBC8E5" w14:textId="324C03F4" w:rsidR="00272765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68" w:type="pct"/>
            <w:gridSpan w:val="2"/>
          </w:tcPr>
          <w:p w14:paraId="78B6C6AA" w14:textId="77777777" w:rsidR="00272765" w:rsidRPr="00F742EB" w:rsidRDefault="00272765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E60C5" w:rsidRPr="00F742EB" w14:paraId="2C4E41D4" w14:textId="77777777" w:rsidTr="007A79E4">
        <w:tc>
          <w:tcPr>
            <w:tcW w:w="847" w:type="pct"/>
          </w:tcPr>
          <w:p w14:paraId="45B11639" w14:textId="7C30A62E" w:rsidR="004E60C5" w:rsidRDefault="004E60C5" w:rsidP="006711D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985" w:type="pct"/>
          </w:tcPr>
          <w:p w14:paraId="35AE5F1A" w14:textId="383C4BB1" w:rsidR="004E60C5" w:rsidRDefault="004E60C5" w:rsidP="006711D6">
            <w:pPr>
              <w:spacing w:before="60" w:after="60"/>
              <w:rPr>
                <w:color w:val="000000"/>
              </w:rPr>
            </w:pPr>
          </w:p>
        </w:tc>
        <w:tc>
          <w:tcPr>
            <w:tcW w:w="1168" w:type="pct"/>
            <w:gridSpan w:val="2"/>
          </w:tcPr>
          <w:p w14:paraId="7D832C7A" w14:textId="77777777" w:rsidR="004E60C5" w:rsidRPr="00F742EB" w:rsidRDefault="004E60C5" w:rsidP="006711D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37F4" w:rsidRPr="0028379C" w14:paraId="6EFC2CFA" w14:textId="77777777" w:rsidTr="00230211">
        <w:tc>
          <w:tcPr>
            <w:tcW w:w="4629" w:type="pct"/>
            <w:gridSpan w:val="3"/>
            <w:shd w:val="clear" w:color="auto" w:fill="D9D9D9" w:themeFill="background1" w:themeFillShade="D9"/>
          </w:tcPr>
          <w:p w14:paraId="44C9F3D1" w14:textId="1929599F" w:rsidR="008337F4" w:rsidRPr="0028379C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Should all module occurrences attached to the course(s) listed above also be removed from this examiner? If no, please provide details of the modules that should be removed below.</w:t>
            </w:r>
          </w:p>
        </w:tc>
        <w:tc>
          <w:tcPr>
            <w:tcW w:w="371" w:type="pct"/>
          </w:tcPr>
          <w:p w14:paraId="129B6847" w14:textId="77777777" w:rsidR="008337F4" w:rsidRPr="0028379C" w:rsidRDefault="008337F4" w:rsidP="00230211">
            <w:pPr>
              <w:pStyle w:val="NoSpacing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28379C">
              <w:rPr>
                <w:sz w:val="22"/>
                <w:szCs w:val="22"/>
              </w:rPr>
              <w:t>Y/N</w:t>
            </w:r>
          </w:p>
        </w:tc>
      </w:tr>
    </w:tbl>
    <w:p w14:paraId="792BA4E7" w14:textId="77777777" w:rsidR="008337F4" w:rsidRDefault="008337F4" w:rsidP="006711D6">
      <w:pPr>
        <w:pStyle w:val="NoSpacing"/>
        <w:spacing w:before="60" w:after="60" w:line="276" w:lineRule="auto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9"/>
        <w:gridCol w:w="1440"/>
        <w:gridCol w:w="5506"/>
        <w:gridCol w:w="953"/>
        <w:gridCol w:w="974"/>
      </w:tblGrid>
      <w:tr w:rsidR="00C32FAC" w:rsidRPr="00371D9A" w14:paraId="3DE73014" w14:textId="77777777" w:rsidTr="00C32FAC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74DC765" w14:textId="2D139021" w:rsidR="00C32FAC" w:rsidRPr="00371D9A" w:rsidRDefault="00C32FAC" w:rsidP="006711D6">
            <w:pPr>
              <w:pStyle w:val="NoSpacing"/>
              <w:spacing w:before="60" w:after="60" w:line="276" w:lineRule="auto"/>
              <w:rPr>
                <w:b/>
                <w:sz w:val="22"/>
                <w:szCs w:val="22"/>
              </w:rPr>
            </w:pPr>
            <w:r w:rsidRPr="00371D9A">
              <w:rPr>
                <w:b/>
                <w:sz w:val="22"/>
                <w:szCs w:val="22"/>
              </w:rPr>
              <w:t>Modules to be removed from the examiner’s allocation</w:t>
            </w:r>
          </w:p>
        </w:tc>
      </w:tr>
      <w:tr w:rsidR="008337F4" w:rsidRPr="0014523A" w14:paraId="0DC9522F" w14:textId="77777777" w:rsidTr="007A79E4">
        <w:trPr>
          <w:tblHeader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06C130BC" w14:textId="77777777" w:rsidR="008337F4" w:rsidRPr="0014523A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Code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3C774EB9" w14:textId="77777777" w:rsidR="008337F4" w:rsidRPr="0014523A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Occurrence</w:t>
            </w:r>
          </w:p>
        </w:tc>
        <w:tc>
          <w:tcPr>
            <w:tcW w:w="2577" w:type="pct"/>
            <w:shd w:val="clear" w:color="auto" w:fill="D9D9D9" w:themeFill="background1" w:themeFillShade="D9"/>
            <w:vAlign w:val="center"/>
          </w:tcPr>
          <w:p w14:paraId="4813F269" w14:textId="77777777" w:rsidR="008337F4" w:rsidRPr="0014523A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Module Title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404792DE" w14:textId="77777777" w:rsidR="008337F4" w:rsidRPr="0014523A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Level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4DA17A2" w14:textId="77777777" w:rsidR="008337F4" w:rsidRPr="0014523A" w:rsidRDefault="008337F4" w:rsidP="006711D6">
            <w:pPr>
              <w:pStyle w:val="NoSpacing"/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14523A">
              <w:rPr>
                <w:bCs/>
                <w:sz w:val="22"/>
                <w:szCs w:val="22"/>
              </w:rPr>
              <w:t>Credits</w:t>
            </w:r>
          </w:p>
        </w:tc>
      </w:tr>
      <w:tr w:rsidR="008337F4" w:rsidRPr="00F742EB" w14:paraId="33CBDF77" w14:textId="77777777" w:rsidTr="007A79E4">
        <w:tc>
          <w:tcPr>
            <w:tcW w:w="847" w:type="pct"/>
            <w:vAlign w:val="center"/>
          </w:tcPr>
          <w:p w14:paraId="7F628E9E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0306306C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1F7C5DCD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01274EA8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C012A98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8337F4" w:rsidRPr="00F742EB" w14:paraId="24FE63D0" w14:textId="77777777" w:rsidTr="007A79E4">
        <w:tc>
          <w:tcPr>
            <w:tcW w:w="847" w:type="pct"/>
            <w:vAlign w:val="center"/>
          </w:tcPr>
          <w:p w14:paraId="6FB4B9D4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0349E5B1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44FD6B87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912E4AC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74DB8807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8337F4" w:rsidRPr="00F742EB" w14:paraId="02D73EE7" w14:textId="77777777" w:rsidTr="007A79E4">
        <w:tc>
          <w:tcPr>
            <w:tcW w:w="847" w:type="pct"/>
            <w:vAlign w:val="center"/>
          </w:tcPr>
          <w:p w14:paraId="4E47F25C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39299E6C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0CAF5766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3DB8A671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FD61457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8337F4" w:rsidRPr="00F742EB" w14:paraId="09FFA0FA" w14:textId="77777777" w:rsidTr="007A79E4">
        <w:tc>
          <w:tcPr>
            <w:tcW w:w="847" w:type="pct"/>
            <w:vAlign w:val="center"/>
          </w:tcPr>
          <w:p w14:paraId="1694C99C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14:paraId="65072729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577" w:type="pct"/>
            <w:vAlign w:val="center"/>
          </w:tcPr>
          <w:p w14:paraId="5E76374B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78342B8F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477FBB2" w14:textId="77777777" w:rsidR="008337F4" w:rsidRPr="00F742EB" w:rsidRDefault="008337F4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</w:p>
        </w:tc>
      </w:tr>
    </w:tbl>
    <w:p w14:paraId="06FA571C" w14:textId="77777777" w:rsidR="00CD71BA" w:rsidRDefault="00CD71BA" w:rsidP="006711D6">
      <w:pPr>
        <w:spacing w:before="60" w:after="60" w:line="240" w:lineRule="auto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  <w:gridCol w:w="793"/>
      </w:tblGrid>
      <w:tr w:rsidR="00F327D4" w14:paraId="11C4DA8D" w14:textId="77777777" w:rsidTr="3E4E7D80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006A4AFA" w14:textId="70BA2F8B" w:rsidR="00F327D4" w:rsidRDefault="00F327D4" w:rsidP="006711D6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Reason for removal</w:t>
            </w:r>
            <w:r w:rsidR="00D331F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 xml:space="preserve"> of </w:t>
            </w:r>
            <w:r w:rsidR="0027554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provision</w:t>
            </w:r>
            <w:r w:rsidR="00256FB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14:paraId="67DC841A" w14:textId="6DA9E5C4" w:rsidR="00256FBC" w:rsidRPr="00256FBC" w:rsidRDefault="00256FBC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BF0C47">
              <w:rPr>
                <w:rFonts w:eastAsia="Times New Roman"/>
                <w:color w:val="000000"/>
                <w:sz w:val="20"/>
                <w:szCs w:val="20"/>
                <w:lang w:eastAsia="ja-JP"/>
              </w:rPr>
              <w:t>Please mark as appropriate</w:t>
            </w:r>
          </w:p>
        </w:tc>
      </w:tr>
      <w:tr w:rsidR="00AA71CE" w:rsidRPr="0055216E" w14:paraId="4C74EE46" w14:textId="77777777" w:rsidTr="3E4E7D80">
        <w:tc>
          <w:tcPr>
            <w:tcW w:w="9889" w:type="dxa"/>
            <w:shd w:val="clear" w:color="auto" w:fill="D9D9D9" w:themeFill="background1" w:themeFillShade="D9"/>
          </w:tcPr>
          <w:p w14:paraId="4801056D" w14:textId="4D04E011" w:rsidR="00AA71CE" w:rsidRPr="0055216E" w:rsidRDefault="00D331F3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55216E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Provision is </w:t>
            </w:r>
            <w:r w:rsidR="0055216E" w:rsidRPr="0055216E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being </w:t>
            </w:r>
            <w:r w:rsidRPr="0055216E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suspended</w:t>
            </w:r>
            <w:r w:rsidR="00C42B9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 or closed</w:t>
            </w:r>
            <w:r w:rsidR="00E03D90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 and there are no trailing students</w:t>
            </w:r>
          </w:p>
        </w:tc>
        <w:tc>
          <w:tcPr>
            <w:tcW w:w="793" w:type="dxa"/>
          </w:tcPr>
          <w:p w14:paraId="6A39F4E5" w14:textId="77777777" w:rsidR="00AA71CE" w:rsidRPr="0055216E" w:rsidRDefault="00AA71CE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</w:p>
        </w:tc>
      </w:tr>
      <w:tr w:rsidR="001C7AEA" w:rsidRPr="0055216E" w14:paraId="2ACADA7C" w14:textId="77777777" w:rsidTr="3E4E7D80">
        <w:tc>
          <w:tcPr>
            <w:tcW w:w="9889" w:type="dxa"/>
            <w:shd w:val="clear" w:color="auto" w:fill="D9D9D9" w:themeFill="background1" w:themeFillShade="D9"/>
          </w:tcPr>
          <w:p w14:paraId="065D81E2" w14:textId="31AF56E3" w:rsidR="001C7AEA" w:rsidRPr="0055216E" w:rsidRDefault="001C7AEA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Provision is being allocated to a different external examiner</w:t>
            </w:r>
          </w:p>
        </w:tc>
        <w:tc>
          <w:tcPr>
            <w:tcW w:w="793" w:type="dxa"/>
          </w:tcPr>
          <w:p w14:paraId="4C4C6BA8" w14:textId="68F6F839" w:rsidR="001C7AEA" w:rsidRPr="0055216E" w:rsidRDefault="001C7AEA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</w:p>
        </w:tc>
      </w:tr>
      <w:tr w:rsidR="00275549" w:rsidRPr="0055216E" w14:paraId="2D4D2E34" w14:textId="77777777" w:rsidTr="3E4E7D80">
        <w:tc>
          <w:tcPr>
            <w:tcW w:w="9889" w:type="dxa"/>
            <w:shd w:val="clear" w:color="auto" w:fill="D9D9D9" w:themeFill="background1" w:themeFillShade="D9"/>
          </w:tcPr>
          <w:p w14:paraId="639C0F3F" w14:textId="50EA1B6B" w:rsidR="00275549" w:rsidRPr="0055216E" w:rsidRDefault="0027554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Other </w:t>
            </w:r>
            <w:r w:rsidR="00E91A4A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(please provide details in the space below)</w:t>
            </w:r>
          </w:p>
        </w:tc>
        <w:tc>
          <w:tcPr>
            <w:tcW w:w="793" w:type="dxa"/>
            <w:shd w:val="clear" w:color="auto" w:fill="FFFFFF" w:themeFill="background1"/>
          </w:tcPr>
          <w:p w14:paraId="6F37087A" w14:textId="309F2004" w:rsidR="00275549" w:rsidRPr="0055216E" w:rsidRDefault="0027554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</w:p>
        </w:tc>
      </w:tr>
      <w:tr w:rsidR="001C7AEA" w:rsidRPr="0055216E" w14:paraId="3416C6A1" w14:textId="77777777" w:rsidTr="3E4E7D80">
        <w:tc>
          <w:tcPr>
            <w:tcW w:w="10682" w:type="dxa"/>
            <w:gridSpan w:val="2"/>
          </w:tcPr>
          <w:p w14:paraId="19C84BF5" w14:textId="776094CD" w:rsidR="00275549" w:rsidRDefault="0027554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72FA805F" w14:textId="77777777" w:rsidR="00AA71CE" w:rsidRDefault="00AA71CE" w:rsidP="006711D6">
      <w:pPr>
        <w:spacing w:before="60" w:after="60" w:line="240" w:lineRule="auto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77CC6CA2" w14:textId="0F1B9FDF" w:rsidR="00F500E9" w:rsidRPr="00F500E9" w:rsidRDefault="00B06E09" w:rsidP="006711D6">
      <w:pPr>
        <w:spacing w:before="60" w:after="60" w:line="240" w:lineRule="auto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1.3 </w:t>
      </w:r>
      <w:r w:rsidR="00F500E9">
        <w:rPr>
          <w:rFonts w:eastAsia="Times New Roman"/>
          <w:b/>
          <w:bCs/>
          <w:color w:val="000000"/>
          <w:sz w:val="22"/>
          <w:szCs w:val="22"/>
          <w:lang w:eastAsia="ja-JP"/>
        </w:rPr>
        <w:t>Changes to the annual fee</w:t>
      </w:r>
    </w:p>
    <w:p w14:paraId="0CF67D91" w14:textId="5AB6F8FD" w:rsidR="00F500E9" w:rsidRPr="005C2881" w:rsidRDefault="00F500E9" w:rsidP="006711D6">
      <w:pPr>
        <w:spacing w:before="60" w:after="60" w:line="240" w:lineRule="auto"/>
        <w:rPr>
          <w:rFonts w:eastAsia="Times New Roman"/>
          <w:bCs/>
          <w:color w:val="000000"/>
          <w:sz w:val="22"/>
          <w:lang w:eastAsia="ja-JP"/>
        </w:rPr>
      </w:pPr>
      <w:r w:rsidRPr="005C2881">
        <w:rPr>
          <w:rFonts w:eastAsia="Times New Roman"/>
          <w:bCs/>
          <w:color w:val="000000"/>
          <w:sz w:val="22"/>
          <w:lang w:eastAsia="ja-JP"/>
        </w:rPr>
        <w:t>Pleas</w:t>
      </w:r>
      <w:r w:rsidR="001D39AA" w:rsidRPr="005C2881">
        <w:rPr>
          <w:rFonts w:eastAsia="Times New Roman"/>
          <w:bCs/>
          <w:color w:val="000000"/>
          <w:sz w:val="22"/>
          <w:lang w:eastAsia="ja-JP"/>
        </w:rPr>
        <w:t xml:space="preserve">e indicate whether the </w:t>
      </w:r>
      <w:r w:rsidR="005C2881">
        <w:rPr>
          <w:rFonts w:eastAsia="Times New Roman"/>
          <w:bCs/>
          <w:color w:val="000000"/>
          <w:sz w:val="22"/>
          <w:lang w:eastAsia="ja-JP"/>
        </w:rPr>
        <w:t>changes made</w:t>
      </w:r>
      <w:r w:rsidRPr="005C2881">
        <w:rPr>
          <w:rFonts w:eastAsia="Times New Roman"/>
          <w:bCs/>
          <w:color w:val="000000"/>
          <w:sz w:val="22"/>
          <w:lang w:eastAsia="ja-JP"/>
        </w:rPr>
        <w:t xml:space="preserve"> ha</w:t>
      </w:r>
      <w:r w:rsidR="005C2881">
        <w:rPr>
          <w:rFonts w:eastAsia="Times New Roman"/>
          <w:bCs/>
          <w:color w:val="000000"/>
          <w:sz w:val="22"/>
          <w:lang w:eastAsia="ja-JP"/>
        </w:rPr>
        <w:t>ve</w:t>
      </w:r>
      <w:r w:rsidRPr="005C2881">
        <w:rPr>
          <w:rFonts w:eastAsia="Times New Roman"/>
          <w:bCs/>
          <w:color w:val="000000"/>
          <w:sz w:val="22"/>
          <w:lang w:eastAsia="ja-JP"/>
        </w:rPr>
        <w:t xml:space="preserve"> resulted in any of the following:</w:t>
      </w:r>
    </w:p>
    <w:p w14:paraId="42878278" w14:textId="77777777" w:rsidR="00F500E9" w:rsidRPr="00F500E9" w:rsidRDefault="00F500E9" w:rsidP="006711D6">
      <w:pPr>
        <w:spacing w:before="60" w:after="60" w:line="240" w:lineRule="auto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746"/>
        <w:gridCol w:w="936"/>
      </w:tblGrid>
      <w:tr w:rsidR="00F500E9" w:rsidRPr="00F500E9" w14:paraId="7D794A60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20804315" w14:textId="40BB8B97" w:rsidR="00F500E9" w:rsidRPr="00F500E9" w:rsidRDefault="00A54A82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A54A82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Moderation of assessment instruments and student work for </w:t>
            </w:r>
            <w:r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more than 15 modules per year </w:t>
            </w:r>
            <w:r w:rsidRPr="00A54A82">
              <w:rPr>
                <w:rFonts w:eastAsia="Times New Roman"/>
                <w:color w:val="000000"/>
                <w:sz w:val="20"/>
                <w:szCs w:val="22"/>
                <w:lang w:eastAsia="ja-JP"/>
              </w:rPr>
              <w:t>(figure only includes modules which count towards the final award)</w:t>
            </w:r>
          </w:p>
        </w:tc>
        <w:tc>
          <w:tcPr>
            <w:tcW w:w="438" w:type="pct"/>
            <w:vAlign w:val="center"/>
          </w:tcPr>
          <w:p w14:paraId="739A31E6" w14:textId="318AF9C6" w:rsidR="00F500E9" w:rsidRPr="00F500E9" w:rsidRDefault="00A54A82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4EDB78AF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673BDA72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Responsibility for assurance of academic standards and levels of student achievement of collaborative provision</w:t>
            </w:r>
          </w:p>
        </w:tc>
        <w:tc>
          <w:tcPr>
            <w:tcW w:w="438" w:type="pct"/>
            <w:vAlign w:val="center"/>
          </w:tcPr>
          <w:p w14:paraId="7E383F25" w14:textId="10B78475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651EB1E2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54B1B05C" w14:textId="4ADBA40B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Time spent overseas visiting a </w:t>
            </w:r>
            <w:r w:rsidR="00BC0B6B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collaborative </w:t>
            </w: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partner in alternate years</w:t>
            </w:r>
          </w:p>
        </w:tc>
        <w:tc>
          <w:tcPr>
            <w:tcW w:w="438" w:type="pct"/>
            <w:vAlign w:val="center"/>
          </w:tcPr>
          <w:p w14:paraId="3FC78AA5" w14:textId="0A8EA0F4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5622BDF6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659B120D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Submission of two annual reports </w:t>
            </w:r>
          </w:p>
        </w:tc>
        <w:tc>
          <w:tcPr>
            <w:tcW w:w="438" w:type="pct"/>
            <w:vAlign w:val="center"/>
          </w:tcPr>
          <w:p w14:paraId="09106C98" w14:textId="438954CB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Y</w:t>
            </w:r>
          </w:p>
        </w:tc>
      </w:tr>
      <w:tr w:rsidR="00F500E9" w:rsidRPr="00F500E9" w14:paraId="4C5EAECF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0DDE6FCB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lastRenderedPageBreak/>
              <w:t xml:space="preserve">Assessment of the practice element of the award </w:t>
            </w:r>
          </w:p>
          <w:p w14:paraId="29738807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  <w:t>(Allied Health Professions only)</w:t>
            </w:r>
          </w:p>
        </w:tc>
        <w:tc>
          <w:tcPr>
            <w:tcW w:w="438" w:type="pct"/>
            <w:vAlign w:val="center"/>
          </w:tcPr>
          <w:p w14:paraId="503640BF" w14:textId="7B43D8EC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Y</w:t>
            </w:r>
          </w:p>
        </w:tc>
      </w:tr>
      <w:tr w:rsidR="00F500E9" w:rsidRPr="00F500E9" w14:paraId="311AECC3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</w:tcPr>
          <w:p w14:paraId="676529B7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Moderation of Level 4 assessment, in line with PSRB guidelines </w:t>
            </w:r>
          </w:p>
          <w:p w14:paraId="2EFE4E9D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  <w:t>(</w:t>
            </w:r>
            <w:r w:rsidRPr="00F500E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Nursing and Midwifery/ Allied Health Professions only)</w:t>
            </w:r>
          </w:p>
        </w:tc>
        <w:tc>
          <w:tcPr>
            <w:tcW w:w="438" w:type="pct"/>
          </w:tcPr>
          <w:p w14:paraId="6D1A9D8C" w14:textId="2D0B8F71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129F6C01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70F9B3B4" w14:textId="2CD885CB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Chief External Examiner duties</w:t>
            </w:r>
          </w:p>
          <w:p w14:paraId="366FE971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  <w:t>(Teacher Education/</w:t>
            </w:r>
            <w:r w:rsidRPr="00F500E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Nursing and Midwifery/ Allied Health Professions only)</w:t>
            </w:r>
          </w:p>
        </w:tc>
        <w:tc>
          <w:tcPr>
            <w:tcW w:w="438" w:type="pct"/>
            <w:vAlign w:val="center"/>
          </w:tcPr>
          <w:p w14:paraId="7E5B60D9" w14:textId="7474583E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5C2AA75C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08FF2FEB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Visiting up to 3 UK placements per year </w:t>
            </w:r>
          </w:p>
          <w:p w14:paraId="40DDFDC6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  <w:t>(</w:t>
            </w:r>
            <w:r w:rsidRPr="00F500E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Teacher Education only)</w:t>
            </w:r>
          </w:p>
        </w:tc>
        <w:tc>
          <w:tcPr>
            <w:tcW w:w="438" w:type="pct"/>
            <w:vAlign w:val="center"/>
          </w:tcPr>
          <w:p w14:paraId="1F5D5FA3" w14:textId="3E74A0F9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  <w:tr w:rsidR="00F500E9" w:rsidRPr="00F500E9" w14:paraId="32696249" w14:textId="77777777" w:rsidTr="007A79E4">
        <w:trPr>
          <w:trHeight w:val="340"/>
        </w:trPr>
        <w:tc>
          <w:tcPr>
            <w:tcW w:w="4562" w:type="pct"/>
            <w:shd w:val="clear" w:color="auto" w:fill="D9D9D9" w:themeFill="background1" w:themeFillShade="D9"/>
            <w:vAlign w:val="center"/>
          </w:tcPr>
          <w:p w14:paraId="6B6368A2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 xml:space="preserve">Meeting a group of NQTs twice per year </w:t>
            </w:r>
          </w:p>
          <w:p w14:paraId="5FB2047D" w14:textId="77777777" w:rsidR="00F500E9" w:rsidRPr="00F500E9" w:rsidRDefault="00F500E9" w:rsidP="006711D6">
            <w:pPr>
              <w:spacing w:before="60" w:after="60" w:line="240" w:lineRule="auto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b/>
                <w:color w:val="000000"/>
                <w:sz w:val="22"/>
                <w:szCs w:val="22"/>
                <w:lang w:eastAsia="ja-JP"/>
              </w:rPr>
              <w:t>(</w:t>
            </w:r>
            <w:r w:rsidRPr="00F500E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ja-JP"/>
              </w:rPr>
              <w:t>Teacher Education only)</w:t>
            </w:r>
          </w:p>
        </w:tc>
        <w:tc>
          <w:tcPr>
            <w:tcW w:w="438" w:type="pct"/>
            <w:vAlign w:val="center"/>
          </w:tcPr>
          <w:p w14:paraId="4B630FFE" w14:textId="6FCF5358" w:rsidR="00F500E9" w:rsidRPr="00F500E9" w:rsidRDefault="00F500E9" w:rsidP="006711D6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ja-JP"/>
              </w:rPr>
            </w:pPr>
            <w:r w:rsidRPr="00F500E9">
              <w:rPr>
                <w:rFonts w:eastAsia="Times New Roman"/>
                <w:color w:val="000000"/>
                <w:sz w:val="22"/>
                <w:szCs w:val="22"/>
                <w:lang w:eastAsia="ja-JP"/>
              </w:rPr>
              <w:t>N</w:t>
            </w:r>
          </w:p>
        </w:tc>
      </w:tr>
    </w:tbl>
    <w:p w14:paraId="3EFFD648" w14:textId="77777777" w:rsidR="00F500E9" w:rsidRDefault="00F500E9" w:rsidP="006711D6">
      <w:pPr>
        <w:spacing w:before="60" w:after="60"/>
      </w:pPr>
    </w:p>
    <w:p w14:paraId="5FC1C5E6" w14:textId="40E9CA06" w:rsidR="00C334AF" w:rsidRPr="00213999" w:rsidRDefault="00C334AF" w:rsidP="006711D6">
      <w:pPr>
        <w:pStyle w:val="NoSpacing"/>
        <w:numPr>
          <w:ilvl w:val="0"/>
          <w:numId w:val="3"/>
        </w:numPr>
        <w:spacing w:before="60" w:after="60" w:line="276" w:lineRule="auto"/>
        <w:rPr>
          <w:b/>
          <w:bCs/>
          <w:sz w:val="22"/>
          <w:szCs w:val="22"/>
        </w:rPr>
      </w:pPr>
      <w:r w:rsidRPr="00911836">
        <w:rPr>
          <w:b/>
          <w:bCs/>
          <w:sz w:val="22"/>
          <w:szCs w:val="22"/>
        </w:rPr>
        <w:t>D</w:t>
      </w:r>
      <w:r w:rsidR="001D39AA">
        <w:rPr>
          <w:b/>
          <w:bCs/>
          <w:sz w:val="22"/>
          <w:szCs w:val="22"/>
        </w:rPr>
        <w:t>ECLARATION AND DEPARTMENT APPROVAL OF CHANGES</w:t>
      </w:r>
      <w:r w:rsidR="001D39AA" w:rsidRPr="001D39AA">
        <w:rPr>
          <w:bCs/>
          <w:sz w:val="22"/>
          <w:szCs w:val="22"/>
        </w:rPr>
        <w:t xml:space="preserve"> (to be completed by the academic team)</w:t>
      </w:r>
    </w:p>
    <w:p w14:paraId="63F810C9" w14:textId="77777777" w:rsidR="00213999" w:rsidRPr="00911836" w:rsidRDefault="00213999" w:rsidP="00213999">
      <w:pPr>
        <w:pStyle w:val="NoSpacing"/>
        <w:spacing w:before="60" w:after="60" w:line="276" w:lineRule="auto"/>
        <w:ind w:left="360"/>
        <w:rPr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6"/>
        <w:gridCol w:w="8306"/>
      </w:tblGrid>
      <w:tr w:rsidR="00C334AF" w:rsidRPr="00BC0B6B" w14:paraId="0710AD0D" w14:textId="77777777" w:rsidTr="0021399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1430F2" w14:textId="35C854DB" w:rsidR="00213999" w:rsidRPr="00213999" w:rsidRDefault="00213999" w:rsidP="006711D6">
            <w:pPr>
              <w:pStyle w:val="NoSpacing"/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Declaration</w:t>
            </w:r>
          </w:p>
          <w:p w14:paraId="3E05FEE7" w14:textId="7B367ADC" w:rsidR="00C334AF" w:rsidRPr="00BC0B6B" w:rsidRDefault="00C334A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BC0B6B">
              <w:rPr>
                <w:sz w:val="22"/>
                <w:szCs w:val="22"/>
              </w:rPr>
              <w:t>I confirm that the Ex</w:t>
            </w:r>
            <w:r w:rsidR="00F500E9" w:rsidRPr="00BC0B6B">
              <w:rPr>
                <w:sz w:val="22"/>
                <w:szCs w:val="22"/>
              </w:rPr>
              <w:t xml:space="preserve">ternal Examiner has agreed to the change of </w:t>
            </w:r>
            <w:r w:rsidRPr="00BC0B6B">
              <w:rPr>
                <w:sz w:val="22"/>
                <w:szCs w:val="22"/>
              </w:rPr>
              <w:t>duties</w:t>
            </w:r>
            <w:r w:rsidR="00F500E9" w:rsidRPr="00BC0B6B">
              <w:rPr>
                <w:sz w:val="22"/>
                <w:szCs w:val="22"/>
              </w:rPr>
              <w:t xml:space="preserve"> outlined above</w:t>
            </w:r>
            <w:r w:rsidR="00213999">
              <w:rPr>
                <w:sz w:val="22"/>
                <w:szCs w:val="22"/>
              </w:rPr>
              <w:t>.</w:t>
            </w:r>
          </w:p>
        </w:tc>
      </w:tr>
      <w:tr w:rsidR="00C334AF" w:rsidRPr="00911836" w14:paraId="2D2CA32C" w14:textId="77777777" w:rsidTr="00213999">
        <w:tc>
          <w:tcPr>
            <w:tcW w:w="1112" w:type="pct"/>
            <w:shd w:val="clear" w:color="auto" w:fill="D9D9D9" w:themeFill="background1" w:themeFillShade="D9"/>
          </w:tcPr>
          <w:p w14:paraId="25CB89FD" w14:textId="77777777" w:rsidR="00C334AF" w:rsidRPr="00911836" w:rsidRDefault="00C334A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911836">
              <w:rPr>
                <w:sz w:val="22"/>
                <w:szCs w:val="22"/>
              </w:rPr>
              <w:t>Name</w:t>
            </w:r>
          </w:p>
        </w:tc>
        <w:tc>
          <w:tcPr>
            <w:tcW w:w="3888" w:type="pct"/>
            <w:shd w:val="clear" w:color="auto" w:fill="FFFFFF" w:themeFill="background1"/>
          </w:tcPr>
          <w:p w14:paraId="0C798694" w14:textId="0DDB3D56" w:rsidR="00C334AF" w:rsidRPr="00911836" w:rsidRDefault="004E60C5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Hood</w:t>
            </w:r>
          </w:p>
        </w:tc>
      </w:tr>
      <w:tr w:rsidR="00C334AF" w:rsidRPr="00911836" w14:paraId="6D59CDBF" w14:textId="77777777" w:rsidTr="00213999">
        <w:tc>
          <w:tcPr>
            <w:tcW w:w="1112" w:type="pct"/>
            <w:shd w:val="clear" w:color="auto" w:fill="D9D9D9" w:themeFill="background1" w:themeFillShade="D9"/>
          </w:tcPr>
          <w:p w14:paraId="247CACCC" w14:textId="77777777" w:rsidR="00C334AF" w:rsidRPr="00911836" w:rsidRDefault="00C334A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911836">
              <w:rPr>
                <w:sz w:val="22"/>
                <w:szCs w:val="22"/>
              </w:rPr>
              <w:t>Role</w:t>
            </w:r>
          </w:p>
        </w:tc>
        <w:tc>
          <w:tcPr>
            <w:tcW w:w="3888" w:type="pct"/>
            <w:shd w:val="clear" w:color="auto" w:fill="FFFFFF" w:themeFill="background1"/>
          </w:tcPr>
          <w:p w14:paraId="5DFDD178" w14:textId="45F3CAC5" w:rsidR="00C334AF" w:rsidRPr="00911836" w:rsidRDefault="004E60C5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Lecturer</w:t>
            </w:r>
          </w:p>
        </w:tc>
      </w:tr>
      <w:tr w:rsidR="00C334AF" w:rsidRPr="00911836" w14:paraId="0057EE43" w14:textId="77777777" w:rsidTr="00213999">
        <w:tc>
          <w:tcPr>
            <w:tcW w:w="1112" w:type="pct"/>
            <w:shd w:val="clear" w:color="auto" w:fill="D9D9D9" w:themeFill="background1" w:themeFillShade="D9"/>
          </w:tcPr>
          <w:p w14:paraId="2936FA78" w14:textId="77777777" w:rsidR="00C334AF" w:rsidRPr="00911836" w:rsidRDefault="00C334AF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911836">
              <w:rPr>
                <w:sz w:val="22"/>
                <w:szCs w:val="22"/>
              </w:rPr>
              <w:t>Date</w:t>
            </w:r>
          </w:p>
        </w:tc>
        <w:tc>
          <w:tcPr>
            <w:tcW w:w="3888" w:type="pct"/>
            <w:shd w:val="clear" w:color="auto" w:fill="FFFFFF" w:themeFill="background1"/>
          </w:tcPr>
          <w:p w14:paraId="3D339E97" w14:textId="47B0A60D" w:rsidR="00C334AF" w:rsidRPr="00911836" w:rsidRDefault="004E60C5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06.03.2023</w:t>
            </w:r>
          </w:p>
        </w:tc>
      </w:tr>
    </w:tbl>
    <w:p w14:paraId="485C26EE" w14:textId="77777777" w:rsidR="00C334AF" w:rsidRPr="00911836" w:rsidRDefault="00C334AF" w:rsidP="006711D6">
      <w:pPr>
        <w:spacing w:before="60" w:after="60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8"/>
        <w:gridCol w:w="5044"/>
      </w:tblGrid>
      <w:tr w:rsidR="00BC0B6B" w:rsidRPr="00BC0B6B" w14:paraId="7158EA46" w14:textId="77777777" w:rsidTr="007A79E4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794C512" w14:textId="77777777" w:rsidR="00BC0B6B" w:rsidRPr="00BC0B6B" w:rsidRDefault="00BC0B6B" w:rsidP="006711D6">
            <w:pPr>
              <w:pStyle w:val="NoSpacing"/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BC0B6B">
              <w:rPr>
                <w:b/>
                <w:bCs/>
                <w:sz w:val="22"/>
                <w:szCs w:val="22"/>
              </w:rPr>
              <w:t>Department Approval</w:t>
            </w:r>
          </w:p>
        </w:tc>
      </w:tr>
      <w:tr w:rsidR="00BC0B6B" w:rsidRPr="00F742EB" w14:paraId="2583EC49" w14:textId="77777777" w:rsidTr="00213999">
        <w:trPr>
          <w:trHeight w:val="454"/>
        </w:trPr>
        <w:tc>
          <w:tcPr>
            <w:tcW w:w="2639" w:type="pct"/>
            <w:shd w:val="clear" w:color="auto" w:fill="D9D9D9" w:themeFill="background1" w:themeFillShade="D9"/>
            <w:vAlign w:val="center"/>
          </w:tcPr>
          <w:p w14:paraId="7B207C1B" w14:textId="77777777" w:rsidR="00BC0B6B" w:rsidRPr="00F742EB" w:rsidRDefault="00BC0B6B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F742E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Head of Department (or nominee)</w:t>
            </w:r>
          </w:p>
        </w:tc>
        <w:tc>
          <w:tcPr>
            <w:tcW w:w="2361" w:type="pct"/>
            <w:vAlign w:val="center"/>
          </w:tcPr>
          <w:p w14:paraId="2846219A" w14:textId="4E4DF777" w:rsidR="00BC0B6B" w:rsidRPr="00F742EB" w:rsidRDefault="00D2100B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01B6F2B" wp14:editId="2A0436ED">
                  <wp:extent cx="1042219" cy="407452"/>
                  <wp:effectExtent l="0" t="0" r="0" b="0"/>
                  <wp:docPr id="1170995692" name="Picture 1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95692" name="Picture 1" descr="A close up of a signatur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491" cy="41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B6B" w:rsidRPr="00F742EB" w14:paraId="52CF1D95" w14:textId="77777777" w:rsidTr="00213999">
        <w:trPr>
          <w:trHeight w:val="454"/>
        </w:trPr>
        <w:tc>
          <w:tcPr>
            <w:tcW w:w="2639" w:type="pct"/>
            <w:shd w:val="clear" w:color="auto" w:fill="D9D9D9" w:themeFill="background1" w:themeFillShade="D9"/>
            <w:vAlign w:val="center"/>
          </w:tcPr>
          <w:p w14:paraId="510C701B" w14:textId="77777777" w:rsidR="00BC0B6B" w:rsidRPr="00F742EB" w:rsidRDefault="00BC0B6B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 w:rsidRPr="00F742EB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 xml:space="preserve"> of Approval</w:t>
            </w:r>
          </w:p>
        </w:tc>
        <w:tc>
          <w:tcPr>
            <w:tcW w:w="2361" w:type="pct"/>
            <w:vAlign w:val="center"/>
          </w:tcPr>
          <w:p w14:paraId="65358F80" w14:textId="4FEB4667" w:rsidR="00BC0B6B" w:rsidRPr="00F742EB" w:rsidRDefault="00D2100B" w:rsidP="006711D6">
            <w:pPr>
              <w:pStyle w:val="NoSpacing"/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14/08/2023</w:t>
            </w:r>
          </w:p>
        </w:tc>
      </w:tr>
    </w:tbl>
    <w:p w14:paraId="3388A8AF" w14:textId="77777777" w:rsidR="001D39AA" w:rsidRDefault="001D39AA" w:rsidP="006711D6">
      <w:pPr>
        <w:pStyle w:val="ListParagraph"/>
        <w:spacing w:before="60" w:after="60"/>
        <w:ind w:left="360"/>
        <w:rPr>
          <w:b/>
          <w:bCs/>
          <w:sz w:val="22"/>
          <w:szCs w:val="22"/>
        </w:rPr>
      </w:pPr>
      <w:bookmarkStart w:id="0" w:name="PartC"/>
    </w:p>
    <w:p w14:paraId="6E40019A" w14:textId="3782E49A" w:rsidR="00E0098F" w:rsidRPr="001D39AA" w:rsidRDefault="00E0098F" w:rsidP="006711D6">
      <w:pPr>
        <w:pStyle w:val="ListParagraph"/>
        <w:numPr>
          <w:ilvl w:val="0"/>
          <w:numId w:val="3"/>
        </w:numPr>
        <w:spacing w:before="60" w:after="60"/>
        <w:rPr>
          <w:b/>
          <w:bCs/>
          <w:sz w:val="22"/>
          <w:szCs w:val="22"/>
        </w:rPr>
      </w:pPr>
      <w:r w:rsidRPr="001D39AA">
        <w:rPr>
          <w:b/>
          <w:bCs/>
          <w:sz w:val="22"/>
          <w:szCs w:val="22"/>
        </w:rPr>
        <w:t xml:space="preserve">FEES </w:t>
      </w:r>
      <w:r w:rsidRPr="001D39AA">
        <w:rPr>
          <w:bCs/>
          <w:sz w:val="22"/>
          <w:szCs w:val="22"/>
        </w:rPr>
        <w:t>(to be completed by Academic Quality and Standards)</w:t>
      </w:r>
    </w:p>
    <w:bookmarkEnd w:id="0"/>
    <w:p w14:paraId="149A8AFB" w14:textId="77777777" w:rsidR="00C334AF" w:rsidRDefault="00C334AF" w:rsidP="00F500E9">
      <w:pPr>
        <w:spacing w:after="0"/>
        <w:rPr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9"/>
        <w:gridCol w:w="1378"/>
        <w:gridCol w:w="1269"/>
        <w:gridCol w:w="1288"/>
        <w:gridCol w:w="1378"/>
      </w:tblGrid>
      <w:tr w:rsidR="00EB15F2" w:rsidRPr="00EB15F2" w14:paraId="2CB59901" w14:textId="77777777" w:rsidTr="00EB15F2">
        <w:trPr>
          <w:trHeight w:val="290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662A8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" w:name="PartE"/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Fees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37D5B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Select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D9FB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Fee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6EC9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Holiday Pay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E17D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Total Pay</w:t>
            </w:r>
          </w:p>
        </w:tc>
      </w:tr>
      <w:tr w:rsidR="00EB15F2" w:rsidRPr="00EB15F2" w14:paraId="5FD8E99B" w14:textId="77777777" w:rsidTr="00EB15F2">
        <w:trPr>
          <w:trHeight w:val="29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59E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Type of external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87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Course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D7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446.15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9B71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53.85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D66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500.00</w:t>
            </w:r>
          </w:p>
        </w:tc>
      </w:tr>
      <w:tr w:rsidR="00EB15F2" w:rsidRPr="00EB15F2" w14:paraId="707EAD9D" w14:textId="77777777" w:rsidTr="00EB15F2">
        <w:trPr>
          <w:trHeight w:val="30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A33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Additional Duties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6AB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C42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EC2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80A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B15F2" w:rsidRPr="00EB15F2" w14:paraId="33692B80" w14:textId="77777777" w:rsidTr="00EB15F2">
        <w:trPr>
          <w:trHeight w:val="57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2E6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Moderation of assessment instruments and student work for additional modules (over 15 modules) per year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CE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51A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A9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FC05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104AC1B4" w14:textId="77777777" w:rsidTr="00EB15F2">
        <w:trPr>
          <w:trHeight w:val="585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A59D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Responsibility for assurance of academic standards and levels of student achievement of collaborative provision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940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7B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3A3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43C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26D33C89" w14:textId="77777777" w:rsidTr="00EB15F2">
        <w:trPr>
          <w:trHeight w:val="30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CC44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Submission of an additional annual report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72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EA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36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5AC0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466CC497" w14:textId="77777777" w:rsidTr="00EB15F2">
        <w:trPr>
          <w:trHeight w:val="57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23DF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Time spent overseas visiting a partner in alternate years (can be adjusted for more frequent visits)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C29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29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54A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F116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749C73A6" w14:textId="77777777" w:rsidTr="00EB15F2">
        <w:trPr>
          <w:trHeight w:val="57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866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Acting as External Assessor for integrated apprenticeship provision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F34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61D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223.08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640C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26.93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10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250.00</w:t>
            </w:r>
          </w:p>
        </w:tc>
      </w:tr>
      <w:tr w:rsidR="00EB15F2" w:rsidRPr="00EB15F2" w14:paraId="11C751CD" w14:textId="77777777" w:rsidTr="00EB15F2">
        <w:trPr>
          <w:trHeight w:val="57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AA8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Department of Allied Health Professions</w:t>
            </w: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br/>
              <w:t>Assessment of the practice element of the award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28A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B3A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44.62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38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5.39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0388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50.00</w:t>
            </w:r>
          </w:p>
        </w:tc>
      </w:tr>
      <w:tr w:rsidR="00EB15F2" w:rsidRPr="00EB15F2" w14:paraId="43E89367" w14:textId="77777777" w:rsidTr="00EB15F2">
        <w:trPr>
          <w:trHeight w:val="29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9CD56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Moderation of Level 4 Assessment 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7F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2D9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110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8BA1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78F45732" w14:textId="77777777" w:rsidTr="00EB15F2">
        <w:trPr>
          <w:trHeight w:val="29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02E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Undertaking Chief External Examiner duties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5C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0CE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ECB0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B3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4B228192" w14:textId="77777777" w:rsidTr="00EB15F2">
        <w:trPr>
          <w:trHeight w:val="56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1E89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Department of Nursing and Midwifery only </w:t>
            </w: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- undertaking Chief External Examiner duties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53E6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6823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86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E2E7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10E8C2D5" w14:textId="77777777" w:rsidTr="00EB15F2">
        <w:trPr>
          <w:trHeight w:val="30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1AD16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Moderation of Level 4 Assessment 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FCF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F898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461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E9D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117BE271" w14:textId="77777777" w:rsidTr="00EB15F2">
        <w:trPr>
          <w:trHeight w:val="30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8EE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Assessment of the practice element of the award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3B19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9B6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203B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4D9B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3C2958EB" w14:textId="77777777" w:rsidTr="00EB15F2">
        <w:trPr>
          <w:trHeight w:val="57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AC631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SIOE only</w:t>
            </w: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br/>
              <w:t>undertaking Chief External Examiner duties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809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99C4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CC65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1084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7BE4C1BB" w14:textId="77777777" w:rsidTr="00EB15F2">
        <w:trPr>
          <w:trHeight w:val="300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55B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Visiting UK placements (maximum 3 days)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090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093F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93EB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9D12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EB15F2" w:rsidRPr="00EB15F2" w14:paraId="0D035BFE" w14:textId="77777777" w:rsidTr="00EB15F2">
        <w:trPr>
          <w:trHeight w:val="290"/>
        </w:trPr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E92F6D" w14:textId="77777777" w:rsidR="00EB15F2" w:rsidRPr="00EB15F2" w:rsidRDefault="00EB15F2" w:rsidP="00EB15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Total annual fee due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241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713.84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B04C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86.16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E6D" w14:textId="77777777" w:rsidR="00EB15F2" w:rsidRPr="00EB15F2" w:rsidRDefault="00EB15F2" w:rsidP="00EB1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EB15F2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800.00</w:t>
            </w:r>
          </w:p>
        </w:tc>
      </w:tr>
    </w:tbl>
    <w:p w14:paraId="0AC64FB4" w14:textId="77777777" w:rsidR="00E0098F" w:rsidRDefault="00E0098F" w:rsidP="00F500E9">
      <w:pPr>
        <w:spacing w:after="0"/>
        <w:rPr>
          <w:sz w:val="22"/>
          <w:szCs w:val="22"/>
        </w:rPr>
      </w:pPr>
    </w:p>
    <w:p w14:paraId="349D4A1B" w14:textId="44C0178F" w:rsidR="00E0098F" w:rsidRPr="001D39AA" w:rsidRDefault="00E0098F" w:rsidP="001D39AA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D39AA">
        <w:rPr>
          <w:b/>
          <w:bCs/>
          <w:sz w:val="22"/>
          <w:szCs w:val="22"/>
        </w:rPr>
        <w:t>APPROVAL OF CHANGE</w:t>
      </w:r>
      <w:r w:rsidR="001D39AA" w:rsidRPr="001D39AA">
        <w:rPr>
          <w:b/>
          <w:bCs/>
          <w:sz w:val="22"/>
          <w:szCs w:val="22"/>
        </w:rPr>
        <w:t>S</w:t>
      </w:r>
      <w:r w:rsidRPr="001D39AA">
        <w:rPr>
          <w:bCs/>
          <w:sz w:val="22"/>
          <w:szCs w:val="22"/>
        </w:rPr>
        <w:t xml:space="preserve"> (to be completed by Academic Quality and Standards)</w:t>
      </w:r>
    </w:p>
    <w:bookmarkEnd w:id="1"/>
    <w:p w14:paraId="143B78AB" w14:textId="77777777" w:rsidR="00E0098F" w:rsidRDefault="00E0098F" w:rsidP="00F500E9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70"/>
        <w:gridCol w:w="3512"/>
      </w:tblGrid>
      <w:tr w:rsidR="001D39AA" w:rsidRPr="00F742EB" w14:paraId="66294C19" w14:textId="77777777" w:rsidTr="3E4E7D80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BFE4EFD" w14:textId="27D05C8E" w:rsidR="001D39AA" w:rsidRPr="00F742EB" w:rsidRDefault="001D39AA" w:rsidP="00F500E9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University Approval</w:t>
            </w:r>
          </w:p>
        </w:tc>
      </w:tr>
      <w:tr w:rsidR="00E0098F" w:rsidRPr="00F742EB" w14:paraId="40F1AE80" w14:textId="77777777" w:rsidTr="3E4E7D80">
        <w:trPr>
          <w:trHeight w:val="454"/>
        </w:trPr>
        <w:tc>
          <w:tcPr>
            <w:tcW w:w="3356" w:type="pct"/>
            <w:shd w:val="clear" w:color="auto" w:fill="D9D9D9" w:themeFill="background1" w:themeFillShade="D9"/>
            <w:vAlign w:val="center"/>
          </w:tcPr>
          <w:p w14:paraId="59595597" w14:textId="77777777" w:rsidR="00E0098F" w:rsidRPr="00F742EB" w:rsidRDefault="00E0098F" w:rsidP="00F500E9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F742EB">
              <w:rPr>
                <w:sz w:val="22"/>
                <w:szCs w:val="22"/>
              </w:rPr>
              <w:t>University Head of Academic Quality and Standards</w:t>
            </w:r>
            <w:r>
              <w:rPr>
                <w:sz w:val="22"/>
                <w:szCs w:val="22"/>
              </w:rPr>
              <w:t xml:space="preserve"> (or nominee)</w:t>
            </w:r>
          </w:p>
        </w:tc>
        <w:tc>
          <w:tcPr>
            <w:tcW w:w="1644" w:type="pct"/>
            <w:vAlign w:val="center"/>
          </w:tcPr>
          <w:p w14:paraId="53355B05" w14:textId="091F4395" w:rsidR="00E0098F" w:rsidRPr="00F742EB" w:rsidRDefault="00EB15F2" w:rsidP="00F500E9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Samuel North</w:t>
            </w:r>
          </w:p>
        </w:tc>
      </w:tr>
      <w:tr w:rsidR="00E0098F" w:rsidRPr="00F742EB" w14:paraId="4A6136B2" w14:textId="77777777" w:rsidTr="3E4E7D80">
        <w:trPr>
          <w:trHeight w:val="454"/>
        </w:trPr>
        <w:tc>
          <w:tcPr>
            <w:tcW w:w="3356" w:type="pct"/>
            <w:shd w:val="clear" w:color="auto" w:fill="D9D9D9" w:themeFill="background1" w:themeFillShade="D9"/>
            <w:vAlign w:val="center"/>
          </w:tcPr>
          <w:p w14:paraId="12C03C9E" w14:textId="77777777" w:rsidR="00E0098F" w:rsidRPr="00F742EB" w:rsidRDefault="00E0098F" w:rsidP="00F500E9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F742EB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 xml:space="preserve"> of Approval</w:t>
            </w:r>
          </w:p>
        </w:tc>
        <w:tc>
          <w:tcPr>
            <w:tcW w:w="1644" w:type="pct"/>
            <w:vAlign w:val="center"/>
          </w:tcPr>
          <w:p w14:paraId="73E24440" w14:textId="27A4CDA8" w:rsidR="00E0098F" w:rsidRPr="00F742EB" w:rsidRDefault="00EB15F2" w:rsidP="00F500E9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05/09/2023</w:t>
            </w:r>
          </w:p>
        </w:tc>
      </w:tr>
    </w:tbl>
    <w:p w14:paraId="6B348220" w14:textId="77777777" w:rsidR="006E4474" w:rsidRDefault="006E4474" w:rsidP="00F500E9">
      <w:pPr>
        <w:spacing w:after="0"/>
      </w:pPr>
    </w:p>
    <w:sectPr w:rsidR="006E4474" w:rsidSect="0053400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5D3C" w14:textId="77777777" w:rsidR="000F0558" w:rsidRDefault="000F0558" w:rsidP="00C334AF">
      <w:pPr>
        <w:spacing w:after="0" w:line="240" w:lineRule="auto"/>
      </w:pPr>
      <w:r>
        <w:separator/>
      </w:r>
    </w:p>
  </w:endnote>
  <w:endnote w:type="continuationSeparator" w:id="0">
    <w:p w14:paraId="73177385" w14:textId="77777777" w:rsidR="000F0558" w:rsidRDefault="000F0558" w:rsidP="00C3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55875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F67FD8" w14:textId="0117E5EF" w:rsidR="00534008" w:rsidRPr="006D6B81" w:rsidRDefault="00534008">
        <w:pPr>
          <w:pStyle w:val="Footer"/>
          <w:jc w:val="right"/>
          <w:rPr>
            <w:sz w:val="20"/>
            <w:szCs w:val="20"/>
          </w:rPr>
        </w:pPr>
        <w:r w:rsidRPr="006D6B81">
          <w:rPr>
            <w:sz w:val="20"/>
            <w:szCs w:val="20"/>
          </w:rPr>
          <w:fldChar w:fldCharType="begin"/>
        </w:r>
        <w:r w:rsidRPr="006D6B81">
          <w:rPr>
            <w:sz w:val="20"/>
            <w:szCs w:val="20"/>
          </w:rPr>
          <w:instrText xml:space="preserve"> PAGE   \* MERGEFORMAT </w:instrText>
        </w:r>
        <w:r w:rsidRPr="006D6B81">
          <w:rPr>
            <w:sz w:val="20"/>
            <w:szCs w:val="20"/>
          </w:rPr>
          <w:fldChar w:fldCharType="separate"/>
        </w:r>
        <w:r w:rsidRPr="006D6B81">
          <w:rPr>
            <w:noProof/>
            <w:sz w:val="20"/>
            <w:szCs w:val="20"/>
          </w:rPr>
          <w:t>2</w:t>
        </w:r>
        <w:r w:rsidRPr="006D6B81">
          <w:rPr>
            <w:noProof/>
            <w:sz w:val="20"/>
            <w:szCs w:val="20"/>
          </w:rPr>
          <w:fldChar w:fldCharType="end"/>
        </w:r>
      </w:p>
    </w:sdtContent>
  </w:sdt>
  <w:p w14:paraId="7145F0A9" w14:textId="77777777" w:rsidR="00534008" w:rsidRDefault="0053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B105" w14:textId="77777777" w:rsidR="000F0558" w:rsidRDefault="000F0558" w:rsidP="00C334AF">
      <w:pPr>
        <w:spacing w:after="0" w:line="240" w:lineRule="auto"/>
      </w:pPr>
      <w:r>
        <w:separator/>
      </w:r>
    </w:p>
  </w:footnote>
  <w:footnote w:type="continuationSeparator" w:id="0">
    <w:p w14:paraId="198C0B19" w14:textId="77777777" w:rsidR="000F0558" w:rsidRDefault="000F0558" w:rsidP="00C334AF">
      <w:pPr>
        <w:spacing w:after="0" w:line="240" w:lineRule="auto"/>
      </w:pPr>
      <w:r>
        <w:continuationSeparator/>
      </w:r>
    </w:p>
  </w:footnote>
  <w:footnote w:id="1">
    <w:p w14:paraId="17FB28B5" w14:textId="77777777" w:rsidR="00E0098F" w:rsidRDefault="00E0098F" w:rsidP="00E009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42EB">
        <w:rPr>
          <w:sz w:val="18"/>
          <w:szCs w:val="18"/>
        </w:rPr>
        <w:t>Levels which do not contribute to the classification/ grading of the award are not routinely sent for moderation, however occasionally the team may wish to ask advice relating to the modules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7B17" w14:textId="33AAAE29" w:rsidR="00F500E9" w:rsidRDefault="00F500E9">
    <w:pPr>
      <w:pStyle w:val="Header"/>
    </w:pPr>
    <w:r w:rsidRPr="00070285">
      <w:rPr>
        <w:b/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35E83C27" wp14:editId="5F62B6CA">
          <wp:simplePos x="0" y="0"/>
          <wp:positionH relativeFrom="column">
            <wp:posOffset>-8890</wp:posOffset>
          </wp:positionH>
          <wp:positionV relativeFrom="paragraph">
            <wp:posOffset>-252095</wp:posOffset>
          </wp:positionV>
          <wp:extent cx="737870" cy="395605"/>
          <wp:effectExtent l="0" t="0" r="5080" b="4445"/>
          <wp:wrapThrough wrapText="bothSides">
            <wp:wrapPolygon edited="0">
              <wp:start x="0" y="0"/>
              <wp:lineTo x="0" y="20803"/>
              <wp:lineTo x="21191" y="20803"/>
              <wp:lineTo x="2119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215_229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D05"/>
    <w:multiLevelType w:val="hybridMultilevel"/>
    <w:tmpl w:val="9C6EC27C"/>
    <w:lvl w:ilvl="0" w:tplc="C2FCC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E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8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4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8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06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F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28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C8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40CEF"/>
    <w:multiLevelType w:val="hybridMultilevel"/>
    <w:tmpl w:val="5C8A721A"/>
    <w:lvl w:ilvl="0" w:tplc="BD0E52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4A045F"/>
    <w:multiLevelType w:val="hybridMultilevel"/>
    <w:tmpl w:val="DF2EA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396CFF"/>
    <w:multiLevelType w:val="hybridMultilevel"/>
    <w:tmpl w:val="04300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560679">
    <w:abstractNumId w:val="0"/>
  </w:num>
  <w:num w:numId="2" w16cid:durableId="1953631528">
    <w:abstractNumId w:val="2"/>
  </w:num>
  <w:num w:numId="3" w16cid:durableId="1843470455">
    <w:abstractNumId w:val="3"/>
  </w:num>
  <w:num w:numId="4" w16cid:durableId="156572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4AF"/>
    <w:rsid w:val="00071867"/>
    <w:rsid w:val="000E2434"/>
    <w:rsid w:val="000F0558"/>
    <w:rsid w:val="000F1EBF"/>
    <w:rsid w:val="0015568E"/>
    <w:rsid w:val="00165C22"/>
    <w:rsid w:val="00195EC3"/>
    <w:rsid w:val="001A3F5D"/>
    <w:rsid w:val="001C7AEA"/>
    <w:rsid w:val="001D39AA"/>
    <w:rsid w:val="001F5E95"/>
    <w:rsid w:val="00213999"/>
    <w:rsid w:val="002205A1"/>
    <w:rsid w:val="00230211"/>
    <w:rsid w:val="00256FBC"/>
    <w:rsid w:val="00261973"/>
    <w:rsid w:val="00272765"/>
    <w:rsid w:val="00275549"/>
    <w:rsid w:val="002F2180"/>
    <w:rsid w:val="00330FB2"/>
    <w:rsid w:val="00371D9A"/>
    <w:rsid w:val="003F6852"/>
    <w:rsid w:val="00467B83"/>
    <w:rsid w:val="00475155"/>
    <w:rsid w:val="004A7CD7"/>
    <w:rsid w:val="004D0413"/>
    <w:rsid w:val="004E60C5"/>
    <w:rsid w:val="00527B36"/>
    <w:rsid w:val="00534008"/>
    <w:rsid w:val="0055216E"/>
    <w:rsid w:val="00586D82"/>
    <w:rsid w:val="005C2881"/>
    <w:rsid w:val="005C40E6"/>
    <w:rsid w:val="005E03C9"/>
    <w:rsid w:val="00604AA7"/>
    <w:rsid w:val="006711D6"/>
    <w:rsid w:val="006D6B81"/>
    <w:rsid w:val="006E4474"/>
    <w:rsid w:val="00785470"/>
    <w:rsid w:val="00793EC8"/>
    <w:rsid w:val="007A0ED8"/>
    <w:rsid w:val="007A1035"/>
    <w:rsid w:val="007C0F04"/>
    <w:rsid w:val="007F1CA7"/>
    <w:rsid w:val="008337F4"/>
    <w:rsid w:val="008359F2"/>
    <w:rsid w:val="0097391A"/>
    <w:rsid w:val="009A0627"/>
    <w:rsid w:val="009C32F5"/>
    <w:rsid w:val="009E1D53"/>
    <w:rsid w:val="009F7560"/>
    <w:rsid w:val="00A236F0"/>
    <w:rsid w:val="00A534A9"/>
    <w:rsid w:val="00A54A82"/>
    <w:rsid w:val="00A8373D"/>
    <w:rsid w:val="00AA71CE"/>
    <w:rsid w:val="00B06E09"/>
    <w:rsid w:val="00B31074"/>
    <w:rsid w:val="00BB0254"/>
    <w:rsid w:val="00BC0B6B"/>
    <w:rsid w:val="00BF0C47"/>
    <w:rsid w:val="00C32FAC"/>
    <w:rsid w:val="00C334AF"/>
    <w:rsid w:val="00C42A6D"/>
    <w:rsid w:val="00C42B99"/>
    <w:rsid w:val="00C71A4A"/>
    <w:rsid w:val="00C90DE1"/>
    <w:rsid w:val="00CA5C58"/>
    <w:rsid w:val="00CC2701"/>
    <w:rsid w:val="00CD2BA2"/>
    <w:rsid w:val="00CD71BA"/>
    <w:rsid w:val="00CF1C5F"/>
    <w:rsid w:val="00D2100B"/>
    <w:rsid w:val="00D331F3"/>
    <w:rsid w:val="00D410FA"/>
    <w:rsid w:val="00D80875"/>
    <w:rsid w:val="00D94A44"/>
    <w:rsid w:val="00DB7EFB"/>
    <w:rsid w:val="00DD59B5"/>
    <w:rsid w:val="00E0098F"/>
    <w:rsid w:val="00E03D90"/>
    <w:rsid w:val="00E14965"/>
    <w:rsid w:val="00E64BF9"/>
    <w:rsid w:val="00E74B69"/>
    <w:rsid w:val="00E91A4A"/>
    <w:rsid w:val="00E961BC"/>
    <w:rsid w:val="00EB15F2"/>
    <w:rsid w:val="00EB7B38"/>
    <w:rsid w:val="00F2186D"/>
    <w:rsid w:val="00F239DD"/>
    <w:rsid w:val="00F327D4"/>
    <w:rsid w:val="00F44B74"/>
    <w:rsid w:val="00F500E9"/>
    <w:rsid w:val="00F57FEE"/>
    <w:rsid w:val="00FD572E"/>
    <w:rsid w:val="02518AB4"/>
    <w:rsid w:val="04E9F3A3"/>
    <w:rsid w:val="0CDEA801"/>
    <w:rsid w:val="11E32F4A"/>
    <w:rsid w:val="11F908FC"/>
    <w:rsid w:val="1DEAB199"/>
    <w:rsid w:val="2236358E"/>
    <w:rsid w:val="2E1B338A"/>
    <w:rsid w:val="30784558"/>
    <w:rsid w:val="30C6D456"/>
    <w:rsid w:val="311D5FE4"/>
    <w:rsid w:val="33B92CEA"/>
    <w:rsid w:val="3C1017EE"/>
    <w:rsid w:val="3E4E7D80"/>
    <w:rsid w:val="3EFBB267"/>
    <w:rsid w:val="457AEF5E"/>
    <w:rsid w:val="4D500702"/>
    <w:rsid w:val="4E4786C0"/>
    <w:rsid w:val="4FDEB3C0"/>
    <w:rsid w:val="52404A09"/>
    <w:rsid w:val="53DC4AC7"/>
    <w:rsid w:val="5A7DFC5A"/>
    <w:rsid w:val="5DAEEC1A"/>
    <w:rsid w:val="65969C5F"/>
    <w:rsid w:val="6E329BC0"/>
    <w:rsid w:val="6F5D493E"/>
    <w:rsid w:val="71A0567A"/>
    <w:rsid w:val="758C30BF"/>
    <w:rsid w:val="75E5DCCE"/>
    <w:rsid w:val="7B426FE0"/>
    <w:rsid w:val="7DD0A9D9"/>
    <w:rsid w:val="7E179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FF69"/>
  <w15:docId w15:val="{561631AD-310E-4465-85E5-785E61B4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AF"/>
    <w:pPr>
      <w:spacing w:after="200" w:line="276" w:lineRule="auto"/>
    </w:pPr>
    <w:rPr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D4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4A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4AF"/>
    <w:rPr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4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4AF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334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34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4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59B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0E9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5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0E9"/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500E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10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ternalexaminers@shu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024F1E9FEE94BAE6F76906CB048EE" ma:contentTypeVersion="6" ma:contentTypeDescription="Create a new document." ma:contentTypeScope="" ma:versionID="497c9ac8204f33d1adfd013212670470">
  <xsd:schema xmlns:xsd="http://www.w3.org/2001/XMLSchema" xmlns:xs="http://www.w3.org/2001/XMLSchema" xmlns:p="http://schemas.microsoft.com/office/2006/metadata/properties" xmlns:ns2="077a2240-3260-473e-86d1-ffa12ea1194b" xmlns:ns3="83e1c26f-fe0c-40bd-9e3c-9d7a7969df8d" targetNamespace="http://schemas.microsoft.com/office/2006/metadata/properties" ma:root="true" ma:fieldsID="03d3d8fcdd7220047e4f27f3e6b26507" ns2:_="" ns3:_="">
    <xsd:import namespace="077a2240-3260-473e-86d1-ffa12ea1194b"/>
    <xsd:import namespace="83e1c26f-fe0c-40bd-9e3c-9d7a7969d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2240-3260-473e-86d1-ffa12ea11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81B50-6675-4BEE-8DAC-49B5DA44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2240-3260-473e-86d1-ffa12ea1194b"/>
    <ds:schemaRef ds:uri="83e1c26f-fe0c-40bd-9e3c-9d7a7969d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E61A6-0040-49CF-BD19-4A4CF2593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CE1B2-2C2B-468A-9F68-623D40488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Examiner Reallocation of Duties</vt:lpstr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 Reallocation of Duties</dc:title>
  <dc:creator>Graham Heeley</dc:creator>
  <cp:lastModifiedBy>North, Samuel T</cp:lastModifiedBy>
  <cp:revision>4</cp:revision>
  <cp:lastPrinted>2018-01-23T10:06:00Z</cp:lastPrinted>
  <dcterms:created xsi:type="dcterms:W3CDTF">2023-08-09T10:18:00Z</dcterms:created>
  <dcterms:modified xsi:type="dcterms:W3CDTF">2023-09-05T12:41:00Z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0x01010000D024F1E9FEE94BAE6F76906CB048EE</vt:lpwstr>
  </property>
  <property fmtid="{D5CDD505-2E9C-101B-9397-08002B2CF9AE}" pid="3" name="_dlc_DocIdItemGuid">
    <vt:lpwstr>c6b67744-0394-40d6-8f5e-ce56792bcdb6</vt:lpwstr>
  </property>
  <property fmtid="{D5CDD505-2E9C-101B-9397-08002B2CF9AE}" pid="4" name="Order">
    <vt:r8>3600</vt:r8>
  </property>
</Properties>
</file>