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54" w:rsidRDefault="007E6B89">
      <w:r>
        <w:rPr>
          <w:noProof/>
          <w:lang w:eastAsia="en-GB"/>
        </w:rPr>
        <w:drawing>
          <wp:inline distT="0" distB="0" distL="0" distR="0">
            <wp:extent cx="5731510" cy="4050176"/>
            <wp:effectExtent l="0" t="0" r="2540" b="7620"/>
            <wp:docPr id="1" name="Picture 1" descr="C:\Users\ria.sharpe\Downloads\certifica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a.sharpe\Downloads\certificat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89"/>
    <w:rsid w:val="007E6B89"/>
    <w:rsid w:val="008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 Ria - Clinical Vascular Scientist</dc:creator>
  <cp:lastModifiedBy>Sharpe Ria - Clinical Vascular Scientist</cp:lastModifiedBy>
  <cp:revision>1</cp:revision>
  <dcterms:created xsi:type="dcterms:W3CDTF">2016-09-14T14:33:00Z</dcterms:created>
  <dcterms:modified xsi:type="dcterms:W3CDTF">2016-09-14T14:34:00Z</dcterms:modified>
</cp:coreProperties>
</file>