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FB" w:rsidRDefault="003607FB" w:rsidP="003607FB">
      <w:pPr>
        <w:rPr>
          <w:rFonts w:ascii="Segoe UI" w:hAnsi="Segoe UI" w:cs="Segoe UI"/>
          <w:vanish/>
        </w:rPr>
      </w:pPr>
      <w:r>
        <w:pict/>
      </w:r>
      <w:r>
        <w:rPr>
          <w:rFonts w:ascii="Segoe UI WPC" w:hAnsi="Segoe UI WPC" w:cs="Segoe UI"/>
          <w:vanish/>
        </w:rPr>
        <w:t>t</w:t>
      </w:r>
      <w:r>
        <w:rPr>
          <w:rFonts w:ascii="Segoe UI" w:hAnsi="Segoe UI" w:cs="Segoe UI"/>
          <w:vanish/>
        </w:rPr>
        <w:t xml:space="preserve"> </w:t>
      </w:r>
      <w:r>
        <w:rPr>
          <w:rFonts w:ascii="Segoe UI WPC Semibold" w:hAnsi="Segoe UI WPC Semibold" w:cs="Segoe UI"/>
          <w:vanish/>
        </w:rPr>
        <w:t>t</w:t>
      </w:r>
      <w:r>
        <w:rPr>
          <w:rFonts w:ascii="Segoe UI" w:hAnsi="Segoe UI" w:cs="Segoe UI"/>
          <w:vanish/>
        </w:rPr>
        <w:t xml:space="preserve"> </w:t>
      </w:r>
      <w:r>
        <w:rPr>
          <w:rFonts w:ascii="Segoe UI WPC Semilight" w:hAnsi="Segoe UI WPC Semilight" w:cs="Segoe UI"/>
          <w:vanish/>
        </w:rPr>
        <w:t>t</w:t>
      </w:r>
      <w:r>
        <w:rPr>
          <w:rFonts w:ascii="Segoe UI" w:hAnsi="Segoe UI" w:cs="Segoe UI"/>
          <w:vanish/>
        </w:rPr>
        <w:t xml:space="preserve"> </w:t>
      </w:r>
      <w:r>
        <w:rPr>
          <w:rFonts w:ascii="webfontPreload" w:hAnsi="webfontPreload" w:cs="Segoe UI"/>
          <w:vanish/>
        </w:rPr>
        <w:t></w:t>
      </w:r>
      <w:r>
        <w:rPr>
          <w:rFonts w:ascii="Segoe UI" w:hAnsi="Segoe UI" w:cs="Segoe UI"/>
          <w:vanish/>
        </w:rPr>
        <w:t xml:space="preserve"> </w:t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vanish/>
        </w:rPr>
        <w:pict/>
      </w:r>
      <w:r>
        <w:rPr>
          <w:rFonts w:ascii="Segoe UI" w:hAnsi="Segoe UI" w:cs="Segoe UI"/>
          <w:noProof/>
          <w:vanish/>
        </w:rPr>
        <w:drawing>
          <wp:inline distT="0" distB="0" distL="0" distR="0">
            <wp:extent cx="5715000" cy="914400"/>
            <wp:effectExtent l="19050" t="0" r="0" b="0"/>
            <wp:docPr id="15" name="Picture 15" descr="https://email.nhs.net/owa/prem/15.0.1104.9/resources/images/0/sprite1.m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mail.nhs.net/owa/prem/15.0.1104.9/resources/images/0/sprite1.mous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vanish/>
        </w:rPr>
        <w:drawing>
          <wp:inline distT="0" distB="0" distL="0" distR="0">
            <wp:extent cx="6350" cy="6350"/>
            <wp:effectExtent l="0" t="0" r="0" b="0"/>
            <wp:docPr id="16" name="Picture 16" descr="https://email.nhs.net/owa/prem/15.0.1104.9/resources/themes/base/images/0/headerbg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mail.nhs.net/owa/prem/15.0.1104.9/resources/themes/base/images/0/headerbgmai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vanish/>
        </w:rPr>
        <w:drawing>
          <wp:inline distT="0" distB="0" distL="0" distR="0">
            <wp:extent cx="6350" cy="6350"/>
            <wp:effectExtent l="0" t="0" r="0" b="0"/>
            <wp:docPr id="17" name="Picture 17" descr="https://email.nhs.net/owa/prem/15.0.1104.9/resources/themes/base/images/0/headerbg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mail.nhs.net/owa/prem/15.0.1104.9/resources/themes/base/images/0/headerbgrigh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vanish/>
        </w:rPr>
        <w:drawing>
          <wp:inline distT="0" distB="0" distL="0" distR="0">
            <wp:extent cx="6350" cy="9525000"/>
            <wp:effectExtent l="0" t="0" r="0" b="0"/>
            <wp:docPr id="18" name="Picture 18" descr="https://email.nhs.net/owa/prem/15.0.1104.9/resources/images/0/folderpane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mail.nhs.net/owa/prem/15.0.1104.9/resources/images/0/folderpane_b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7FB" w:rsidRDefault="003607FB" w:rsidP="003607FB">
      <w:pPr>
        <w:rPr>
          <w:rFonts w:ascii="Segoe UI" w:hAnsi="Segoe UI" w:cs="Segoe UI"/>
          <w:vanish/>
        </w:rPr>
      </w:pPr>
      <w:r>
        <w:rPr>
          <w:rFonts w:ascii="Segoe UI" w:hAnsi="Segoe UI" w:cs="Segoe UI"/>
          <w:vanish/>
        </w:rPr>
        <w:pict/>
      </w:r>
      <w:r>
        <w:rPr>
          <w:rStyle w:val="fce72"/>
          <w:rFonts w:ascii="Segoe UI" w:hAnsi="Segoe UI" w:cs="Segoe UI"/>
          <w:vanish/>
        </w:rPr>
        <w:t>Loading</w:t>
      </w:r>
      <w:r>
        <w:rPr>
          <w:rFonts w:ascii="Segoe UI" w:hAnsi="Segoe UI" w:cs="Segoe UI"/>
          <w:vanish/>
        </w:rPr>
        <w:t xml:space="preserve"> </w:t>
      </w:r>
    </w:p>
    <w:p w:rsidR="003607FB" w:rsidRDefault="003607FB" w:rsidP="003607FB">
      <w:pPr>
        <w:rPr>
          <w:rFonts w:ascii="Segoe UI" w:hAnsi="Segoe UI" w:cs="Segoe UI"/>
          <w:vanish/>
        </w:rPr>
      </w:pPr>
      <w:r>
        <w:rPr>
          <w:rStyle w:val="fce72"/>
          <w:rFonts w:ascii="Segoe UI" w:hAnsi="Segoe UI" w:cs="Segoe UI"/>
          <w:vanish/>
        </w:rPr>
        <w:t>Loading</w:t>
      </w:r>
      <w:r>
        <w:rPr>
          <w:rFonts w:ascii="Segoe UI" w:hAnsi="Segoe UI" w:cs="Segoe UI"/>
          <w:vanish/>
        </w:rPr>
        <w:t xml:space="preserve"> </w:t>
      </w:r>
    </w:p>
    <w:p w:rsidR="003607FB" w:rsidRDefault="003607FB" w:rsidP="003607FB">
      <w:pPr>
        <w:rPr>
          <w:rFonts w:ascii="Calibri" w:hAnsi="Calibri"/>
          <w:sz w:val="22"/>
          <w:szCs w:val="22"/>
        </w:rPr>
      </w:pPr>
    </w:p>
    <w:p w:rsidR="003607FB" w:rsidRDefault="003607FB" w:rsidP="003607FB">
      <w:pPr>
        <w:spacing w:after="240" w:line="256" w:lineRule="auto"/>
        <w:jc w:val="center"/>
        <w:rPr>
          <w:rFonts w:ascii="Calibri" w:hAnsi="Calibri"/>
          <w:sz w:val="22"/>
          <w:szCs w:val="22"/>
        </w:rPr>
      </w:pPr>
      <w:r>
        <w:rPr>
          <w:rStyle w:val="Strong"/>
          <w:rFonts w:ascii="Calibri" w:hAnsi="Calibri"/>
          <w:color w:val="555555"/>
          <w:sz w:val="52"/>
          <w:szCs w:val="52"/>
        </w:rPr>
        <w:t>Certificate of Attendance</w:t>
      </w:r>
      <w:r>
        <w:rPr>
          <w:rFonts w:ascii="Calibri" w:hAnsi="Calibri"/>
          <w:color w:val="555555"/>
          <w:sz w:val="52"/>
          <w:szCs w:val="52"/>
        </w:rPr>
        <w:t> </w:t>
      </w:r>
      <w:r>
        <w:rPr>
          <w:rFonts w:ascii="Calibri" w:hAnsi="Calibri"/>
          <w:color w:val="555555"/>
          <w:sz w:val="22"/>
          <w:szCs w:val="22"/>
        </w:rPr>
        <w:br/>
      </w:r>
      <w:r>
        <w:rPr>
          <w:rFonts w:ascii="Calibri" w:hAnsi="Calibri"/>
          <w:color w:val="555555"/>
          <w:sz w:val="22"/>
          <w:szCs w:val="22"/>
        </w:rPr>
        <w:br/>
      </w:r>
      <w:r>
        <w:rPr>
          <w:rFonts w:ascii="Calibri" w:hAnsi="Calibri"/>
          <w:color w:val="555555"/>
          <w:sz w:val="28"/>
          <w:szCs w:val="28"/>
        </w:rPr>
        <w:br/>
      </w:r>
      <w:r>
        <w:rPr>
          <w:rFonts w:ascii="Calibri" w:hAnsi="Calibri"/>
          <w:color w:val="555555"/>
          <w:sz w:val="32"/>
          <w:szCs w:val="32"/>
        </w:rPr>
        <w:t>Certifies to all that</w:t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Fonts w:ascii="Calibri" w:hAnsi="Calibri"/>
          <w:b/>
          <w:bCs/>
          <w:color w:val="555555"/>
          <w:sz w:val="36"/>
          <w:szCs w:val="36"/>
          <w:u w:val="single"/>
        </w:rPr>
        <w:t>Bianca</w:t>
      </w:r>
      <w:r>
        <w:rPr>
          <w:rStyle w:val="Strong"/>
          <w:rFonts w:ascii="Calibri" w:hAnsi="Calibri"/>
          <w:color w:val="555555"/>
          <w:sz w:val="36"/>
          <w:szCs w:val="36"/>
          <w:u w:val="single"/>
        </w:rPr>
        <w:t xml:space="preserve"> </w:t>
      </w:r>
      <w:r>
        <w:rPr>
          <w:rFonts w:ascii="Calibri" w:hAnsi="Calibri"/>
          <w:b/>
          <w:bCs/>
          <w:color w:val="555555"/>
          <w:sz w:val="36"/>
          <w:szCs w:val="36"/>
          <w:u w:val="single"/>
        </w:rPr>
        <w:t>Bond</w:t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Fonts w:ascii="Calibri" w:hAnsi="Calibri"/>
          <w:color w:val="555555"/>
          <w:sz w:val="32"/>
          <w:szCs w:val="32"/>
        </w:rPr>
        <w:br/>
        <w:t xml:space="preserve">attended </w:t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Style w:val="Strong"/>
          <w:rFonts w:ascii="Calibri" w:hAnsi="Calibri"/>
          <w:color w:val="555555"/>
          <w:sz w:val="32"/>
          <w:szCs w:val="32"/>
        </w:rPr>
        <w:t>The Vascular Societies' Annual Scientific Meeting</w:t>
      </w:r>
      <w:r>
        <w:rPr>
          <w:rFonts w:ascii="Calibri" w:hAnsi="Calibri"/>
          <w:b/>
          <w:bCs/>
          <w:color w:val="555555"/>
          <w:sz w:val="32"/>
          <w:szCs w:val="32"/>
        </w:rPr>
        <w:br/>
      </w:r>
      <w:r>
        <w:rPr>
          <w:rStyle w:val="Strong"/>
          <w:rFonts w:ascii="Calibri" w:hAnsi="Calibri"/>
          <w:color w:val="555555"/>
          <w:sz w:val="32"/>
          <w:szCs w:val="32"/>
        </w:rPr>
        <w:t>Wednesday 1 November - Friday 2 December 2016, Manchester Central</w:t>
      </w:r>
    </w:p>
    <w:p w:rsidR="003607FB" w:rsidRDefault="003607FB" w:rsidP="003607FB">
      <w:pPr>
        <w:spacing w:after="160" w:line="256" w:lineRule="auto"/>
        <w:jc w:val="center"/>
        <w:rPr>
          <w:rFonts w:ascii="Calibri" w:hAnsi="Calibri"/>
          <w:sz w:val="22"/>
          <w:szCs w:val="22"/>
        </w:rPr>
      </w:pPr>
      <w:r>
        <w:rPr>
          <w:rStyle w:val="Strong"/>
          <w:rFonts w:ascii="Calibri" w:hAnsi="Calibri"/>
          <w:color w:val="555555"/>
          <w:sz w:val="32"/>
          <w:szCs w:val="32"/>
        </w:rPr>
        <w:t>Registration Type</w:t>
      </w:r>
      <w:r>
        <w:rPr>
          <w:rFonts w:ascii="Calibri" w:hAnsi="Calibri"/>
          <w:b/>
          <w:bCs/>
          <w:color w:val="555555"/>
          <w:sz w:val="32"/>
          <w:szCs w:val="32"/>
        </w:rPr>
        <w:br/>
      </w:r>
      <w:r>
        <w:rPr>
          <w:rFonts w:ascii="Calibri" w:hAnsi="Calibri"/>
          <w:color w:val="555555"/>
          <w:sz w:val="28"/>
          <w:szCs w:val="28"/>
        </w:rPr>
        <w:t>SVT Member - Thu Only</w:t>
      </w:r>
    </w:p>
    <w:p w:rsidR="003607FB" w:rsidRDefault="003607FB" w:rsidP="003607FB">
      <w:pPr>
        <w:spacing w:before="100" w:beforeAutospacing="1" w:after="100" w:afterAutospacing="1" w:line="288" w:lineRule="auto"/>
        <w:jc w:val="center"/>
      </w:pP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>   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The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3607FB" w:rsidRDefault="003607FB" w:rsidP="003607FB">
      <w:pPr>
        <w:spacing w:after="160" w:line="25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82CD8" w:rsidRDefault="00282CD8"/>
    <w:sectPr w:rsidR="00282CD8" w:rsidSect="00591E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WP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WPC Semi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WPC Semi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ebfontPreloa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characterSpacingControl w:val="doNotCompress"/>
  <w:compat/>
  <w:rsids>
    <w:rsidRoot w:val="003607FB"/>
    <w:rsid w:val="00282CD8"/>
    <w:rsid w:val="003607FB"/>
    <w:rsid w:val="004F44A3"/>
    <w:rsid w:val="00591E7C"/>
    <w:rsid w:val="00A71F03"/>
    <w:rsid w:val="00B0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E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7FB"/>
  </w:style>
  <w:style w:type="character" w:customStyle="1" w:styleId="fce72">
    <w:name w:val="_fce_72"/>
    <w:basedOn w:val="DefaultParagraphFont"/>
    <w:rsid w:val="003607FB"/>
  </w:style>
  <w:style w:type="character" w:customStyle="1" w:styleId="rphighlightallclass">
    <w:name w:val="rphighlightallclass"/>
    <w:basedOn w:val="DefaultParagraphFont"/>
    <w:rsid w:val="003607FB"/>
  </w:style>
  <w:style w:type="character" w:customStyle="1" w:styleId="rp611">
    <w:name w:val="_rp_611"/>
    <w:basedOn w:val="DefaultParagraphFont"/>
    <w:rsid w:val="003607FB"/>
  </w:style>
  <w:style w:type="character" w:customStyle="1" w:styleId="rp612">
    <w:name w:val="_rp_612"/>
    <w:basedOn w:val="DefaultParagraphFont"/>
    <w:rsid w:val="003607FB"/>
  </w:style>
  <w:style w:type="character" w:customStyle="1" w:styleId="fc42">
    <w:name w:val="_fc_42"/>
    <w:basedOn w:val="DefaultParagraphFont"/>
    <w:rsid w:val="003607FB"/>
  </w:style>
  <w:style w:type="character" w:customStyle="1" w:styleId="peb1">
    <w:name w:val="_pe_b1"/>
    <w:basedOn w:val="DefaultParagraphFont"/>
    <w:rsid w:val="003607FB"/>
  </w:style>
  <w:style w:type="character" w:customStyle="1" w:styleId="bidi1">
    <w:name w:val="bidi1"/>
    <w:basedOn w:val="DefaultParagraphFont"/>
    <w:rsid w:val="003607FB"/>
    <w:rPr>
      <w:rtl w:val="0"/>
    </w:rPr>
  </w:style>
  <w:style w:type="character" w:customStyle="1" w:styleId="rpd11">
    <w:name w:val="_rp_d11"/>
    <w:basedOn w:val="DefaultParagraphFont"/>
    <w:rsid w:val="003607FB"/>
    <w:rPr>
      <w:rFonts w:ascii="Segoe UI Semibold" w:hAnsi="Segoe UI Semibold" w:hint="default"/>
      <w:b/>
      <w:bCs/>
      <w:sz w:val="12"/>
      <w:szCs w:val="12"/>
    </w:rPr>
  </w:style>
  <w:style w:type="character" w:customStyle="1" w:styleId="rw61">
    <w:name w:val="_rw_61"/>
    <w:basedOn w:val="DefaultParagraphFont"/>
    <w:rsid w:val="003607FB"/>
    <w:rPr>
      <w:sz w:val="12"/>
      <w:szCs w:val="12"/>
    </w:rPr>
  </w:style>
  <w:style w:type="character" w:customStyle="1" w:styleId="bm1">
    <w:name w:val="_b_m1"/>
    <w:basedOn w:val="DefaultParagraphFont"/>
    <w:rsid w:val="003607FB"/>
  </w:style>
  <w:style w:type="character" w:styleId="Strong">
    <w:name w:val="Strong"/>
    <w:basedOn w:val="DefaultParagraphFont"/>
    <w:uiPriority w:val="22"/>
    <w:qFormat/>
    <w:rsid w:val="003607FB"/>
    <w:rPr>
      <w:b/>
      <w:bCs/>
    </w:rPr>
  </w:style>
  <w:style w:type="paragraph" w:styleId="BalloonText">
    <w:name w:val="Balloon Text"/>
    <w:basedOn w:val="Normal"/>
    <w:link w:val="BalloonTextChar"/>
    <w:rsid w:val="00360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4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8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2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03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22329">
                                                          <w:marLeft w:val="3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0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0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632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27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76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30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4" w:space="1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371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81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69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591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049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774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2015">
                  <w:marLeft w:val="10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9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72417">
                                  <w:marLeft w:val="3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5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9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5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55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91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1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1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08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82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3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505501">
                                                                  <w:marLeft w:val="0"/>
                                                                  <w:marRight w:val="100"/>
                                                                  <w:marTop w:val="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1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52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59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92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09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68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53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19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86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0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68266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02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95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99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7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68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40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73337">
                                                          <w:marLeft w:val="0"/>
                                                          <w:marRight w:val="0"/>
                                                          <w:marTop w:val="2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30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33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63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861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552719">
                                                                              <w:marLeft w:val="1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0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963034">
                                              <w:marLeft w:val="0"/>
                                              <w:marRight w:val="0"/>
                                              <w:marTop w:val="1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4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6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12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34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3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393</Characters>
  <Application>Microsoft Office Word</Application>
  <DocSecurity>0</DocSecurity>
  <Lines>3</Lines>
  <Paragraphs>1</Paragraphs>
  <ScaleCrop>false</ScaleCrop>
  <Company>NHS Greater Glasgow and Clyde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Bond</dc:creator>
  <cp:lastModifiedBy>Bianca Bond</cp:lastModifiedBy>
  <cp:revision>1</cp:revision>
  <dcterms:created xsi:type="dcterms:W3CDTF">2017-01-06T09:39:00Z</dcterms:created>
  <dcterms:modified xsi:type="dcterms:W3CDTF">2017-01-06T09:41:00Z</dcterms:modified>
</cp:coreProperties>
</file>