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FB7F" w14:textId="77777777" w:rsidR="008E6AE9" w:rsidRPr="007542A0" w:rsidRDefault="008E6AE9" w:rsidP="007542A0"/>
    <w:tbl>
      <w:tblPr>
        <w:tblStyle w:val="TableGrid"/>
        <w:tblpPr w:vertAnchor="page" w:horzAnchor="margin" w:tblpY="625"/>
        <w:tblOverlap w:val="never"/>
        <w:tblW w:w="4678" w:type="dxa"/>
        <w:tblLook w:val="04A0" w:firstRow="1" w:lastRow="0" w:firstColumn="1" w:lastColumn="0" w:noHBand="0" w:noVBand="1"/>
      </w:tblPr>
      <w:tblGrid>
        <w:gridCol w:w="4678"/>
      </w:tblGrid>
      <w:tr w:rsidR="00C94874" w14:paraId="6BF48A86" w14:textId="77777777" w:rsidTr="00884AFE">
        <w:trPr>
          <w:trHeight w:val="421"/>
        </w:trPr>
        <w:sdt>
          <w:sdtPr>
            <w:alias w:val="Protective Marking"/>
            <w:tag w:val="Protective Marking"/>
            <w:id w:val="-1097942897"/>
            <w:placeholder>
              <w:docPart w:val="3DD732D36FFC44B08064AD6D96EA2E27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4678" w:type="dxa"/>
              </w:tcPr>
              <w:p w14:paraId="235E1912" w14:textId="77777777" w:rsidR="00C94874" w:rsidRDefault="00B056BA" w:rsidP="00E01307">
                <w:pPr>
                  <w:pStyle w:val="Classification"/>
                </w:pPr>
                <w:r>
                  <w:t>Classification: Official</w:t>
                </w:r>
              </w:p>
            </w:tc>
          </w:sdtContent>
        </w:sdt>
      </w:tr>
      <w:tr w:rsidR="00C94874" w14:paraId="1E86B676" w14:textId="77777777" w:rsidTr="00884AFE">
        <w:tc>
          <w:tcPr>
            <w:tcW w:w="4678" w:type="dxa"/>
          </w:tcPr>
          <w:p w14:paraId="1F731F5B" w14:textId="77777777" w:rsidR="00C94874" w:rsidRDefault="00C94874" w:rsidP="00E01307">
            <w:pPr>
              <w:pStyle w:val="Classification"/>
            </w:pPr>
            <w:r>
              <w:t xml:space="preserve">Publication reference: </w:t>
            </w:r>
          </w:p>
        </w:tc>
      </w:tr>
    </w:tbl>
    <w:p w14:paraId="31127C86" w14:textId="77777777" w:rsidR="001241F4" w:rsidRDefault="001241F4" w:rsidP="00991A82">
      <w:pPr>
        <w:sectPr w:rsidR="001241F4" w:rsidSect="00884AFE">
          <w:headerReference w:type="default" r:id="rId11"/>
          <w:pgSz w:w="11906" w:h="16838" w:code="9"/>
          <w:pgMar w:top="1560" w:right="1021" w:bottom="1247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CellMar>
          <w:bottom w:w="567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73D15" w:rsidRPr="00A27D6A" w14:paraId="08EC9E57" w14:textId="77777777" w:rsidTr="004B100F">
        <w:tc>
          <w:tcPr>
            <w:tcW w:w="4722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70"/>
            </w:tblGrid>
            <w:tr w:rsidR="00441A87" w:rsidRPr="00A27D6A" w14:paraId="002282FB" w14:textId="77777777" w:rsidTr="003B4CA8">
              <w:tc>
                <w:tcPr>
                  <w:tcW w:w="454" w:type="dxa"/>
                </w:tcPr>
                <w:p w14:paraId="2D3FE83D" w14:textId="77777777" w:rsidR="00441A87" w:rsidRPr="00A27D6A" w:rsidRDefault="00441A87" w:rsidP="000801FB">
                  <w:pPr>
                    <w:rPr>
                      <w:sz w:val="22"/>
                      <w:szCs w:val="22"/>
                    </w:rPr>
                  </w:pPr>
                  <w:r w:rsidRPr="00A27D6A">
                    <w:rPr>
                      <w:sz w:val="22"/>
                      <w:szCs w:val="22"/>
                    </w:rPr>
                    <w:t>To:</w:t>
                  </w:r>
                </w:p>
              </w:tc>
              <w:tc>
                <w:tcPr>
                  <w:tcW w:w="4270" w:type="dxa"/>
                  <w:tcMar>
                    <w:bottom w:w="284" w:type="dxa"/>
                  </w:tcMar>
                </w:tcPr>
                <w:p w14:paraId="07BD318C" w14:textId="1F4D187F" w:rsidR="002D1750" w:rsidRPr="00A27D6A" w:rsidRDefault="000446C1" w:rsidP="00884AFE">
                  <w:pPr>
                    <w:pStyle w:val="TableBulle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ICS </w:t>
                  </w:r>
                  <w:proofErr w:type="gramStart"/>
                  <w:r>
                    <w:rPr>
                      <w:sz w:val="22"/>
                      <w:szCs w:val="22"/>
                    </w:rPr>
                    <w:t>Lead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Healthcare Scientists</w:t>
                  </w:r>
                </w:p>
              </w:tc>
            </w:tr>
            <w:tr w:rsidR="00441A87" w:rsidRPr="00A27D6A" w14:paraId="477ED759" w14:textId="77777777" w:rsidTr="003B4CA8">
              <w:tc>
                <w:tcPr>
                  <w:tcW w:w="454" w:type="dxa"/>
                </w:tcPr>
                <w:p w14:paraId="470796B9" w14:textId="3091839D" w:rsidR="00441A87" w:rsidRPr="00A27D6A" w:rsidRDefault="00441A87" w:rsidP="000801F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70" w:type="dxa"/>
                </w:tcPr>
                <w:p w14:paraId="092E1240" w14:textId="07A3C38C" w:rsidR="000F43DE" w:rsidRPr="00A27D6A" w:rsidRDefault="000F43DE" w:rsidP="000446C1">
                  <w:pPr>
                    <w:pStyle w:val="TableBullet"/>
                    <w:numPr>
                      <w:ilvl w:val="0"/>
                      <w:numId w:val="0"/>
                    </w:numPr>
                    <w:ind w:left="284" w:hanging="284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1850B7" w14:textId="77777777" w:rsidR="00873D15" w:rsidRPr="00A27D6A" w:rsidRDefault="00873D15" w:rsidP="000801FB">
            <w:pPr>
              <w:rPr>
                <w:sz w:val="22"/>
                <w:szCs w:val="22"/>
              </w:rPr>
            </w:pPr>
          </w:p>
        </w:tc>
        <w:tc>
          <w:tcPr>
            <w:tcW w:w="472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23"/>
            </w:tblGrid>
            <w:tr w:rsidR="009B6462" w:rsidRPr="00A27D6A" w14:paraId="4521AAF9" w14:textId="77777777" w:rsidTr="00441A87">
              <w:tc>
                <w:tcPr>
                  <w:tcW w:w="4723" w:type="dxa"/>
                  <w:tcMar>
                    <w:bottom w:w="284" w:type="dxa"/>
                  </w:tcMar>
                </w:tcPr>
                <w:p w14:paraId="07DD5F17" w14:textId="77777777" w:rsidR="009B6462" w:rsidRPr="00A27D6A" w:rsidRDefault="00103CFE" w:rsidP="009B6462">
                  <w:pPr>
                    <w:pStyle w:val="OfficeAddress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Teresa Robinson &amp; </w:t>
                  </w:r>
                  <w:r w:rsidR="00B056BA" w:rsidRPr="00A27D6A">
                    <w:rPr>
                      <w:sz w:val="22"/>
                      <w:szCs w:val="22"/>
                    </w:rPr>
                    <w:t>Lynne Benton</w:t>
                  </w:r>
                </w:p>
                <w:p w14:paraId="5295AA54" w14:textId="77777777" w:rsidR="00E224AB" w:rsidRPr="00A27D6A" w:rsidRDefault="00E224AB" w:rsidP="00E224AB">
                  <w:pPr>
                    <w:pStyle w:val="OfficeAddress"/>
                    <w:rPr>
                      <w:sz w:val="22"/>
                      <w:szCs w:val="22"/>
                    </w:rPr>
                  </w:pPr>
                  <w:r w:rsidRPr="00A27D6A">
                    <w:rPr>
                      <w:sz w:val="22"/>
                      <w:szCs w:val="22"/>
                    </w:rPr>
                    <w:t>South West House</w:t>
                  </w:r>
                </w:p>
                <w:p w14:paraId="52B44277" w14:textId="77777777" w:rsidR="00E224AB" w:rsidRPr="00A27D6A" w:rsidRDefault="00E224AB" w:rsidP="00E224AB">
                  <w:pPr>
                    <w:pStyle w:val="OfficeAddress"/>
                    <w:rPr>
                      <w:sz w:val="22"/>
                      <w:szCs w:val="22"/>
                    </w:rPr>
                  </w:pPr>
                  <w:r w:rsidRPr="00A27D6A">
                    <w:rPr>
                      <w:sz w:val="22"/>
                      <w:szCs w:val="22"/>
                    </w:rPr>
                    <w:t>Blackbrook Park Avenue</w:t>
                  </w:r>
                </w:p>
                <w:p w14:paraId="6866A2EC" w14:textId="77777777" w:rsidR="00884AFE" w:rsidRPr="00A27D6A" w:rsidRDefault="00E224AB" w:rsidP="009B6462">
                  <w:pPr>
                    <w:pStyle w:val="OfficeAddress"/>
                    <w:rPr>
                      <w:sz w:val="22"/>
                      <w:szCs w:val="22"/>
                    </w:rPr>
                  </w:pPr>
                  <w:r w:rsidRPr="00A27D6A">
                    <w:rPr>
                      <w:sz w:val="22"/>
                      <w:szCs w:val="22"/>
                    </w:rPr>
                    <w:t>Taunton</w:t>
                  </w:r>
                </w:p>
                <w:p w14:paraId="448533D1" w14:textId="77777777" w:rsidR="00884AFE" w:rsidRPr="00A27D6A" w:rsidRDefault="00E224AB" w:rsidP="009B6462">
                  <w:pPr>
                    <w:pStyle w:val="OfficeAddress"/>
                    <w:rPr>
                      <w:sz w:val="22"/>
                      <w:szCs w:val="22"/>
                    </w:rPr>
                  </w:pPr>
                  <w:r w:rsidRPr="00A27D6A">
                    <w:rPr>
                      <w:sz w:val="22"/>
                      <w:szCs w:val="22"/>
                    </w:rPr>
                    <w:t>TA1</w:t>
                  </w:r>
                  <w:r w:rsidR="00884AFE" w:rsidRPr="00A27D6A">
                    <w:rPr>
                      <w:sz w:val="22"/>
                      <w:szCs w:val="22"/>
                    </w:rPr>
                    <w:t xml:space="preserve"> </w:t>
                  </w:r>
                  <w:r w:rsidRPr="00A27D6A">
                    <w:rPr>
                      <w:sz w:val="22"/>
                      <w:szCs w:val="22"/>
                    </w:rPr>
                    <w:t>2PX</w:t>
                  </w:r>
                </w:p>
              </w:tc>
            </w:tr>
            <w:tr w:rsidR="009B6462" w:rsidRPr="00A27D6A" w14:paraId="65E59822" w14:textId="77777777" w:rsidTr="00884AFE">
              <w:trPr>
                <w:trHeight w:val="299"/>
              </w:trPr>
              <w:sdt>
                <w:sdtPr>
                  <w:rPr>
                    <w:sz w:val="22"/>
                    <w:szCs w:val="22"/>
                  </w:rPr>
                  <w:alias w:val="Date"/>
                  <w:id w:val="-1613351165"/>
                  <w:lock w:val="sdtLocked"/>
                  <w:placeholder>
                    <w:docPart w:val="3145AB6ECBA143EA94BB80E26752997E"/>
                  </w:placeholder>
                  <w:date w:fullDate="2023-05-26T00:00:00Z">
                    <w:dateFormat w:val="d MMMM 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723" w:type="dxa"/>
                    </w:tcPr>
                    <w:p w14:paraId="37A8E853" w14:textId="285D37EA" w:rsidR="009B6462" w:rsidRPr="00A27D6A" w:rsidRDefault="000446C1" w:rsidP="007B669B">
                      <w:pPr>
                        <w:pStyle w:val="Da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26 May 2023</w:t>
                      </w:r>
                    </w:p>
                  </w:tc>
                </w:sdtContent>
              </w:sdt>
            </w:tr>
          </w:tbl>
          <w:p w14:paraId="340A4457" w14:textId="77777777" w:rsidR="00873D15" w:rsidRPr="00A27D6A" w:rsidRDefault="00873D15" w:rsidP="000801FB">
            <w:pPr>
              <w:rPr>
                <w:sz w:val="22"/>
                <w:szCs w:val="22"/>
              </w:rPr>
            </w:pPr>
          </w:p>
        </w:tc>
      </w:tr>
    </w:tbl>
    <w:p w14:paraId="7883362F" w14:textId="2D16A958" w:rsidR="004B04BF" w:rsidRPr="00A27D6A" w:rsidRDefault="004B100F" w:rsidP="004B100F">
      <w:pPr>
        <w:pStyle w:val="BodyText"/>
        <w:rPr>
          <w:sz w:val="22"/>
          <w:szCs w:val="22"/>
        </w:rPr>
      </w:pPr>
      <w:r w:rsidRPr="00A27D6A">
        <w:rPr>
          <w:sz w:val="22"/>
          <w:szCs w:val="22"/>
        </w:rPr>
        <w:t xml:space="preserve">Dear </w:t>
      </w:r>
      <w:r w:rsidR="000446C1">
        <w:rPr>
          <w:sz w:val="22"/>
          <w:szCs w:val="22"/>
        </w:rPr>
        <w:t>Participants</w:t>
      </w:r>
    </w:p>
    <w:p w14:paraId="5CC2AD52" w14:textId="77777777" w:rsidR="004B100F" w:rsidRPr="00A27D6A" w:rsidRDefault="00B056BA" w:rsidP="004B100F">
      <w:pPr>
        <w:pStyle w:val="Subject"/>
        <w:rPr>
          <w:sz w:val="22"/>
          <w:szCs w:val="20"/>
        </w:rPr>
      </w:pPr>
      <w:r w:rsidRPr="00A27D6A">
        <w:rPr>
          <w:sz w:val="22"/>
          <w:szCs w:val="20"/>
        </w:rPr>
        <w:t xml:space="preserve">Calderdale Framework for </w:t>
      </w:r>
      <w:r w:rsidR="00103CFE">
        <w:rPr>
          <w:sz w:val="22"/>
          <w:szCs w:val="20"/>
        </w:rPr>
        <w:t>Physiological Sciences</w:t>
      </w:r>
      <w:r w:rsidRPr="00A27D6A">
        <w:rPr>
          <w:sz w:val="22"/>
          <w:szCs w:val="20"/>
        </w:rPr>
        <w:t xml:space="preserve"> Workforce Transformation</w:t>
      </w:r>
    </w:p>
    <w:p w14:paraId="3380138F" w14:textId="77777777" w:rsidR="004B100F" w:rsidRPr="00A27D6A" w:rsidRDefault="00B056BA" w:rsidP="00771236">
      <w:pPr>
        <w:pStyle w:val="BodyText"/>
        <w:spacing w:after="120" w:line="240" w:lineRule="atLeast"/>
        <w:rPr>
          <w:sz w:val="22"/>
          <w:szCs w:val="22"/>
        </w:rPr>
      </w:pPr>
      <w:r w:rsidRPr="00A27D6A">
        <w:rPr>
          <w:sz w:val="22"/>
          <w:szCs w:val="22"/>
        </w:rPr>
        <w:t xml:space="preserve">Following a successful launch day in February, </w:t>
      </w:r>
      <w:r w:rsidR="00103CFE">
        <w:rPr>
          <w:sz w:val="22"/>
          <w:szCs w:val="22"/>
        </w:rPr>
        <w:t>the South West ICS Lead Healthcare Scientists agreed that a regional approach was required</w:t>
      </w:r>
      <w:r w:rsidRPr="00A27D6A">
        <w:rPr>
          <w:sz w:val="22"/>
          <w:szCs w:val="22"/>
        </w:rPr>
        <w:t xml:space="preserve"> to </w:t>
      </w:r>
      <w:r w:rsidR="00446A1F" w:rsidRPr="00A27D6A">
        <w:rPr>
          <w:sz w:val="22"/>
          <w:szCs w:val="22"/>
        </w:rPr>
        <w:t xml:space="preserve">undertake the next two steps of the </w:t>
      </w:r>
      <w:r w:rsidR="00441CEE" w:rsidRPr="00A27D6A">
        <w:rPr>
          <w:sz w:val="22"/>
          <w:szCs w:val="22"/>
        </w:rPr>
        <w:t xml:space="preserve">seven step </w:t>
      </w:r>
      <w:r w:rsidR="00446A1F" w:rsidRPr="00A27D6A">
        <w:rPr>
          <w:sz w:val="22"/>
          <w:szCs w:val="22"/>
        </w:rPr>
        <w:t xml:space="preserve">Calderdale Framework Workforce Transformation programme – ‘Service Analysis’ and ‘Task Analysis’ </w:t>
      </w:r>
      <w:hyperlink r:id="rId12" w:history="1">
        <w:r w:rsidR="00446A1F" w:rsidRPr="00A27D6A">
          <w:rPr>
            <w:color w:val="0000FF"/>
            <w:sz w:val="22"/>
            <w:szCs w:val="22"/>
            <w:u w:val="single"/>
          </w:rPr>
          <w:t>The Framework - the Calderdale Framework</w:t>
        </w:r>
      </w:hyperlink>
      <w:r w:rsidR="00446A1F" w:rsidRPr="00A27D6A">
        <w:rPr>
          <w:sz w:val="22"/>
          <w:szCs w:val="22"/>
        </w:rPr>
        <w:t>.</w:t>
      </w:r>
    </w:p>
    <w:p w14:paraId="537B1696" w14:textId="77777777" w:rsidR="00446A1F" w:rsidRPr="00A27D6A" w:rsidRDefault="00446A1F" w:rsidP="00771236">
      <w:pPr>
        <w:pStyle w:val="BodyText"/>
        <w:spacing w:after="120" w:line="240" w:lineRule="atLeast"/>
        <w:rPr>
          <w:sz w:val="22"/>
          <w:szCs w:val="22"/>
        </w:rPr>
      </w:pPr>
      <w:r w:rsidRPr="00A27D6A">
        <w:rPr>
          <w:sz w:val="22"/>
          <w:szCs w:val="22"/>
        </w:rPr>
        <w:t xml:space="preserve">This transformation work will be focussed on </w:t>
      </w:r>
      <w:r w:rsidR="00DA7371" w:rsidRPr="00A27D6A">
        <w:rPr>
          <w:sz w:val="22"/>
          <w:szCs w:val="22"/>
        </w:rPr>
        <w:t>further</w:t>
      </w:r>
      <w:r w:rsidRPr="00A27D6A">
        <w:rPr>
          <w:sz w:val="22"/>
          <w:szCs w:val="22"/>
        </w:rPr>
        <w:t xml:space="preserve"> integration of </w:t>
      </w:r>
      <w:r w:rsidR="00103CFE">
        <w:rPr>
          <w:sz w:val="22"/>
          <w:szCs w:val="22"/>
        </w:rPr>
        <w:t>Healthcare Science Assistants and Associate</w:t>
      </w:r>
      <w:r w:rsidRPr="00A27D6A">
        <w:rPr>
          <w:sz w:val="22"/>
          <w:szCs w:val="22"/>
        </w:rPr>
        <w:t xml:space="preserve"> </w:t>
      </w:r>
      <w:r w:rsidR="00A27D6A">
        <w:rPr>
          <w:sz w:val="22"/>
          <w:szCs w:val="22"/>
        </w:rPr>
        <w:t>r</w:t>
      </w:r>
      <w:r w:rsidRPr="00A27D6A">
        <w:rPr>
          <w:sz w:val="22"/>
          <w:szCs w:val="22"/>
        </w:rPr>
        <w:t xml:space="preserve">oles within </w:t>
      </w:r>
      <w:r w:rsidR="00103CFE">
        <w:rPr>
          <w:sz w:val="22"/>
          <w:szCs w:val="22"/>
        </w:rPr>
        <w:t>Physiological Science</w:t>
      </w:r>
      <w:r w:rsidRPr="00A27D6A">
        <w:rPr>
          <w:sz w:val="22"/>
          <w:szCs w:val="22"/>
        </w:rPr>
        <w:t xml:space="preserve"> departments, building </w:t>
      </w:r>
      <w:r w:rsidR="00A27D6A">
        <w:rPr>
          <w:sz w:val="22"/>
          <w:szCs w:val="22"/>
        </w:rPr>
        <w:t>and sharing</w:t>
      </w:r>
      <w:r w:rsidRPr="00A27D6A">
        <w:rPr>
          <w:sz w:val="22"/>
          <w:szCs w:val="22"/>
        </w:rPr>
        <w:t xml:space="preserve"> the </w:t>
      </w:r>
      <w:r w:rsidR="00DA7371" w:rsidRPr="00A27D6A">
        <w:rPr>
          <w:sz w:val="22"/>
          <w:szCs w:val="22"/>
        </w:rPr>
        <w:t xml:space="preserve">experience </w:t>
      </w:r>
      <w:r w:rsidR="00103CFE">
        <w:rPr>
          <w:sz w:val="22"/>
          <w:szCs w:val="22"/>
        </w:rPr>
        <w:t>different department specialities</w:t>
      </w:r>
      <w:r w:rsidR="00DA7371" w:rsidRPr="00A27D6A">
        <w:rPr>
          <w:sz w:val="22"/>
          <w:szCs w:val="22"/>
        </w:rPr>
        <w:t xml:space="preserve"> ha</w:t>
      </w:r>
      <w:r w:rsidR="00103CFE">
        <w:rPr>
          <w:sz w:val="22"/>
          <w:szCs w:val="22"/>
        </w:rPr>
        <w:t>ve</w:t>
      </w:r>
      <w:r w:rsidR="00DA7371" w:rsidRPr="00A27D6A">
        <w:rPr>
          <w:sz w:val="22"/>
          <w:szCs w:val="22"/>
        </w:rPr>
        <w:t xml:space="preserve"> gained through embracing the non-registered workforce within the </w:t>
      </w:r>
      <w:r w:rsidR="00103CFE">
        <w:rPr>
          <w:sz w:val="22"/>
          <w:szCs w:val="22"/>
        </w:rPr>
        <w:t>Physiological Science teams</w:t>
      </w:r>
      <w:r w:rsidR="00DA7371" w:rsidRPr="00A27D6A">
        <w:rPr>
          <w:sz w:val="22"/>
          <w:szCs w:val="22"/>
        </w:rPr>
        <w:t xml:space="preserve">.  The </w:t>
      </w:r>
      <w:r w:rsidR="00A27D6A">
        <w:rPr>
          <w:sz w:val="22"/>
          <w:szCs w:val="22"/>
        </w:rPr>
        <w:t xml:space="preserve">overarching </w:t>
      </w:r>
      <w:r w:rsidR="00DA7371" w:rsidRPr="00A27D6A">
        <w:rPr>
          <w:sz w:val="22"/>
          <w:szCs w:val="22"/>
        </w:rPr>
        <w:t xml:space="preserve">aim of the programme is to create parity and reduce variation across the </w:t>
      </w:r>
      <w:r w:rsidR="00103CFE">
        <w:rPr>
          <w:sz w:val="22"/>
          <w:szCs w:val="22"/>
        </w:rPr>
        <w:t>South West Region</w:t>
      </w:r>
      <w:r w:rsidR="00DA7371" w:rsidRPr="00A27D6A">
        <w:rPr>
          <w:sz w:val="22"/>
          <w:szCs w:val="22"/>
        </w:rPr>
        <w:t xml:space="preserve"> </w:t>
      </w:r>
      <w:r w:rsidR="00103CFE">
        <w:rPr>
          <w:sz w:val="22"/>
          <w:szCs w:val="22"/>
        </w:rPr>
        <w:t>to support and inform</w:t>
      </w:r>
      <w:r w:rsidR="00DA7371" w:rsidRPr="00A27D6A">
        <w:rPr>
          <w:sz w:val="22"/>
          <w:szCs w:val="22"/>
        </w:rPr>
        <w:t xml:space="preserve"> develop</w:t>
      </w:r>
      <w:r w:rsidR="00103CFE">
        <w:rPr>
          <w:sz w:val="22"/>
          <w:szCs w:val="22"/>
        </w:rPr>
        <w:t>ment of future</w:t>
      </w:r>
      <w:r w:rsidR="00DA7371" w:rsidRPr="00A27D6A">
        <w:rPr>
          <w:sz w:val="22"/>
          <w:szCs w:val="22"/>
        </w:rPr>
        <w:t xml:space="preserve"> workforce plans.</w:t>
      </w:r>
    </w:p>
    <w:p w14:paraId="341E56D4" w14:textId="77777777" w:rsidR="00DA7371" w:rsidRPr="00A27D6A" w:rsidRDefault="00DA7371" w:rsidP="00771236">
      <w:pPr>
        <w:pStyle w:val="BodyText"/>
        <w:spacing w:after="120" w:line="240" w:lineRule="atLeast"/>
        <w:rPr>
          <w:sz w:val="22"/>
          <w:szCs w:val="22"/>
        </w:rPr>
      </w:pPr>
      <w:r w:rsidRPr="00A27D6A">
        <w:rPr>
          <w:sz w:val="22"/>
          <w:szCs w:val="22"/>
        </w:rPr>
        <w:t xml:space="preserve">The </w:t>
      </w:r>
      <w:r w:rsidR="00441CEE" w:rsidRPr="00A27D6A">
        <w:rPr>
          <w:sz w:val="22"/>
          <w:szCs w:val="22"/>
        </w:rPr>
        <w:t>‘</w:t>
      </w:r>
      <w:r w:rsidRPr="00A27D6A">
        <w:rPr>
          <w:sz w:val="22"/>
          <w:szCs w:val="22"/>
        </w:rPr>
        <w:t>Service Analysis</w:t>
      </w:r>
      <w:r w:rsidR="00441CEE" w:rsidRPr="00A27D6A">
        <w:rPr>
          <w:sz w:val="22"/>
          <w:szCs w:val="22"/>
        </w:rPr>
        <w:t>’</w:t>
      </w:r>
      <w:r w:rsidRPr="00A27D6A">
        <w:rPr>
          <w:sz w:val="22"/>
          <w:szCs w:val="22"/>
        </w:rPr>
        <w:t xml:space="preserve"> and </w:t>
      </w:r>
      <w:r w:rsidR="00441CEE" w:rsidRPr="00A27D6A">
        <w:rPr>
          <w:sz w:val="22"/>
          <w:szCs w:val="22"/>
        </w:rPr>
        <w:t>‘</w:t>
      </w:r>
      <w:r w:rsidRPr="00A27D6A">
        <w:rPr>
          <w:sz w:val="22"/>
          <w:szCs w:val="22"/>
        </w:rPr>
        <w:t>Task Analysis</w:t>
      </w:r>
      <w:r w:rsidR="00441CEE" w:rsidRPr="00A27D6A">
        <w:rPr>
          <w:sz w:val="22"/>
          <w:szCs w:val="22"/>
        </w:rPr>
        <w:t>’</w:t>
      </w:r>
      <w:r w:rsidRPr="00A27D6A">
        <w:rPr>
          <w:sz w:val="22"/>
          <w:szCs w:val="22"/>
        </w:rPr>
        <w:t xml:space="preserve"> will be undertaken over two days, fully facilitated by the founders of The Calderdale Framework – Jayne Duffy and Rachael Smith</w:t>
      </w:r>
      <w:r w:rsidR="00586A15" w:rsidRPr="00A27D6A">
        <w:rPr>
          <w:sz w:val="22"/>
          <w:szCs w:val="22"/>
        </w:rPr>
        <w:t>, (both HCPC registered physiotherapists)</w:t>
      </w:r>
      <w:r w:rsidRPr="00A27D6A">
        <w:rPr>
          <w:sz w:val="22"/>
          <w:szCs w:val="22"/>
        </w:rPr>
        <w:t xml:space="preserve"> </w:t>
      </w:r>
      <w:r w:rsidR="00A27D6A">
        <w:rPr>
          <w:sz w:val="22"/>
          <w:szCs w:val="22"/>
        </w:rPr>
        <w:t xml:space="preserve">who </w:t>
      </w:r>
      <w:r w:rsidR="00441CEE" w:rsidRPr="00A27D6A">
        <w:rPr>
          <w:sz w:val="22"/>
          <w:szCs w:val="22"/>
        </w:rPr>
        <w:t xml:space="preserve">have been delivering similar workforce transformation programmes </w:t>
      </w:r>
      <w:r w:rsidR="00A27D6A">
        <w:rPr>
          <w:sz w:val="22"/>
          <w:szCs w:val="22"/>
        </w:rPr>
        <w:t>across</w:t>
      </w:r>
      <w:r w:rsidR="00441CEE" w:rsidRPr="00A27D6A">
        <w:rPr>
          <w:sz w:val="22"/>
          <w:szCs w:val="22"/>
        </w:rPr>
        <w:t xml:space="preserve"> the NHS and further afield in Australia and New Zealand for over 15 years.  In order to undertake these key steps of the transformation programme a cross-section of the current</w:t>
      </w:r>
      <w:r w:rsidR="00103CFE">
        <w:rPr>
          <w:sz w:val="22"/>
          <w:szCs w:val="22"/>
        </w:rPr>
        <w:t xml:space="preserve"> Physiological Science</w:t>
      </w:r>
      <w:r w:rsidR="00441CEE" w:rsidRPr="00A27D6A">
        <w:rPr>
          <w:sz w:val="22"/>
          <w:szCs w:val="22"/>
        </w:rPr>
        <w:t xml:space="preserve"> workforce</w:t>
      </w:r>
      <w:r w:rsidR="00103CFE">
        <w:rPr>
          <w:sz w:val="22"/>
          <w:szCs w:val="22"/>
        </w:rPr>
        <w:t>,</w:t>
      </w:r>
      <w:r w:rsidR="00441CEE" w:rsidRPr="00A27D6A">
        <w:rPr>
          <w:sz w:val="22"/>
          <w:szCs w:val="22"/>
        </w:rPr>
        <w:t xml:space="preserve"> together with </w:t>
      </w:r>
      <w:r w:rsidR="00A27D6A">
        <w:rPr>
          <w:sz w:val="22"/>
          <w:szCs w:val="22"/>
        </w:rPr>
        <w:t xml:space="preserve">selected </w:t>
      </w:r>
      <w:r w:rsidR="00441CEE" w:rsidRPr="00A27D6A">
        <w:rPr>
          <w:sz w:val="22"/>
          <w:szCs w:val="22"/>
        </w:rPr>
        <w:t xml:space="preserve">workforce and organisational development colleagues are being invited to attend this event.  </w:t>
      </w:r>
    </w:p>
    <w:p w14:paraId="0AF5D0CB" w14:textId="77777777" w:rsidR="00441CEE" w:rsidRPr="00A27D6A" w:rsidRDefault="00441CEE" w:rsidP="00771236">
      <w:pPr>
        <w:pStyle w:val="BodyText"/>
        <w:spacing w:after="120" w:line="240" w:lineRule="atLeast"/>
        <w:rPr>
          <w:sz w:val="22"/>
          <w:szCs w:val="22"/>
        </w:rPr>
      </w:pPr>
      <w:r w:rsidRPr="00A27D6A">
        <w:rPr>
          <w:sz w:val="22"/>
          <w:szCs w:val="22"/>
        </w:rPr>
        <w:t>A key part of workforce transformation and redesign is risk mitigation and ensuring that patients and practitioners are not</w:t>
      </w:r>
      <w:r w:rsidR="00586A15" w:rsidRPr="00A27D6A">
        <w:rPr>
          <w:sz w:val="22"/>
          <w:szCs w:val="22"/>
        </w:rPr>
        <w:t xml:space="preserve"> exposed to harm within the department.  This is a critical aspect of the Calderdale Framework and why this approach has been commissioned.</w:t>
      </w:r>
    </w:p>
    <w:p w14:paraId="1357C40E" w14:textId="77777777" w:rsidR="00F52621" w:rsidRPr="00A27D6A" w:rsidRDefault="00103CFE" w:rsidP="00441CEE">
      <w:pPr>
        <w:pStyle w:val="BodyText"/>
        <w:spacing w:after="120" w:line="240" w:lineRule="atLeast"/>
        <w:rPr>
          <w:sz w:val="22"/>
          <w:szCs w:val="22"/>
        </w:rPr>
      </w:pPr>
      <w:r>
        <w:rPr>
          <w:sz w:val="22"/>
          <w:szCs w:val="22"/>
        </w:rPr>
        <w:t>Similar</w:t>
      </w:r>
      <w:r w:rsidR="00441CEE" w:rsidRPr="00A27D6A">
        <w:rPr>
          <w:sz w:val="22"/>
          <w:szCs w:val="22"/>
        </w:rPr>
        <w:t xml:space="preserve"> piece</w:t>
      </w:r>
      <w:r>
        <w:rPr>
          <w:sz w:val="22"/>
          <w:szCs w:val="22"/>
        </w:rPr>
        <w:t>s</w:t>
      </w:r>
      <w:r w:rsidR="00441CEE" w:rsidRPr="00A27D6A">
        <w:rPr>
          <w:sz w:val="22"/>
          <w:szCs w:val="22"/>
        </w:rPr>
        <w:t xml:space="preserve"> of work will be undertaken by colleagues within the </w:t>
      </w:r>
      <w:r>
        <w:rPr>
          <w:sz w:val="22"/>
          <w:szCs w:val="22"/>
        </w:rPr>
        <w:t>two Imaging Networks, with the overarching a</w:t>
      </w:r>
      <w:r w:rsidR="00441CEE" w:rsidRPr="00A27D6A">
        <w:rPr>
          <w:sz w:val="22"/>
          <w:szCs w:val="22"/>
        </w:rPr>
        <w:t>im of developing some key recommendations for the</w:t>
      </w:r>
      <w:r w:rsidR="00586A15" w:rsidRPr="00A27D6A">
        <w:rPr>
          <w:sz w:val="22"/>
          <w:szCs w:val="22"/>
        </w:rPr>
        <w:t xml:space="preserve"> whole of the South West Diagnostic </w:t>
      </w:r>
      <w:r>
        <w:rPr>
          <w:sz w:val="22"/>
          <w:szCs w:val="22"/>
        </w:rPr>
        <w:t>Support Worker</w:t>
      </w:r>
      <w:r w:rsidR="00586A15" w:rsidRPr="00A27D6A">
        <w:rPr>
          <w:sz w:val="22"/>
          <w:szCs w:val="22"/>
        </w:rPr>
        <w:t xml:space="preserve"> Workforce and potentially wider afield.  This is an exciting opportunity </w:t>
      </w:r>
      <w:r w:rsidR="00A27D6A" w:rsidRPr="00A27D6A">
        <w:rPr>
          <w:sz w:val="22"/>
          <w:szCs w:val="22"/>
        </w:rPr>
        <w:t xml:space="preserve">to shape the future </w:t>
      </w:r>
      <w:r w:rsidR="00A27D6A">
        <w:rPr>
          <w:sz w:val="22"/>
          <w:szCs w:val="22"/>
        </w:rPr>
        <w:t xml:space="preserve">of </w:t>
      </w:r>
      <w:r w:rsidR="00A27D6A" w:rsidRPr="00A27D6A">
        <w:rPr>
          <w:sz w:val="22"/>
          <w:szCs w:val="22"/>
        </w:rPr>
        <w:t xml:space="preserve">and influence the changes needed to transform the </w:t>
      </w:r>
      <w:r>
        <w:rPr>
          <w:sz w:val="22"/>
          <w:szCs w:val="22"/>
        </w:rPr>
        <w:t>Physiological Science</w:t>
      </w:r>
      <w:r w:rsidR="00A27D6A" w:rsidRPr="00A27D6A">
        <w:rPr>
          <w:sz w:val="22"/>
          <w:szCs w:val="22"/>
        </w:rPr>
        <w:t xml:space="preserve"> workforce.</w:t>
      </w:r>
    </w:p>
    <w:p w14:paraId="5B08333B" w14:textId="431502C6" w:rsidR="00A27D6A" w:rsidRPr="00A27D6A" w:rsidRDefault="00A27D6A" w:rsidP="00441CEE">
      <w:pPr>
        <w:pStyle w:val="BodyText"/>
        <w:spacing w:after="120" w:line="240" w:lineRule="atLeast"/>
        <w:rPr>
          <w:sz w:val="22"/>
          <w:szCs w:val="22"/>
        </w:rPr>
      </w:pPr>
      <w:r w:rsidRPr="00A27D6A">
        <w:rPr>
          <w:sz w:val="22"/>
          <w:szCs w:val="22"/>
        </w:rPr>
        <w:t xml:space="preserve">We do hope you will be able to join the event on </w:t>
      </w:r>
      <w:r w:rsidR="00103CFE">
        <w:rPr>
          <w:sz w:val="22"/>
          <w:szCs w:val="22"/>
        </w:rPr>
        <w:t>8</w:t>
      </w:r>
      <w:r w:rsidR="00103CFE" w:rsidRPr="00103CFE">
        <w:rPr>
          <w:sz w:val="22"/>
          <w:szCs w:val="22"/>
          <w:vertAlign w:val="superscript"/>
        </w:rPr>
        <w:t>th</w:t>
      </w:r>
      <w:r w:rsidR="00103CFE">
        <w:rPr>
          <w:sz w:val="22"/>
          <w:szCs w:val="22"/>
        </w:rPr>
        <w:t xml:space="preserve"> and 9</w:t>
      </w:r>
      <w:r w:rsidR="00103CFE" w:rsidRPr="00103CFE">
        <w:rPr>
          <w:sz w:val="22"/>
          <w:szCs w:val="22"/>
          <w:vertAlign w:val="superscript"/>
        </w:rPr>
        <w:t>th</w:t>
      </w:r>
      <w:r w:rsidR="00103CFE">
        <w:rPr>
          <w:sz w:val="22"/>
          <w:szCs w:val="22"/>
        </w:rPr>
        <w:t xml:space="preserve"> </w:t>
      </w:r>
      <w:r w:rsidRPr="00A27D6A">
        <w:rPr>
          <w:sz w:val="22"/>
          <w:szCs w:val="22"/>
        </w:rPr>
        <w:t xml:space="preserve">June 2023 (attendance on both days is required) to be held at </w:t>
      </w:r>
      <w:proofErr w:type="gramStart"/>
      <w:r w:rsidR="00103CFE">
        <w:rPr>
          <w:sz w:val="22"/>
          <w:szCs w:val="22"/>
        </w:rPr>
        <w:t>South West</w:t>
      </w:r>
      <w:proofErr w:type="gramEnd"/>
      <w:r w:rsidR="00103CFE">
        <w:rPr>
          <w:sz w:val="22"/>
          <w:szCs w:val="22"/>
        </w:rPr>
        <w:t xml:space="preserve"> House, Blackbrook Park Avenue, Taunton, TA1 2PX</w:t>
      </w:r>
      <w:r w:rsidRPr="00A27D6A">
        <w:rPr>
          <w:sz w:val="22"/>
          <w:szCs w:val="22"/>
        </w:rPr>
        <w:t xml:space="preserve">.  </w:t>
      </w:r>
    </w:p>
    <w:p w14:paraId="64A24815" w14:textId="77777777" w:rsidR="00F52621" w:rsidRPr="00A27D6A" w:rsidRDefault="00884AFE" w:rsidP="00884AFE">
      <w:pPr>
        <w:pStyle w:val="BodyText"/>
        <w:rPr>
          <w:sz w:val="22"/>
          <w:szCs w:val="22"/>
        </w:rPr>
      </w:pPr>
      <w:r w:rsidRPr="00A27D6A">
        <w:rPr>
          <w:sz w:val="22"/>
          <w:szCs w:val="22"/>
        </w:rPr>
        <w:t>Yours sincerely,</w:t>
      </w:r>
    </w:p>
    <w:tbl>
      <w:tblPr>
        <w:tblStyle w:val="TableGrid"/>
        <w:tblW w:w="9445" w:type="dxa"/>
        <w:tblCellMar>
          <w:top w:w="57" w:type="dxa"/>
          <w:right w:w="170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84AFE" w:rsidRPr="00A27D6A" w14:paraId="7245B3A7" w14:textId="77777777" w:rsidTr="00884AFE">
        <w:tc>
          <w:tcPr>
            <w:tcW w:w="4722" w:type="dxa"/>
          </w:tcPr>
          <w:p w14:paraId="3FB9ECB4" w14:textId="0B1EA979" w:rsidR="00884AFE" w:rsidRPr="00A27D6A" w:rsidRDefault="000446C1" w:rsidP="00884AFE">
            <w:pPr>
              <w:pStyle w:val="BodyTextNoSpacing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Teresa Robinson</w:t>
            </w:r>
          </w:p>
          <w:p w14:paraId="43E1876A" w14:textId="26C6C2C5" w:rsidR="00884AFE" w:rsidRPr="00A27D6A" w:rsidRDefault="000446C1" w:rsidP="00884AFE">
            <w:pPr>
              <w:pStyle w:val="BodyText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Physiological Sciences</w:t>
            </w:r>
          </w:p>
        </w:tc>
        <w:tc>
          <w:tcPr>
            <w:tcW w:w="4723" w:type="dxa"/>
          </w:tcPr>
          <w:p w14:paraId="637A6884" w14:textId="77777777" w:rsidR="00884AFE" w:rsidRDefault="000446C1" w:rsidP="00884AFE">
            <w:pPr>
              <w:pStyle w:val="BodyText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Lynne Benton</w:t>
            </w:r>
          </w:p>
          <w:p w14:paraId="73AA95E7" w14:textId="4E1FEFD1" w:rsidR="000446C1" w:rsidRPr="00A27D6A" w:rsidRDefault="000446C1" w:rsidP="00884AFE">
            <w:pPr>
              <w:pStyle w:val="BodyTextNoSpacing"/>
              <w:rPr>
                <w:sz w:val="22"/>
                <w:szCs w:val="22"/>
              </w:rPr>
            </w:pPr>
            <w:r w:rsidRPr="000446C1">
              <w:rPr>
                <w:sz w:val="22"/>
                <w:szCs w:val="22"/>
              </w:rPr>
              <w:t>Diagnostic Workforce Transformation Lead</w:t>
            </w:r>
          </w:p>
        </w:tc>
      </w:tr>
    </w:tbl>
    <w:p w14:paraId="770A0DDE" w14:textId="77777777" w:rsidR="00F52621" w:rsidRDefault="00F52621" w:rsidP="00F52621"/>
    <w:sectPr w:rsidR="00F52621" w:rsidSect="00243772">
      <w:headerReference w:type="default" r:id="rId13"/>
      <w:footerReference w:type="default" r:id="rId14"/>
      <w:type w:val="continuous"/>
      <w:pgSz w:w="11906" w:h="16838" w:code="9"/>
      <w:pgMar w:top="1191" w:right="1021" w:bottom="1247" w:left="144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77C5" w14:textId="77777777" w:rsidR="000446C1" w:rsidRDefault="000446C1" w:rsidP="00C62674">
      <w:r>
        <w:separator/>
      </w:r>
    </w:p>
  </w:endnote>
  <w:endnote w:type="continuationSeparator" w:id="0">
    <w:p w14:paraId="289EC52B" w14:textId="77777777" w:rsidR="000446C1" w:rsidRDefault="000446C1" w:rsidP="00C6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0695" w14:textId="77777777" w:rsidR="00254CE2" w:rsidRDefault="00254CE2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F5C2" w14:textId="77777777" w:rsidR="000446C1" w:rsidRDefault="000446C1" w:rsidP="00C62674">
      <w:r>
        <w:separator/>
      </w:r>
    </w:p>
  </w:footnote>
  <w:footnote w:type="continuationSeparator" w:id="0">
    <w:p w14:paraId="554C02B7" w14:textId="77777777" w:rsidR="000446C1" w:rsidRDefault="000446C1" w:rsidP="00C6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9B18" w14:textId="77777777" w:rsidR="005D41AF" w:rsidRDefault="00E224A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045A9F" wp14:editId="60155136">
          <wp:simplePos x="0" y="0"/>
          <wp:positionH relativeFrom="margin">
            <wp:posOffset>4916805</wp:posOffset>
          </wp:positionH>
          <wp:positionV relativeFrom="page">
            <wp:posOffset>155946</wp:posOffset>
          </wp:positionV>
          <wp:extent cx="1183640" cy="11334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7DB09" w14:textId="77777777" w:rsidR="005D41AF" w:rsidRDefault="005D41AF">
    <w:pPr>
      <w:pStyle w:val="Header"/>
    </w:pPr>
  </w:p>
  <w:p w14:paraId="325AB0A7" w14:textId="77777777" w:rsidR="00254CE2" w:rsidRDefault="00254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4055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F37E34"/>
    <w:multiLevelType w:val="multilevel"/>
    <w:tmpl w:val="7D4A18DC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0E4B38"/>
    <w:multiLevelType w:val="multilevel"/>
    <w:tmpl w:val="65E4417A"/>
    <w:name w:val="eod_numbers"/>
    <w:numStyleLink w:val="NHSListNumbers"/>
  </w:abstractNum>
  <w:num w:numId="1" w16cid:durableId="577906187">
    <w:abstractNumId w:val="8"/>
  </w:num>
  <w:num w:numId="2" w16cid:durableId="71974935">
    <w:abstractNumId w:val="7"/>
  </w:num>
  <w:num w:numId="3" w16cid:durableId="25109770">
    <w:abstractNumId w:val="6"/>
  </w:num>
  <w:num w:numId="4" w16cid:durableId="431979393">
    <w:abstractNumId w:val="5"/>
  </w:num>
  <w:num w:numId="5" w16cid:durableId="472260561">
    <w:abstractNumId w:val="4"/>
  </w:num>
  <w:num w:numId="6" w16cid:durableId="426074075">
    <w:abstractNumId w:val="14"/>
  </w:num>
  <w:num w:numId="7" w16cid:durableId="1368721301">
    <w:abstractNumId w:val="3"/>
  </w:num>
  <w:num w:numId="8" w16cid:durableId="1479573014">
    <w:abstractNumId w:val="2"/>
  </w:num>
  <w:num w:numId="9" w16cid:durableId="1638293106">
    <w:abstractNumId w:val="1"/>
  </w:num>
  <w:num w:numId="10" w16cid:durableId="954021620">
    <w:abstractNumId w:val="0"/>
  </w:num>
  <w:num w:numId="11" w16cid:durableId="961156788">
    <w:abstractNumId w:val="11"/>
  </w:num>
  <w:num w:numId="12" w16cid:durableId="1227104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2862398">
    <w:abstractNumId w:val="12"/>
  </w:num>
  <w:num w:numId="14" w16cid:durableId="1064908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2370501">
    <w:abstractNumId w:val="13"/>
  </w:num>
  <w:num w:numId="16" w16cid:durableId="185991658">
    <w:abstractNumId w:val="10"/>
  </w:num>
  <w:num w:numId="17" w16cid:durableId="1679966770">
    <w:abstractNumId w:val="9"/>
  </w:num>
  <w:num w:numId="18" w16cid:durableId="1102510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5802993">
    <w:abstractNumId w:val="13"/>
  </w:num>
  <w:num w:numId="20" w16cid:durableId="2134707560">
    <w:abstractNumId w:val="13"/>
  </w:num>
  <w:num w:numId="21" w16cid:durableId="450242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C1"/>
    <w:rsid w:val="000221AC"/>
    <w:rsid w:val="000444C0"/>
    <w:rsid w:val="000446C1"/>
    <w:rsid w:val="000552A9"/>
    <w:rsid w:val="000801FB"/>
    <w:rsid w:val="00080805"/>
    <w:rsid w:val="00087FD8"/>
    <w:rsid w:val="000E1FF7"/>
    <w:rsid w:val="000F0D5C"/>
    <w:rsid w:val="000F43DE"/>
    <w:rsid w:val="00103CFE"/>
    <w:rsid w:val="00106B6E"/>
    <w:rsid w:val="00107A36"/>
    <w:rsid w:val="0011344A"/>
    <w:rsid w:val="00113933"/>
    <w:rsid w:val="001241F4"/>
    <w:rsid w:val="0014017A"/>
    <w:rsid w:val="0016281C"/>
    <w:rsid w:val="001A3D7E"/>
    <w:rsid w:val="001C1461"/>
    <w:rsid w:val="001C3440"/>
    <w:rsid w:val="001C6909"/>
    <w:rsid w:val="0021516C"/>
    <w:rsid w:val="00224B11"/>
    <w:rsid w:val="00243772"/>
    <w:rsid w:val="00244BB6"/>
    <w:rsid w:val="00246FF7"/>
    <w:rsid w:val="00254CE2"/>
    <w:rsid w:val="0027399B"/>
    <w:rsid w:val="00281427"/>
    <w:rsid w:val="002856DE"/>
    <w:rsid w:val="002D1750"/>
    <w:rsid w:val="002D6BF8"/>
    <w:rsid w:val="002F0D64"/>
    <w:rsid w:val="0030692D"/>
    <w:rsid w:val="003B4CA8"/>
    <w:rsid w:val="003B6559"/>
    <w:rsid w:val="003C56CE"/>
    <w:rsid w:val="00441A87"/>
    <w:rsid w:val="00441CEE"/>
    <w:rsid w:val="00446A1F"/>
    <w:rsid w:val="00453458"/>
    <w:rsid w:val="004577A9"/>
    <w:rsid w:val="004717C7"/>
    <w:rsid w:val="004B04BF"/>
    <w:rsid w:val="004B100F"/>
    <w:rsid w:val="00510CDF"/>
    <w:rsid w:val="00516192"/>
    <w:rsid w:val="00523DE4"/>
    <w:rsid w:val="00524EDA"/>
    <w:rsid w:val="00534D4A"/>
    <w:rsid w:val="005462EC"/>
    <w:rsid w:val="0055406D"/>
    <w:rsid w:val="005662C6"/>
    <w:rsid w:val="00570BC3"/>
    <w:rsid w:val="005806C1"/>
    <w:rsid w:val="00581938"/>
    <w:rsid w:val="00586A15"/>
    <w:rsid w:val="005D41AF"/>
    <w:rsid w:val="005D6E20"/>
    <w:rsid w:val="005E4CF5"/>
    <w:rsid w:val="005F21B3"/>
    <w:rsid w:val="0061299F"/>
    <w:rsid w:val="00630977"/>
    <w:rsid w:val="0064622F"/>
    <w:rsid w:val="00660473"/>
    <w:rsid w:val="00667CF9"/>
    <w:rsid w:val="0067577A"/>
    <w:rsid w:val="006B3373"/>
    <w:rsid w:val="006D4369"/>
    <w:rsid w:val="006D72A3"/>
    <w:rsid w:val="007542A0"/>
    <w:rsid w:val="00771236"/>
    <w:rsid w:val="00780E7F"/>
    <w:rsid w:val="00787C74"/>
    <w:rsid w:val="007B669B"/>
    <w:rsid w:val="007C57D8"/>
    <w:rsid w:val="007E047C"/>
    <w:rsid w:val="007F2E69"/>
    <w:rsid w:val="007F67AB"/>
    <w:rsid w:val="007F6E18"/>
    <w:rsid w:val="00802E21"/>
    <w:rsid w:val="00833395"/>
    <w:rsid w:val="00862C91"/>
    <w:rsid w:val="00871278"/>
    <w:rsid w:val="00873D15"/>
    <w:rsid w:val="00876072"/>
    <w:rsid w:val="00876E16"/>
    <w:rsid w:val="00884AFE"/>
    <w:rsid w:val="00885268"/>
    <w:rsid w:val="008C2BEE"/>
    <w:rsid w:val="008D64CA"/>
    <w:rsid w:val="008E6AE9"/>
    <w:rsid w:val="00900DEC"/>
    <w:rsid w:val="00947295"/>
    <w:rsid w:val="009539AC"/>
    <w:rsid w:val="009555C2"/>
    <w:rsid w:val="0096605D"/>
    <w:rsid w:val="00981245"/>
    <w:rsid w:val="00986D32"/>
    <w:rsid w:val="00991A82"/>
    <w:rsid w:val="00994709"/>
    <w:rsid w:val="009A120A"/>
    <w:rsid w:val="009A1A5D"/>
    <w:rsid w:val="009B60BF"/>
    <w:rsid w:val="009B6462"/>
    <w:rsid w:val="009B7C41"/>
    <w:rsid w:val="009D707F"/>
    <w:rsid w:val="009E142E"/>
    <w:rsid w:val="00A13EEA"/>
    <w:rsid w:val="00A23E8A"/>
    <w:rsid w:val="00A27D6A"/>
    <w:rsid w:val="00A31A7A"/>
    <w:rsid w:val="00AB508B"/>
    <w:rsid w:val="00AD18B5"/>
    <w:rsid w:val="00AF1E21"/>
    <w:rsid w:val="00B056BA"/>
    <w:rsid w:val="00B378E1"/>
    <w:rsid w:val="00B442E5"/>
    <w:rsid w:val="00BA7C78"/>
    <w:rsid w:val="00BC6218"/>
    <w:rsid w:val="00BD795A"/>
    <w:rsid w:val="00BE7AED"/>
    <w:rsid w:val="00C4790F"/>
    <w:rsid w:val="00C62674"/>
    <w:rsid w:val="00C63AC1"/>
    <w:rsid w:val="00C71AE6"/>
    <w:rsid w:val="00C936D7"/>
    <w:rsid w:val="00C93CAA"/>
    <w:rsid w:val="00C94874"/>
    <w:rsid w:val="00CB207C"/>
    <w:rsid w:val="00CB273B"/>
    <w:rsid w:val="00CB4716"/>
    <w:rsid w:val="00CC1798"/>
    <w:rsid w:val="00CC2151"/>
    <w:rsid w:val="00CD04AA"/>
    <w:rsid w:val="00CE0FD5"/>
    <w:rsid w:val="00D37523"/>
    <w:rsid w:val="00D630E4"/>
    <w:rsid w:val="00D66105"/>
    <w:rsid w:val="00DA7371"/>
    <w:rsid w:val="00DD0DDC"/>
    <w:rsid w:val="00DE5548"/>
    <w:rsid w:val="00E01307"/>
    <w:rsid w:val="00E224AB"/>
    <w:rsid w:val="00E651A3"/>
    <w:rsid w:val="00E675CC"/>
    <w:rsid w:val="00E75EAF"/>
    <w:rsid w:val="00E971B0"/>
    <w:rsid w:val="00F00882"/>
    <w:rsid w:val="00F03D69"/>
    <w:rsid w:val="00F12F22"/>
    <w:rsid w:val="00F52621"/>
    <w:rsid w:val="00F86A73"/>
    <w:rsid w:val="00FA2B6C"/>
    <w:rsid w:val="00FB2D8F"/>
    <w:rsid w:val="00FC6811"/>
    <w:rsid w:val="00FD4951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E3C8"/>
  <w15:chartTrackingRefBased/>
  <w15:docId w15:val="{23AA6D43-4D9E-426B-8DF0-94FE6F94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C6218"/>
  </w:style>
  <w:style w:type="paragraph" w:styleId="Heading1">
    <w:name w:val="heading 1"/>
    <w:basedOn w:val="Normal"/>
    <w:next w:val="BodyText"/>
    <w:link w:val="Heading1Char"/>
    <w:uiPriority w:val="9"/>
    <w:qFormat/>
    <w:rsid w:val="004577A9"/>
    <w:pPr>
      <w:keepNext/>
      <w:keepLines/>
      <w:spacing w:before="300" w:after="60" w:line="780" w:lineRule="exact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60473"/>
    <w:pPr>
      <w:keepNext/>
      <w:keepLines/>
      <w:spacing w:before="300"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6909"/>
    <w:pPr>
      <w:keepNext/>
      <w:keepLines/>
      <w:spacing w:before="300" w:after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7A9"/>
    <w:rPr>
      <w:rFonts w:eastAsiaTheme="majorEastAsia" w:cstheme="majorBidi"/>
      <w:color w:val="005EB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473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6909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75EA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99"/>
    <w:semiHidden/>
    <w:qFormat/>
    <w:rsid w:val="005D41AF"/>
    <w:pPr>
      <w:spacing w:after="200"/>
      <w:contextualSpacing/>
    </w:pPr>
    <w:rPr>
      <w:rFonts w:eastAsiaTheme="majorEastAsia" w:cstheme="majorBidi"/>
      <w:color w:val="005EB8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5462EC"/>
    <w:rPr>
      <w:rFonts w:eastAsiaTheme="majorEastAsia" w:cstheme="majorBidi"/>
      <w:color w:val="005EB8"/>
      <w:kern w:val="28"/>
      <w:sz w:val="48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99"/>
    <w:semiHidden/>
    <w:qFormat/>
    <w:rsid w:val="004B04BF"/>
    <w:pPr>
      <w:numPr>
        <w:ilvl w:val="1"/>
      </w:numPr>
      <w:spacing w:after="400"/>
      <w:contextualSpacing/>
    </w:pPr>
    <w:rPr>
      <w:rFonts w:eastAsiaTheme="minorEastAsia"/>
      <w:color w:val="005EB8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462EC"/>
    <w:rPr>
      <w:rFonts w:eastAsiaTheme="minorEastAsia"/>
      <w:color w:val="005EB8"/>
      <w:sz w:val="28"/>
    </w:rPr>
  </w:style>
  <w:style w:type="paragraph" w:styleId="Date">
    <w:name w:val="Date"/>
    <w:basedOn w:val="Normal"/>
    <w:next w:val="Normal"/>
    <w:link w:val="DateChar"/>
    <w:uiPriority w:val="19"/>
    <w:rsid w:val="007B669B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uiPriority w:val="19"/>
    <w:rsid w:val="007B669B"/>
    <w:rPr>
      <w:b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3B4CA8"/>
    <w:pPr>
      <w:tabs>
        <w:tab w:val="center" w:pos="4513"/>
        <w:tab w:val="right" w:pos="9026"/>
      </w:tabs>
      <w:jc w:val="center"/>
    </w:pPr>
    <w:rPr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99"/>
    <w:semiHidden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99"/>
    <w:semiHidden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semiHidden/>
    <w:rsid w:val="00981245"/>
    <w:pPr>
      <w:spacing w:before="0"/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CA8"/>
    <w:rPr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3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3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3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3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qFormat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1C1461"/>
    <w:pPr>
      <w:numPr>
        <w:numId w:val="21"/>
      </w:numPr>
    </w:pPr>
  </w:style>
  <w:style w:type="paragraph" w:customStyle="1" w:styleId="TableBullet2">
    <w:name w:val="Table Bullet 2"/>
    <w:basedOn w:val="TableBullet"/>
    <w:uiPriority w:val="18"/>
    <w:qFormat/>
    <w:rsid w:val="001C1461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1C146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uiPriority w:val="99"/>
    <w:semiHidden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2B6C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uiPriority w:val="99"/>
    <w:semiHidden/>
    <w:qFormat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Blue">
    <w:name w:val="NHS Table Blue"/>
    <w:basedOn w:val="NHSTableDarkBlue"/>
    <w:uiPriority w:val="99"/>
    <w:rsid w:val="001C1461"/>
    <w:tblPr/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TableBrightBlue">
    <w:name w:val="NHS Table Bright Blue"/>
    <w:basedOn w:val="NHSTableDarkBlue"/>
    <w:uiPriority w:val="99"/>
    <w:rsid w:val="001C1461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Green">
    <w:name w:val="NHS Table Green"/>
    <w:basedOn w:val="NHSTableDarkBlue"/>
    <w:uiPriority w:val="99"/>
    <w:rsid w:val="001C1461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1C1461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Blue">
    <w:name w:val="NHS Highlight Box Blue"/>
    <w:basedOn w:val="TableNormal"/>
    <w:uiPriority w:val="99"/>
    <w:rsid w:val="009D707F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table" w:customStyle="1" w:styleId="NHSHighlightBoxBrightBlue">
    <w:name w:val="NHS Highlight Box Bright Blue"/>
    <w:basedOn w:val="NHSHighlightBoxDarkBlue"/>
    <w:uiPriority w:val="99"/>
    <w:rsid w:val="009D707F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9D707F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9D707F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9D707F"/>
    <w:tblPr/>
    <w:tcPr>
      <w:shd w:val="clear" w:color="auto" w:fill="E8D0D7"/>
    </w:tc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4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4C0"/>
    <w:rPr>
      <w:vertAlign w:val="superscript"/>
    </w:rPr>
  </w:style>
  <w:style w:type="paragraph" w:customStyle="1" w:styleId="OfficeAddress">
    <w:name w:val="Office Address"/>
    <w:basedOn w:val="Normal"/>
    <w:uiPriority w:val="99"/>
    <w:rsid w:val="009B6462"/>
    <w:pPr>
      <w:jc w:val="right"/>
    </w:pPr>
  </w:style>
  <w:style w:type="paragraph" w:customStyle="1" w:styleId="Subject">
    <w:name w:val="Subject"/>
    <w:basedOn w:val="Normal"/>
    <w:next w:val="BodyText"/>
    <w:uiPriority w:val="8"/>
    <w:rsid w:val="00FA2B6C"/>
    <w:pPr>
      <w:spacing w:before="280" w:after="280"/>
    </w:pPr>
    <w:rPr>
      <w:b/>
      <w:sz w:val="28"/>
    </w:rPr>
  </w:style>
  <w:style w:type="table" w:customStyle="1" w:styleId="NHSHighlightBoxDarkBlue">
    <w:name w:val="NHS Highlight Box Dark Blue"/>
    <w:basedOn w:val="TableNormal"/>
    <w:uiPriority w:val="99"/>
    <w:rsid w:val="009D707F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TableDarkBlue">
    <w:name w:val="NHS Table Dark Blue"/>
    <w:basedOn w:val="TableNormal"/>
    <w:uiPriority w:val="99"/>
    <w:rsid w:val="001C1461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LightBlue">
    <w:name w:val="NHS Table Light Blue"/>
    <w:basedOn w:val="NHSTableDarkBlue"/>
    <w:uiPriority w:val="99"/>
    <w:rsid w:val="001C1461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old" w:hAnsi="Arial Bold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derdaleframework.com/framewor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robinson\OneDrive%20-%20NHS%20England\Workforce\Calderdale\Physiological%20Sciences%20Calderda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D732D36FFC44B08064AD6D96EA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3DC90-D89B-436F-BE7C-BD2F4A6C4D7A}"/>
      </w:docPartPr>
      <w:docPartBody>
        <w:p w:rsidR="00000000" w:rsidRDefault="009D095A">
          <w:pPr>
            <w:pStyle w:val="3DD732D36FFC44B08064AD6D96EA2E27"/>
          </w:pPr>
          <w:r>
            <w:rPr>
              <w:rStyle w:val="PlaceholderText"/>
            </w:rPr>
            <w:t>Select protective marking</w:t>
          </w:r>
        </w:p>
      </w:docPartBody>
    </w:docPart>
    <w:docPart>
      <w:docPartPr>
        <w:name w:val="3145AB6ECBA143EA94BB80E26752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59CAD-2E60-4F8C-8A5B-EEA429ADB561}"/>
      </w:docPartPr>
      <w:docPartBody>
        <w:p w:rsidR="00000000" w:rsidRDefault="009D095A">
          <w:pPr>
            <w:pStyle w:val="3145AB6ECBA143EA94BB80E26752997E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3DD732D36FFC44B08064AD6D96EA2E27">
    <w:name w:val="3DD732D36FFC44B08064AD6D96EA2E27"/>
  </w:style>
  <w:style w:type="paragraph" w:customStyle="1" w:styleId="3145AB6ECBA143EA94BB80E26752997E">
    <w:name w:val="3145AB6ECBA143EA94BB80E267529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963B436A613478F996839B61A34AD" ma:contentTypeVersion="40" ma:contentTypeDescription="Create a new document." ma:contentTypeScope="" ma:versionID="53bfad14130a4c103ecdb990f37b8096">
  <xsd:schema xmlns:xsd="http://www.w3.org/2001/XMLSchema" xmlns:xs="http://www.w3.org/2001/XMLSchema" xmlns:p="http://schemas.microsoft.com/office/2006/metadata/properties" xmlns:ns1="http://schemas.microsoft.com/sharepoint/v3" xmlns:ns2="a7846ebf-5f6a-41d3-8e0b-68e554672c48" xmlns:ns3="cccaf3ac-2de9-44d4-aa31-54302fceb5f7" targetNamespace="http://schemas.microsoft.com/office/2006/metadata/properties" ma:root="true" ma:fieldsID="4d79b5d8d1f3bdfa922dc5ef57eaea45" ns1:_="" ns2:_="" ns3:_="">
    <xsd:import namespace="http://schemas.microsoft.com/sharepoint/v3"/>
    <xsd:import namespace="a7846ebf-5f6a-41d3-8e0b-68e554672c48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Review_x0020_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46ebf-5f6a-41d3-8e0b-68e554672c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2" nillable="true" ma:displayName="Review date" ma:indexed="true" ma:internalName="Review_x0020_Dat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8b1e65c-b3a1-4f81-b473-d641a903dc4d}" ma:internalName="TaxCatchAll" ma:showField="CatchAllData" ma:web="51bfcd92-eb3e-40f4-8778-2bbfb88a8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af3ac-2de9-44d4-aa31-54302fceb5f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7846ebf-5f6a-41d3-8e0b-68e554672c48">
      <Terms xmlns="http://schemas.microsoft.com/office/infopath/2007/PartnerControls"/>
    </lcf76f155ced4ddcb4097134ff3c332f>
    <Review_x0020_Date xmlns="a7846ebf-5f6a-41d3-8e0b-68e554672c48" xsi:nil="true"/>
  </documentManagement>
</p:properties>
</file>

<file path=customXml/itemProps1.xml><?xml version="1.0" encoding="utf-8"?>
<ds:datastoreItem xmlns:ds="http://schemas.openxmlformats.org/officeDocument/2006/customXml" ds:itemID="{75593E3C-E679-4844-95EA-B46CBB1F9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5990B-B6E7-46CB-BC89-32119AE98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BC7F8-BD45-4B16-99EA-D1FF5579C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46ebf-5f6a-41d3-8e0b-68e554672c48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A8E0E-D3CB-46B3-BE43-ED22D62E099F}">
  <ds:schemaRefs>
    <ds:schemaRef ds:uri="http://schemas.microsoft.com/office/2006/metadata/properties"/>
    <ds:schemaRef ds:uri="http://schemas.microsoft.com/office/infopath/2007/PartnerControls"/>
    <ds:schemaRef ds:uri="cccaf3ac-2de9-44d4-aa31-54302fceb5f7"/>
    <ds:schemaRef ds:uri="http://schemas.microsoft.com/sharepoint/v3"/>
    <ds:schemaRef ds:uri="a7846ebf-5f6a-41d3-8e0b-68e554672c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Physiological Sciences Calderdale</Template>
  <TotalTime>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 robinson</dc:creator>
  <cp:keywords/>
  <dc:description/>
  <cp:lastModifiedBy>teresa  robinson</cp:lastModifiedBy>
  <cp:revision>1</cp:revision>
  <dcterms:created xsi:type="dcterms:W3CDTF">2023-05-26T13:07:00Z</dcterms:created>
  <dcterms:modified xsi:type="dcterms:W3CDTF">2023-05-26T13:12:00Z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0x010100FA58AF650684004DB4D727214EE743C9</vt:lpwstr>
  </property>
  <property fmtid="{D5CDD505-2E9C-101B-9397-08002B2CF9AE}" pid="3" name="MediaServiceImageTags">
    <vt:lpwstr/>
  </property>
</Properties>
</file>