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30" w:rsidRDefault="0042135E">
      <w:pPr>
        <w:rPr>
          <w:b/>
          <w:sz w:val="28"/>
          <w:szCs w:val="28"/>
        </w:rPr>
      </w:pPr>
      <w:r w:rsidRPr="0042135E">
        <w:rPr>
          <w:b/>
          <w:sz w:val="28"/>
          <w:szCs w:val="28"/>
        </w:rPr>
        <w:t>CPD Questions Autumn 2015</w:t>
      </w:r>
    </w:p>
    <w:p w:rsidR="0042135E" w:rsidRDefault="0042135E">
      <w:pPr>
        <w:rPr>
          <w:sz w:val="28"/>
          <w:szCs w:val="28"/>
        </w:rPr>
      </w:pPr>
      <w:r>
        <w:rPr>
          <w:b/>
          <w:sz w:val="28"/>
          <w:szCs w:val="28"/>
        </w:rPr>
        <w:t>Radiofrequency Ablation of Varicose Veins</w:t>
      </w:r>
    </w:p>
    <w:p w:rsidR="0042135E" w:rsidRPr="001E27A9" w:rsidRDefault="0042135E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>1 What type of generator is used for RFA?</w:t>
      </w:r>
    </w:p>
    <w:p w:rsidR="0042135E" w:rsidRPr="001E27A9" w:rsidRDefault="00DC7D1B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Radiofrequency ablation of varicose veins involves heating the wall of the vein using a bipolar generator</w:t>
      </w:r>
      <w:r w:rsidRPr="001E27A9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.</w:t>
      </w:r>
    </w:p>
    <w:p w:rsidR="0042135E" w:rsidRPr="001E27A9" w:rsidRDefault="0042135E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>2 How many cm/minute is the catheter is manually withdrawn?</w:t>
      </w:r>
    </w:p>
    <w:p w:rsidR="0042135E" w:rsidRPr="001E27A9" w:rsidRDefault="00DC7D1B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The catheter is manually withdrawn at 2.5–</w:t>
      </w: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3 cm/minute.</w:t>
      </w:r>
    </w:p>
    <w:p w:rsidR="0042135E" w:rsidRPr="001E27A9" w:rsidRDefault="0042135E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>3 What temperature is maintained?</w:t>
      </w:r>
    </w:p>
    <w:p w:rsidR="0042135E" w:rsidRPr="001E27A9" w:rsidRDefault="00DC7D1B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The </w:t>
      </w: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vein wall temperature is maintained at 85°C.</w:t>
      </w:r>
    </w:p>
    <w:p w:rsidR="0042135E" w:rsidRPr="001E27A9" w:rsidRDefault="0042135E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>4 What percentage of Long Saphenous Veins were immediately occluded using RFA technique?</w:t>
      </w:r>
    </w:p>
    <w:p w:rsidR="0042135E" w:rsidRPr="001E27A9" w:rsidRDefault="00DC7D1B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Evidence indicated that radiofrequency treatment resulted in immediate occlusion of 90–100% of long saphenous veins.</w:t>
      </w:r>
    </w:p>
    <w:p w:rsidR="0042135E" w:rsidRPr="001E27A9" w:rsidRDefault="0042135E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>5 What percentage of patients experienced clinical phlebitis post-operatively?</w:t>
      </w:r>
    </w:p>
    <w:p w:rsidR="0042135E" w:rsidRPr="001E27A9" w:rsidRDefault="00DC7D1B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Clinical phlebitis occurred in 2–3% of patients</w:t>
      </w: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.</w:t>
      </w:r>
    </w:p>
    <w:p w:rsidR="0042135E" w:rsidRPr="001E27A9" w:rsidRDefault="0042135E">
      <w:pPr>
        <w:rPr>
          <w:rFonts w:ascii="Calibri" w:hAnsi="Calibri"/>
          <w:b/>
          <w:sz w:val="28"/>
          <w:szCs w:val="28"/>
        </w:rPr>
      </w:pPr>
      <w:proofErr w:type="spellStart"/>
      <w:r w:rsidRPr="001E27A9">
        <w:rPr>
          <w:rFonts w:ascii="Calibri" w:hAnsi="Calibri"/>
          <w:b/>
          <w:sz w:val="28"/>
          <w:szCs w:val="28"/>
        </w:rPr>
        <w:t>Cyanacrylate</w:t>
      </w:r>
      <w:proofErr w:type="spellEnd"/>
      <w:r w:rsidRPr="001E27A9">
        <w:rPr>
          <w:rFonts w:ascii="Calibri" w:hAnsi="Calibri"/>
          <w:b/>
          <w:sz w:val="28"/>
          <w:szCs w:val="28"/>
        </w:rPr>
        <w:t xml:space="preserve"> Glue</w:t>
      </w:r>
    </w:p>
    <w:p w:rsidR="00DC7D1B" w:rsidRPr="001E27A9" w:rsidRDefault="00DC7D1B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>1 When did NICE issue full guidance to NHS England, Scotland, Wales and Northern Ireland on cyanoacrylate glue occlusion of varicose veins?</w:t>
      </w:r>
    </w:p>
    <w:p w:rsidR="001E27A9" w:rsidRPr="001E27A9" w:rsidRDefault="001E27A9" w:rsidP="001E27A9">
      <w:pPr>
        <w:pStyle w:val="NormalWeb"/>
        <w:shd w:val="clear" w:color="auto" w:fill="F6F6F6"/>
        <w:spacing w:before="0" w:beforeAutospacing="0" w:after="180" w:afterAutospacing="0" w:line="360" w:lineRule="atLeast"/>
        <w:rPr>
          <w:rFonts w:ascii="Calibri" w:hAnsi="Calibri" w:cs="Helvetica"/>
          <w:color w:val="4A4A4A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 xml:space="preserve">NICE guidance publish date was June 2015 with </w:t>
      </w:r>
      <w:r>
        <w:rPr>
          <w:rStyle w:val="Strong"/>
          <w:rFonts w:ascii="Calibri" w:hAnsi="Calibri" w:cs="Helvetica"/>
          <w:b w:val="0"/>
          <w:color w:val="4A4A4A"/>
          <w:sz w:val="28"/>
          <w:szCs w:val="28"/>
        </w:rPr>
        <w:t>c</w:t>
      </w:r>
      <w:r w:rsidRPr="001E27A9">
        <w:rPr>
          <w:rStyle w:val="Strong"/>
          <w:rFonts w:ascii="Calibri" w:hAnsi="Calibri" w:cs="Helvetica"/>
          <w:b w:val="0"/>
          <w:color w:val="4A4A4A"/>
          <w:sz w:val="28"/>
          <w:szCs w:val="28"/>
        </w:rPr>
        <w:t>hanges after publication</w:t>
      </w:r>
      <w:r>
        <w:rPr>
          <w:rStyle w:val="Strong"/>
          <w:rFonts w:ascii="Calibri" w:hAnsi="Calibri" w:cs="Helvetica"/>
          <w:b w:val="0"/>
          <w:color w:val="4A4A4A"/>
          <w:sz w:val="28"/>
          <w:szCs w:val="28"/>
        </w:rPr>
        <w:t xml:space="preserve"> in </w:t>
      </w:r>
      <w:r w:rsidRPr="001E27A9">
        <w:rPr>
          <w:rStyle w:val="Strong"/>
          <w:rFonts w:ascii="Calibri" w:hAnsi="Calibri" w:cs="Helvetica"/>
          <w:b w:val="0"/>
          <w:color w:val="4A4A4A"/>
          <w:sz w:val="28"/>
          <w:szCs w:val="28"/>
        </w:rPr>
        <w:t>October 2015:</w:t>
      </w:r>
      <w:r w:rsidRPr="001E27A9">
        <w:rPr>
          <w:rStyle w:val="apple-converted-space"/>
          <w:rFonts w:ascii="Calibri" w:hAnsi="Calibri" w:cs="Helvetica"/>
          <w:color w:val="4A4A4A"/>
          <w:sz w:val="28"/>
          <w:szCs w:val="28"/>
        </w:rPr>
        <w:t> </w:t>
      </w:r>
      <w:r>
        <w:rPr>
          <w:rFonts w:ascii="Calibri" w:hAnsi="Calibri" w:cs="Helvetica"/>
          <w:color w:val="4A4A4A"/>
          <w:sz w:val="28"/>
          <w:szCs w:val="28"/>
        </w:rPr>
        <w:t xml:space="preserve">Minor maintenance and </w:t>
      </w:r>
      <w:r w:rsidRPr="001E27A9">
        <w:rPr>
          <w:rStyle w:val="Strong"/>
          <w:rFonts w:ascii="Calibri" w:hAnsi="Calibri" w:cs="Helvetica"/>
          <w:b w:val="0"/>
          <w:color w:val="4A4A4A"/>
          <w:sz w:val="28"/>
          <w:szCs w:val="28"/>
        </w:rPr>
        <w:t>August 2015:</w:t>
      </w:r>
      <w:r w:rsidRPr="001E27A9">
        <w:rPr>
          <w:rStyle w:val="apple-converted-space"/>
          <w:rFonts w:ascii="Calibri" w:hAnsi="Calibri" w:cs="Helvetica"/>
          <w:color w:val="4A4A4A"/>
          <w:sz w:val="28"/>
          <w:szCs w:val="28"/>
        </w:rPr>
        <w:t> </w:t>
      </w:r>
      <w:r w:rsidRPr="001E27A9">
        <w:rPr>
          <w:rFonts w:ascii="Calibri" w:hAnsi="Calibri" w:cs="Helvetica"/>
          <w:color w:val="4A4A4A"/>
          <w:sz w:val="28"/>
          <w:szCs w:val="28"/>
        </w:rPr>
        <w:t>Minor maintenance.</w:t>
      </w:r>
    </w:p>
    <w:p w:rsidR="00DC7D1B" w:rsidRPr="001E27A9" w:rsidRDefault="00DC7D1B">
      <w:pPr>
        <w:rPr>
          <w:rFonts w:ascii="Calibri" w:hAnsi="Calibri"/>
          <w:sz w:val="28"/>
          <w:szCs w:val="28"/>
        </w:rPr>
      </w:pPr>
      <w:r w:rsidRPr="001E27A9">
        <w:rPr>
          <w:rFonts w:ascii="Calibri" w:hAnsi="Calibri"/>
          <w:sz w:val="28"/>
          <w:szCs w:val="28"/>
        </w:rPr>
        <w:t>2 What two advantages does this treatment have over other varicose vein treatment techniques?</w:t>
      </w:r>
    </w:p>
    <w:p w:rsidR="00EA2ABD" w:rsidRPr="001E27A9" w:rsidRDefault="00EA2ABD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Cyanoacrylate glue occlusion aims to close varicose veins by adherence then fibrosis of the lumen, without the need for tumescent anaesthesia (infusion of a large volume of dilute local anaesthetic around and along the entire length of the vein). </w:t>
      </w:r>
    </w:p>
    <w:p w:rsidR="001E27A9" w:rsidRDefault="00EA2ABD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The need for post</w:t>
      </w:r>
      <w:r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noBreakHyphen/>
        <w:t>operative compression therapy is also reduced.</w:t>
      </w:r>
    </w:p>
    <w:p w:rsidR="00DC7D1B" w:rsidRDefault="00DC7D1B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1E27A9">
        <w:rPr>
          <w:rFonts w:ascii="Calibri" w:hAnsi="Calibri"/>
          <w:sz w:val="28"/>
          <w:szCs w:val="28"/>
        </w:rPr>
        <w:t>3 State two theoretical adverse events concerning specialists regarding this technique.</w:t>
      </w:r>
      <w:r w:rsidR="001E27A9">
        <w:rPr>
          <w:rFonts w:ascii="Calibri" w:hAnsi="Calibri"/>
          <w:sz w:val="28"/>
          <w:szCs w:val="28"/>
        </w:rPr>
        <w:t xml:space="preserve"> </w:t>
      </w:r>
      <w:r w:rsidR="00EA2ABD"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</w:t>
      </w:r>
      <w:r w:rsidR="00EA2ABD"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heoretical adverse events: </w:t>
      </w:r>
      <w:proofErr w:type="spellStart"/>
      <w:r w:rsidR="00EA2ABD"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embolisation</w:t>
      </w:r>
      <w:proofErr w:type="spellEnd"/>
      <w:r w:rsidR="00EA2ABD"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of glue to the lungs; </w:t>
      </w:r>
      <w:r w:rsid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lastRenderedPageBreak/>
        <w:t>c</w:t>
      </w:r>
      <w:r w:rsidR="00EA2ABD" w:rsidRPr="001E27A9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erebrovascular complications giving rise to transient or permanent neurological sequelae; </w:t>
      </w:r>
    </w:p>
    <w:p w:rsidR="001E27A9" w:rsidRDefault="001E27A9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proofErr w:type="spellStart"/>
      <w:r>
        <w:rPr>
          <w:rFonts w:ascii="Calibri" w:hAnsi="Calibri" w:cs="Helvetica"/>
          <w:b/>
          <w:color w:val="4A4A4A"/>
          <w:sz w:val="28"/>
          <w:szCs w:val="28"/>
          <w:shd w:val="clear" w:color="auto" w:fill="F6F6F6"/>
        </w:rPr>
        <w:t>Endovenous</w:t>
      </w:r>
      <w:proofErr w:type="spellEnd"/>
      <w:r>
        <w:rPr>
          <w:rFonts w:ascii="Calibri" w:hAnsi="Calibri" w:cs="Helvetica"/>
          <w:b/>
          <w:color w:val="4A4A4A"/>
          <w:sz w:val="28"/>
          <w:szCs w:val="28"/>
          <w:shd w:val="clear" w:color="auto" w:fill="F6F6F6"/>
        </w:rPr>
        <w:t xml:space="preserve"> Laser Treatment</w:t>
      </w:r>
    </w:p>
    <w:p w:rsidR="001E27A9" w:rsidRDefault="001E27A9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r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1 What wavelengths are emitted from the diode laser?</w:t>
      </w:r>
    </w:p>
    <w:p w:rsidR="001E27A9" w:rsidRPr="00825514" w:rsidRDefault="00825514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825514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E</w:t>
      </w:r>
      <w:r w:rsidRPr="00825514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nergy from a diode laser (810 or 940 nm wavelength</w:t>
      </w:r>
      <w:r w:rsidRPr="00825514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) is applied in short pulses.</w:t>
      </w:r>
    </w:p>
    <w:p w:rsidR="001E27A9" w:rsidRDefault="001E27A9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r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2 In some studies, what percentage range of patients experienced post-operative phlebitis?</w:t>
      </w:r>
    </w:p>
    <w:p w:rsidR="00825514" w:rsidRDefault="00825514">
      <w:pP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825514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In some studies phlebitis was</w:t>
      </w:r>
      <w:r w:rsidRPr="00825514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reported in between 5% (21/423) and 12% (10/85) of patients.</w:t>
      </w:r>
      <w:r w:rsidRPr="00825514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 </w:t>
      </w:r>
    </w:p>
    <w:p w:rsidR="00825514" w:rsidRDefault="00825514">
      <w:pPr>
        <w:rPr>
          <w:rStyle w:val="apple-converted-space"/>
          <w:rFonts w:ascii="Calibri" w:hAnsi="Calibri" w:cs="Helvetica"/>
          <w:b/>
          <w:color w:val="4A4A4A"/>
          <w:sz w:val="28"/>
          <w:szCs w:val="28"/>
          <w:shd w:val="clear" w:color="auto" w:fill="F6F6F6"/>
        </w:rPr>
      </w:pPr>
      <w:proofErr w:type="spellStart"/>
      <w:r w:rsidRPr="00825514">
        <w:rPr>
          <w:rStyle w:val="apple-converted-space"/>
          <w:rFonts w:ascii="Calibri" w:hAnsi="Calibri" w:cs="Helvetica"/>
          <w:b/>
          <w:color w:val="4A4A4A"/>
          <w:sz w:val="28"/>
          <w:szCs w:val="28"/>
          <w:shd w:val="clear" w:color="auto" w:fill="F6F6F6"/>
        </w:rPr>
        <w:t>Transilluminated</w:t>
      </w:r>
      <w:proofErr w:type="spellEnd"/>
      <w:r w:rsidRPr="00825514">
        <w:rPr>
          <w:rStyle w:val="apple-converted-space"/>
          <w:rFonts w:ascii="Calibri" w:hAnsi="Calibri" w:cs="Helvetica"/>
          <w:b/>
          <w:color w:val="4A4A4A"/>
          <w:sz w:val="28"/>
          <w:szCs w:val="28"/>
          <w:shd w:val="clear" w:color="auto" w:fill="F6F6F6"/>
        </w:rPr>
        <w:t xml:space="preserve"> Powered </w:t>
      </w:r>
      <w:proofErr w:type="spellStart"/>
      <w:r w:rsidRPr="00825514">
        <w:rPr>
          <w:rStyle w:val="apple-converted-space"/>
          <w:rFonts w:ascii="Calibri" w:hAnsi="Calibri" w:cs="Helvetica"/>
          <w:b/>
          <w:color w:val="4A4A4A"/>
          <w:sz w:val="28"/>
          <w:szCs w:val="28"/>
          <w:shd w:val="clear" w:color="auto" w:fill="F6F6F6"/>
        </w:rPr>
        <w:t>Phlebectomy</w:t>
      </w:r>
      <w:proofErr w:type="spellEnd"/>
    </w:p>
    <w:p w:rsidR="00825514" w:rsidRPr="000D4030" w:rsidRDefault="00426D2C">
      <w:pP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</w:pPr>
      <w: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1 </w:t>
      </w:r>
      <w:r w:rsidR="00825514"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Under what types of </w:t>
      </w:r>
      <w:proofErr w:type="spellStart"/>
      <w:r w:rsidR="00825514"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anaesthersia</w:t>
      </w:r>
      <w:proofErr w:type="spellEnd"/>
      <w:r w:rsidR="00825514"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can this technique be performed?</w:t>
      </w:r>
    </w:p>
    <w:p w:rsidR="00426D2C" w:rsidRPr="000D4030" w:rsidRDefault="00426D2C">
      <w:pP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</w:pP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Transilluminated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powered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is performed under general, regional or local anaesthesia.</w:t>
      </w:r>
      <w:r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 </w:t>
      </w:r>
    </w:p>
    <w:p w:rsidR="00426D2C" w:rsidRPr="000D4030" w:rsidRDefault="00426D2C">
      <w:pP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2 Why might this technique be advantageous over traditional hook </w:t>
      </w:r>
      <w:proofErr w:type="spellStart"/>
      <w:r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?</w:t>
      </w:r>
    </w:p>
    <w:p w:rsidR="00426D2C" w:rsidRPr="000D4030" w:rsidRDefault="00426D2C">
      <w:pP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The main efficacy outcomes identified in the studies were reduced pain and greater cosmetic satisfaction compared to hook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. Comparative data suggested that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transilluminated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powered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resulted in similar or less pain, at six weeks, and greater cosmetic satisfaction.</w:t>
      </w:r>
      <w:r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 </w:t>
      </w:r>
    </w:p>
    <w:p w:rsidR="000D4030" w:rsidRDefault="000D4030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r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</w:t>
      </w:r>
      <w:r w:rsidR="00426D2C"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he evidence indicated that fewer incisions were required for </w:t>
      </w:r>
      <w:proofErr w:type="spellStart"/>
      <w:r w:rsidR="00426D2C"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transilluminated</w:t>
      </w:r>
      <w:proofErr w:type="spellEnd"/>
      <w:r w:rsidR="00426D2C"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powered </w:t>
      </w:r>
      <w:proofErr w:type="spellStart"/>
      <w:r w:rsidR="00426D2C"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="00426D2C"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than with hook </w:t>
      </w:r>
      <w:proofErr w:type="spellStart"/>
      <w:r w:rsidR="00426D2C"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="00426D2C"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(mean 6 versus 17 incisions in one study). </w:t>
      </w:r>
    </w:p>
    <w:p w:rsidR="00426D2C" w:rsidRPr="000D4030" w:rsidRDefault="00426D2C">
      <w:pPr>
        <w:rPr>
          <w:rFonts w:ascii="Calibri" w:hAnsi="Calibri" w:cs="Helvetica"/>
          <w:color w:val="4A4A4A"/>
          <w:sz w:val="28"/>
          <w:szCs w:val="28"/>
          <w:shd w:val="clear" w:color="auto" w:fill="F6F6F6"/>
        </w:rPr>
      </w:pPr>
      <w:bookmarkStart w:id="0" w:name="_GoBack"/>
      <w:bookmarkEnd w:id="0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It was noted by one Advisor that this procedure might be particularly suitable for the treatment of multiple and recurrent varicosities, which can be difficult to treat by hook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.</w:t>
      </w:r>
    </w:p>
    <w:p w:rsidR="00426D2C" w:rsidRPr="000D4030" w:rsidRDefault="00426D2C">
      <w:pP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The comparative data indicated that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transilluminated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powered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 xml:space="preserve"> had fewer complications than hook </w:t>
      </w:r>
      <w:proofErr w:type="spellStart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phlebectomy</w:t>
      </w:r>
      <w:proofErr w:type="spellEnd"/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t>. Common complications reported in the studies included haematomas, bruising and paraesthesia.</w:t>
      </w:r>
    </w:p>
    <w:p w:rsidR="00426D2C" w:rsidRPr="000D4030" w:rsidRDefault="00426D2C">
      <w:pPr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</w:pPr>
      <w:r w:rsidRPr="000D4030">
        <w:rPr>
          <w:rStyle w:val="apple-converted-space"/>
          <w:rFonts w:ascii="Calibri" w:hAnsi="Calibri" w:cs="Helvetica"/>
          <w:color w:val="4A4A4A"/>
          <w:sz w:val="28"/>
          <w:szCs w:val="28"/>
          <w:shd w:val="clear" w:color="auto" w:fill="F6F6F6"/>
        </w:rPr>
        <w:t>3 Out of a study of 114 patients, how many developed a post-operative DVT?</w:t>
      </w:r>
    </w:p>
    <w:p w:rsidR="00825514" w:rsidRPr="000D4030" w:rsidRDefault="00426D2C">
      <w:pPr>
        <w:rPr>
          <w:rFonts w:ascii="Calibri" w:hAnsi="Calibri" w:cs="Helvetica"/>
          <w:b/>
          <w:color w:val="4A4A4A"/>
          <w:sz w:val="28"/>
          <w:szCs w:val="28"/>
          <w:shd w:val="clear" w:color="auto" w:fill="F6F6F6"/>
        </w:rPr>
      </w:pPr>
      <w:r w:rsidRPr="000D4030">
        <w:rPr>
          <w:rFonts w:ascii="Calibri" w:hAnsi="Calibri" w:cs="Helvetica"/>
          <w:color w:val="4A4A4A"/>
          <w:sz w:val="28"/>
          <w:szCs w:val="28"/>
          <w:shd w:val="clear" w:color="auto" w:fill="F6F6F6"/>
        </w:rPr>
        <w:lastRenderedPageBreak/>
        <w:t>One case of deep vein thrombosis, in a study of 114 patients (0.9%), was also reported as a complication of the procedure.</w:t>
      </w:r>
    </w:p>
    <w:p w:rsidR="001E27A9" w:rsidRPr="001E27A9" w:rsidRDefault="001E27A9">
      <w:pPr>
        <w:rPr>
          <w:rFonts w:ascii="Calibri" w:hAnsi="Calibri" w:cs="Helvetica"/>
          <w:b/>
          <w:color w:val="4A4A4A"/>
          <w:sz w:val="28"/>
          <w:szCs w:val="28"/>
          <w:shd w:val="clear" w:color="auto" w:fill="F6F6F6"/>
        </w:rPr>
      </w:pPr>
    </w:p>
    <w:p w:rsidR="001E27A9" w:rsidRPr="001E27A9" w:rsidRDefault="001E27A9">
      <w:pPr>
        <w:rPr>
          <w:rFonts w:ascii="Calibri" w:hAnsi="Calibri"/>
          <w:sz w:val="28"/>
          <w:szCs w:val="28"/>
        </w:rPr>
      </w:pPr>
    </w:p>
    <w:sectPr w:rsidR="001E27A9" w:rsidRPr="001E2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5E"/>
    <w:rsid w:val="000D4030"/>
    <w:rsid w:val="001E27A9"/>
    <w:rsid w:val="0042135E"/>
    <w:rsid w:val="00426D2C"/>
    <w:rsid w:val="00825514"/>
    <w:rsid w:val="009963AA"/>
    <w:rsid w:val="00AE5D9F"/>
    <w:rsid w:val="00DC7D1B"/>
    <w:rsid w:val="00EA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A778A-619D-41DD-AE0A-88CC9569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7D1B"/>
  </w:style>
  <w:style w:type="paragraph" w:styleId="NormalWeb">
    <w:name w:val="Normal (Web)"/>
    <w:basedOn w:val="Normal"/>
    <w:uiPriority w:val="99"/>
    <w:semiHidden/>
    <w:unhideWhenUsed/>
    <w:rsid w:val="001E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2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2015-11-14T17:46:00Z</dcterms:created>
  <dcterms:modified xsi:type="dcterms:W3CDTF">2015-11-14T18:55:00Z</dcterms:modified>
</cp:coreProperties>
</file>