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jpg" ContentType="image/jpeg"/>
  <Override PartName="/word/header2.xml" ContentType="application/vnd.openxmlformats-officedocument.wordprocessingml.header+xml"/>
  <Override PartName="/word/media/image4.jpg" ContentType="image/jpe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0448" w14:textId="0607374A" w:rsidR="001F0FE1" w:rsidRDefault="001C7141" w:rsidP="001F0FE1">
      <w:r>
        <w:t xml:space="preserve">North </w:t>
      </w:r>
      <w:r w:rsidR="00B36C66">
        <w:t xml:space="preserve">Bristol </w:t>
      </w:r>
    </w:p>
    <w:p w14:paraId="1CB652CF" w14:textId="40896F01" w:rsidR="00B36C66" w:rsidRDefault="00B36C66" w:rsidP="001F0FE1">
      <w:r>
        <w:t>NHS Foundation Trust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5"/>
        <w:gridCol w:w="7068"/>
        <w:gridCol w:w="135"/>
        <w:gridCol w:w="2416"/>
        <w:gridCol w:w="135"/>
      </w:tblGrid>
      <w:tr w:rsidR="005975C7" w:rsidRPr="00931939" w14:paraId="57B8E606" w14:textId="77777777" w:rsidTr="00022FED">
        <w:trPr>
          <w:gridAfter w:val="1"/>
          <w:wAfter w:w="135" w:type="dxa"/>
          <w:trHeight w:val="567"/>
        </w:trPr>
        <w:tc>
          <w:tcPr>
            <w:tcW w:w="7203" w:type="dxa"/>
            <w:gridSpan w:val="2"/>
          </w:tcPr>
          <w:p w14:paraId="672A6659" w14:textId="77777777" w:rsidR="00C543B5" w:rsidRPr="00931939" w:rsidRDefault="00C543B5" w:rsidP="00AD323A">
            <w:pPr>
              <w:pStyle w:val="Telemailweb"/>
              <w:spacing w:line="280" w:lineRule="atLeast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5FB15EBF" w14:textId="77777777" w:rsidR="00C75A28" w:rsidRPr="00C75A28" w:rsidRDefault="00C75A28" w:rsidP="00C75A28">
            <w:pPr>
              <w:pStyle w:val="Introductionparagraphpink"/>
              <w:rPr>
                <w:b/>
                <w:color w:val="AE2473" w:themeColor="accent5"/>
                <w:lang w:val="en-US"/>
              </w:rPr>
            </w:pPr>
            <w:proofErr w:type="gramStart"/>
            <w:r w:rsidRPr="00C75A28">
              <w:rPr>
                <w:b/>
                <w:color w:val="AE2473" w:themeColor="accent5"/>
                <w:lang w:val="en-US"/>
              </w:rPr>
              <w:t>South West</w:t>
            </w:r>
            <w:proofErr w:type="gramEnd"/>
            <w:r w:rsidRPr="00C75A28">
              <w:rPr>
                <w:b/>
                <w:color w:val="AE2473" w:themeColor="accent5"/>
                <w:lang w:val="en-US"/>
              </w:rPr>
              <w:t xml:space="preserve"> Office</w:t>
            </w:r>
          </w:p>
          <w:p w14:paraId="0A37501D" w14:textId="77777777" w:rsidR="00C75A28" w:rsidRDefault="00C75A28" w:rsidP="00C75A28">
            <w:pPr>
              <w:pStyle w:val="Introductionparagraphpink"/>
              <w:rPr>
                <w:b/>
                <w:color w:val="AE2473" w:themeColor="accent5"/>
                <w:lang w:val="en-US"/>
              </w:rPr>
            </w:pPr>
          </w:p>
          <w:p w14:paraId="5B6C8F83" w14:textId="77777777" w:rsidR="00C75A28" w:rsidRPr="00C75A28" w:rsidRDefault="00C75A28" w:rsidP="00C75A28">
            <w:pPr>
              <w:rPr>
                <w:rFonts w:ascii="Arial" w:hAnsi="Arial" w:cs="Arial"/>
              </w:rPr>
            </w:pPr>
            <w:r w:rsidRPr="00C75A28">
              <w:rPr>
                <w:rFonts w:ascii="Arial" w:hAnsi="Arial" w:cs="Arial"/>
              </w:rPr>
              <w:t>Park House</w:t>
            </w:r>
          </w:p>
          <w:p w14:paraId="65D558AB" w14:textId="77777777" w:rsidR="00C75A28" w:rsidRPr="00C75A28" w:rsidRDefault="00C75A28" w:rsidP="00C75A28">
            <w:pPr>
              <w:rPr>
                <w:rFonts w:ascii="Arial" w:hAnsi="Arial" w:cs="Arial"/>
              </w:rPr>
            </w:pPr>
            <w:r w:rsidRPr="00C75A28">
              <w:rPr>
                <w:rFonts w:ascii="Arial" w:hAnsi="Arial" w:cs="Arial"/>
              </w:rPr>
              <w:t>1200 Parkway North</w:t>
            </w:r>
          </w:p>
          <w:p w14:paraId="7029D6D6" w14:textId="77777777" w:rsidR="00C75A28" w:rsidRPr="00C75A28" w:rsidRDefault="00C75A28" w:rsidP="00C75A28">
            <w:pPr>
              <w:rPr>
                <w:rFonts w:ascii="Arial" w:hAnsi="Arial" w:cs="Arial"/>
              </w:rPr>
            </w:pPr>
            <w:r w:rsidRPr="00C75A28">
              <w:rPr>
                <w:rFonts w:ascii="Arial" w:hAnsi="Arial" w:cs="Arial"/>
              </w:rPr>
              <w:t>Stoke Gifford</w:t>
            </w:r>
          </w:p>
          <w:p w14:paraId="5C6C8295" w14:textId="77777777" w:rsidR="00C75A28" w:rsidRPr="00C75A28" w:rsidRDefault="00C75A28" w:rsidP="00C75A28">
            <w:pPr>
              <w:rPr>
                <w:rFonts w:ascii="Arial" w:hAnsi="Arial" w:cs="Arial"/>
              </w:rPr>
            </w:pPr>
            <w:r w:rsidRPr="00C75A28">
              <w:rPr>
                <w:rFonts w:ascii="Arial" w:hAnsi="Arial" w:cs="Arial"/>
              </w:rPr>
              <w:t>BRISTOL</w:t>
            </w:r>
          </w:p>
          <w:p w14:paraId="011EE891" w14:textId="77777777" w:rsidR="005975C7" w:rsidRPr="00A36FAA" w:rsidRDefault="00C75A28" w:rsidP="00EB3BC2">
            <w:pPr>
              <w:rPr>
                <w:b/>
                <w:lang w:val="en-US"/>
              </w:rPr>
            </w:pPr>
            <w:r w:rsidRPr="00C75A28">
              <w:rPr>
                <w:rFonts w:ascii="Arial" w:hAnsi="Arial" w:cs="Arial"/>
              </w:rPr>
              <w:t>BS34 8YU</w:t>
            </w:r>
            <w:r w:rsidR="005975C7" w:rsidRPr="00931939">
              <w:rPr>
                <w:b/>
                <w:lang w:val="en-US"/>
              </w:rPr>
              <w:t xml:space="preserve"> </w:t>
            </w:r>
          </w:p>
        </w:tc>
      </w:tr>
      <w:tr w:rsidR="005975C7" w:rsidRPr="00931939" w14:paraId="7C75A340" w14:textId="77777777" w:rsidTr="00022FED">
        <w:trPr>
          <w:gridAfter w:val="1"/>
          <w:wAfter w:w="135" w:type="dxa"/>
          <w:trHeight w:val="2160"/>
        </w:trPr>
        <w:tc>
          <w:tcPr>
            <w:tcW w:w="7203" w:type="dxa"/>
            <w:gridSpan w:val="2"/>
          </w:tcPr>
          <w:p w14:paraId="5DAB6C7B" w14:textId="77777777" w:rsidR="005975C7" w:rsidRDefault="005975C7" w:rsidP="00EB3BC2">
            <w:pPr>
              <w:pStyle w:val="Telemailweb"/>
              <w:spacing w:line="280" w:lineRule="atLeast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02EB378F" w14:textId="77777777" w:rsidR="00C75A28" w:rsidRDefault="00C75A28" w:rsidP="00EB3BC2">
            <w:pPr>
              <w:pStyle w:val="Telemailweb"/>
              <w:spacing w:line="280" w:lineRule="atLeast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6A05A809" w14:textId="77777777" w:rsidR="00C75A28" w:rsidRDefault="00C75A28" w:rsidP="00EB3BC2">
            <w:pPr>
              <w:pStyle w:val="Telemailweb"/>
              <w:spacing w:line="280" w:lineRule="atLeast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5A39BBE3" w14:textId="77777777" w:rsidR="00C75A28" w:rsidRDefault="00C75A28" w:rsidP="00EB3BC2">
            <w:pPr>
              <w:pStyle w:val="Telemailweb"/>
              <w:spacing w:line="280" w:lineRule="atLeast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41C8F396" w14:textId="77777777" w:rsidR="00C75A28" w:rsidRPr="00931939" w:rsidRDefault="00C75A28" w:rsidP="00EB3BC2">
            <w:pPr>
              <w:pStyle w:val="Telemailweb"/>
              <w:spacing w:line="280" w:lineRule="atLeast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23FE2DFC" w14:textId="77777777" w:rsidR="005975C7" w:rsidRPr="00931939" w:rsidRDefault="00C75A28" w:rsidP="00EB3BC2">
            <w:pPr>
              <w:pStyle w:val="Telemailweb"/>
              <w:tabs>
                <w:tab w:val="left" w:pos="1520"/>
              </w:tabs>
              <w:spacing w:line="280" w:lineRule="atLeast"/>
              <w:ind w:left="7" w:hanging="7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 w:rsidRPr="00C75A28">
              <w:rPr>
                <w:rFonts w:ascii="Arial" w:hAnsi="Arial"/>
                <w:color w:val="000000"/>
                <w:sz w:val="24"/>
                <w:szCs w:val="24"/>
              </w:rPr>
              <w:t>Letter sent via email</w:t>
            </w:r>
            <w:r w:rsidR="005975C7" w:rsidRPr="00931939">
              <w:rPr>
                <w:rFonts w:ascii="Arial" w:hAnsi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gridSpan w:val="2"/>
            <w:vMerge/>
          </w:tcPr>
          <w:p w14:paraId="72A3D3EC" w14:textId="77777777" w:rsidR="005975C7" w:rsidRPr="00931939" w:rsidRDefault="005975C7" w:rsidP="00EB3BC2"/>
        </w:tc>
      </w:tr>
      <w:tr w:rsidR="005975C7" w:rsidRPr="00305A78" w14:paraId="02A00807" w14:textId="77777777" w:rsidTr="00022FED">
        <w:trPr>
          <w:gridBefore w:val="1"/>
          <w:wBefore w:w="135" w:type="dxa"/>
          <w:trHeight w:val="384"/>
        </w:trPr>
        <w:tc>
          <w:tcPr>
            <w:tcW w:w="7203" w:type="dxa"/>
            <w:gridSpan w:val="2"/>
          </w:tcPr>
          <w:p w14:paraId="0D0B940D" w14:textId="77777777" w:rsidR="005975C7" w:rsidRPr="00931939" w:rsidRDefault="005975C7" w:rsidP="00EB3BC2"/>
        </w:tc>
        <w:tc>
          <w:tcPr>
            <w:tcW w:w="2551" w:type="dxa"/>
            <w:gridSpan w:val="2"/>
          </w:tcPr>
          <w:p w14:paraId="7A210DFC" w14:textId="2525A0F2" w:rsidR="005975C7" w:rsidRPr="00931939" w:rsidRDefault="00CA78FD" w:rsidP="0031455A">
            <w:pPr>
              <w:pStyle w:val="Telemailweb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 w:rsidR="00D50504">
              <w:rPr>
                <w:rFonts w:ascii="Arial" w:hAnsi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October</w:t>
            </w:r>
            <w:r w:rsidR="00C75A28">
              <w:rPr>
                <w:rFonts w:ascii="Arial" w:hAnsi="Arial"/>
                <w:color w:val="000000"/>
                <w:sz w:val="24"/>
                <w:szCs w:val="24"/>
              </w:rPr>
              <w:t xml:space="preserve"> 202</w:t>
            </w:r>
            <w:r w:rsidR="007F3239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  <w:p w14:paraId="0E27B00A" w14:textId="77777777" w:rsidR="005975C7" w:rsidRPr="00931939" w:rsidRDefault="005975C7" w:rsidP="00EB3BC2">
            <w:pPr>
              <w:pStyle w:val="Telemailweb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</w:tbl>
    <w:p w14:paraId="659C62AF" w14:textId="0C5149A3" w:rsidR="006316E6" w:rsidRPr="003A3723" w:rsidRDefault="006316E6" w:rsidP="11827C61">
      <w:pPr>
        <w:spacing w:before="2" w:line="257" w:lineRule="exact"/>
        <w:textAlignment w:val="baseline"/>
        <w:rPr>
          <w:rFonts w:ascii="Arial" w:eastAsia="Arial" w:hAnsi="Arial"/>
          <w:color w:val="000000"/>
          <w:spacing w:val="-1"/>
          <w:highlight w:val="cyan"/>
          <w:lang w:val="en-US"/>
        </w:rPr>
      </w:pPr>
    </w:p>
    <w:p w14:paraId="7679C451" w14:textId="4278B91A" w:rsidR="00F32901" w:rsidRPr="00B36C66" w:rsidRDefault="00F32901" w:rsidP="00B36C66">
      <w:r w:rsidRPr="00F32901">
        <w:rPr>
          <w:rFonts w:ascii="Arial" w:eastAsia="Arial" w:hAnsi="Arial"/>
          <w:b/>
          <w:color w:val="000000"/>
          <w:lang w:val="en-US"/>
        </w:rPr>
        <w:t>Schedule One – Services, Change Control Notice to your NHS Education Contract dated 1st April 2021</w:t>
      </w:r>
      <w:r w:rsidRPr="00B36C66">
        <w:rPr>
          <w:rFonts w:ascii="Arial" w:hAnsi="Arial" w:cs="Arial"/>
          <w:b/>
          <w:bCs/>
        </w:rPr>
        <w:t xml:space="preserve">:  </w:t>
      </w:r>
      <w:r w:rsidR="00236B4E">
        <w:rPr>
          <w:rFonts w:ascii="Arial" w:hAnsi="Arial" w:cs="Arial"/>
          <w:b/>
          <w:bCs/>
        </w:rPr>
        <w:t xml:space="preserve">North </w:t>
      </w:r>
      <w:r w:rsidR="00B36C66" w:rsidRPr="00B36C66">
        <w:rPr>
          <w:rFonts w:ascii="Arial" w:hAnsi="Arial" w:cs="Arial"/>
          <w:b/>
          <w:bCs/>
        </w:rPr>
        <w:t>Bristol NHS Trust</w:t>
      </w:r>
      <w:r w:rsidR="00B36C66">
        <w:t xml:space="preserve"> </w:t>
      </w:r>
      <w:r w:rsidRPr="00F32901">
        <w:rPr>
          <w:rFonts w:ascii="Arial" w:eastAsia="Arial" w:hAnsi="Arial"/>
          <w:b/>
          <w:color w:val="000000"/>
          <w:lang w:val="en-US"/>
        </w:rPr>
        <w:t xml:space="preserve">Non-recurrent services </w:t>
      </w:r>
      <w:r w:rsidR="00FE33BC">
        <w:rPr>
          <w:rFonts w:ascii="Arial" w:eastAsia="Arial" w:hAnsi="Arial"/>
          <w:b/>
          <w:color w:val="000000"/>
          <w:lang w:val="en-US"/>
        </w:rPr>
        <w:t xml:space="preserve">&lt;&lt; </w:t>
      </w:r>
      <w:r w:rsidR="00DE36C8">
        <w:rPr>
          <w:rFonts w:ascii="Arial" w:hAnsi="Arial" w:cs="Arial"/>
          <w:b/>
          <w:bCs/>
        </w:rPr>
        <w:t xml:space="preserve">Healthcare Science </w:t>
      </w:r>
      <w:r w:rsidR="00311F46">
        <w:rPr>
          <w:rFonts w:ascii="Arial" w:hAnsi="Arial" w:cs="Arial"/>
          <w:b/>
          <w:bCs/>
        </w:rPr>
        <w:t>Secondments</w:t>
      </w:r>
      <w:r w:rsidR="00DE36C8">
        <w:rPr>
          <w:rFonts w:ascii="Arial" w:hAnsi="Arial" w:cs="Arial"/>
          <w:b/>
          <w:bCs/>
        </w:rPr>
        <w:t xml:space="preserve"> 202</w:t>
      </w:r>
      <w:r w:rsidR="00311F46">
        <w:rPr>
          <w:rFonts w:ascii="Arial" w:hAnsi="Arial" w:cs="Arial"/>
          <w:b/>
          <w:bCs/>
        </w:rPr>
        <w:t>2</w:t>
      </w:r>
      <w:r w:rsidR="00DE36C8">
        <w:rPr>
          <w:rFonts w:ascii="Arial" w:hAnsi="Arial" w:cs="Arial"/>
          <w:b/>
          <w:bCs/>
        </w:rPr>
        <w:t>-2</w:t>
      </w:r>
      <w:r w:rsidR="00FB6FF7">
        <w:rPr>
          <w:rFonts w:ascii="Arial" w:hAnsi="Arial" w:cs="Arial"/>
          <w:b/>
          <w:bCs/>
        </w:rPr>
        <w:t>3</w:t>
      </w:r>
      <w:r w:rsidR="00FE33BC">
        <w:rPr>
          <w:rFonts w:ascii="Arial" w:hAnsi="Arial" w:cs="Arial"/>
          <w:b/>
          <w:bCs/>
        </w:rPr>
        <w:t xml:space="preserve">- </w:t>
      </w:r>
      <w:r w:rsidR="00C47039">
        <w:rPr>
          <w:rFonts w:ascii="Arial" w:hAnsi="Arial" w:cs="Arial"/>
          <w:b/>
          <w:bCs/>
        </w:rPr>
        <w:t>Practice Educator</w:t>
      </w:r>
      <w:r w:rsidR="000016C2">
        <w:rPr>
          <w:rFonts w:ascii="Arial" w:hAnsi="Arial" w:cs="Arial"/>
          <w:b/>
          <w:bCs/>
        </w:rPr>
        <w:t xml:space="preserve"> (vascular) </w:t>
      </w:r>
      <w:r w:rsidR="00FE33BC">
        <w:rPr>
          <w:rFonts w:ascii="Arial" w:hAnsi="Arial" w:cs="Arial"/>
          <w:b/>
          <w:bCs/>
        </w:rPr>
        <w:t xml:space="preserve">&gt;&gt; </w:t>
      </w:r>
      <w:r w:rsidRPr="00F32901">
        <w:rPr>
          <w:rFonts w:ascii="Arial" w:eastAsia="Arial" w:hAnsi="Arial"/>
          <w:b/>
          <w:color w:val="000000"/>
          <w:lang w:val="en-US"/>
        </w:rPr>
        <w:t>during 202</w:t>
      </w:r>
      <w:r w:rsidR="00FE33BC">
        <w:rPr>
          <w:rFonts w:ascii="Arial" w:eastAsia="Arial" w:hAnsi="Arial"/>
          <w:b/>
          <w:color w:val="000000"/>
          <w:lang w:val="en-US"/>
        </w:rPr>
        <w:t>2</w:t>
      </w:r>
      <w:r w:rsidRPr="00F32901">
        <w:rPr>
          <w:rFonts w:ascii="Arial" w:eastAsia="Arial" w:hAnsi="Arial"/>
          <w:b/>
          <w:color w:val="000000"/>
          <w:lang w:val="en-US"/>
        </w:rPr>
        <w:t>-2</w:t>
      </w:r>
      <w:r w:rsidR="00FE33BC">
        <w:rPr>
          <w:rFonts w:ascii="Arial" w:eastAsia="Arial" w:hAnsi="Arial"/>
          <w:b/>
          <w:color w:val="000000"/>
          <w:lang w:val="en-US"/>
        </w:rPr>
        <w:t>3</w:t>
      </w:r>
      <w:r w:rsidRPr="00F32901">
        <w:rPr>
          <w:rFonts w:ascii="Arial" w:eastAsia="Arial" w:hAnsi="Arial"/>
          <w:b/>
          <w:color w:val="000000"/>
          <w:lang w:val="en-US"/>
        </w:rPr>
        <w:t xml:space="preserve"> NHS Financial Year</w:t>
      </w:r>
      <w:r w:rsidRPr="00F32901">
        <w:rPr>
          <w:rFonts w:ascii="Arial" w:eastAsia="Arial" w:hAnsi="Arial"/>
          <w:color w:val="000000"/>
          <w:lang w:val="en-US"/>
        </w:rPr>
        <w:t>.</w:t>
      </w:r>
    </w:p>
    <w:p w14:paraId="002DE194" w14:textId="77777777" w:rsidR="00F32901" w:rsidRPr="00F32901" w:rsidRDefault="00F32901" w:rsidP="00B02F7F">
      <w:pPr>
        <w:spacing w:before="240" w:line="300" w:lineRule="auto"/>
        <w:ind w:right="504"/>
        <w:textAlignment w:val="baseline"/>
        <w:rPr>
          <w:rFonts w:ascii="Arial" w:eastAsia="Arial" w:hAnsi="Arial"/>
          <w:color w:val="000000"/>
          <w:lang w:val="en-US"/>
        </w:rPr>
      </w:pPr>
      <w:r w:rsidRPr="00F32901">
        <w:rPr>
          <w:rFonts w:ascii="Arial" w:eastAsia="Arial" w:hAnsi="Arial"/>
          <w:color w:val="000000"/>
          <w:lang w:val="en-US"/>
        </w:rPr>
        <w:t xml:space="preserve">Please find below </w:t>
      </w:r>
      <w:r w:rsidR="00B02F7F">
        <w:rPr>
          <w:rFonts w:ascii="Arial" w:eastAsia="Arial" w:hAnsi="Arial"/>
          <w:color w:val="000000"/>
          <w:lang w:val="en-US"/>
        </w:rPr>
        <w:t xml:space="preserve">a </w:t>
      </w:r>
      <w:r w:rsidRPr="00F32901">
        <w:rPr>
          <w:rFonts w:ascii="Arial" w:eastAsia="Arial" w:hAnsi="Arial"/>
          <w:color w:val="000000"/>
          <w:lang w:val="en-US"/>
        </w:rPr>
        <w:t>Change Control Notice, to be appended to your NHS Education Contract.</w:t>
      </w:r>
    </w:p>
    <w:p w14:paraId="071E447C" w14:textId="1F6E08EC" w:rsidR="00F32901" w:rsidRPr="00F32901" w:rsidRDefault="00F32901" w:rsidP="11827C61">
      <w:pPr>
        <w:spacing w:before="240" w:line="300" w:lineRule="auto"/>
        <w:ind w:right="504"/>
        <w:textAlignment w:val="baseline"/>
        <w:rPr>
          <w:rFonts w:ascii="Arial" w:eastAsia="Arial" w:hAnsi="Arial"/>
          <w:color w:val="000000"/>
          <w:highlight w:val="cyan"/>
          <w:lang w:val="en-US"/>
        </w:rPr>
      </w:pPr>
      <w:r w:rsidRPr="11827C61">
        <w:rPr>
          <w:rFonts w:ascii="Arial" w:eastAsia="Arial" w:hAnsi="Arial"/>
          <w:color w:val="000000"/>
          <w:lang w:val="en-US"/>
        </w:rPr>
        <w:t xml:space="preserve">The Change Control Notice is pursuant to Clause 17 – Variation and Change Control of Schedule 1 – “Services” of your NHS Education Contract dated 1st April 2021, that the terms of Schedule 1 – Services is varied to include a non-recurrent Services as set out below with effect from </w:t>
      </w:r>
      <w:r w:rsidR="18854570" w:rsidRPr="11827C61">
        <w:rPr>
          <w:rFonts w:ascii="Arial" w:eastAsia="Arial" w:hAnsi="Arial"/>
          <w:color w:val="000000"/>
          <w:lang w:val="en-US"/>
        </w:rPr>
        <w:t xml:space="preserve">01 </w:t>
      </w:r>
      <w:r w:rsidR="00C67CD9">
        <w:rPr>
          <w:rFonts w:ascii="Arial" w:eastAsia="Arial" w:hAnsi="Arial"/>
          <w:color w:val="000000"/>
          <w:lang w:val="en-US"/>
        </w:rPr>
        <w:t>October</w:t>
      </w:r>
      <w:r w:rsidR="18854570" w:rsidRPr="11827C61">
        <w:rPr>
          <w:rFonts w:ascii="Arial" w:eastAsia="Arial" w:hAnsi="Arial"/>
          <w:color w:val="000000"/>
          <w:lang w:val="en-US"/>
        </w:rPr>
        <w:t xml:space="preserve"> 202</w:t>
      </w:r>
      <w:r w:rsidR="00FE33BC">
        <w:rPr>
          <w:rFonts w:ascii="Arial" w:eastAsia="Arial" w:hAnsi="Arial"/>
          <w:color w:val="000000"/>
          <w:lang w:val="en-US"/>
        </w:rPr>
        <w:t>2</w:t>
      </w:r>
      <w:r w:rsidRPr="11827C61">
        <w:rPr>
          <w:rFonts w:ascii="Arial" w:eastAsia="Arial" w:hAnsi="Arial"/>
          <w:color w:val="000000"/>
          <w:lang w:val="en-US"/>
        </w:rPr>
        <w:t xml:space="preserve"> to </w:t>
      </w:r>
      <w:r w:rsidR="19A18AA2" w:rsidRPr="11827C61">
        <w:rPr>
          <w:rFonts w:ascii="Arial" w:eastAsia="Arial" w:hAnsi="Arial"/>
          <w:color w:val="000000"/>
          <w:lang w:val="en-US"/>
        </w:rPr>
        <w:t>3</w:t>
      </w:r>
      <w:r w:rsidR="00C67CD9">
        <w:rPr>
          <w:rFonts w:ascii="Arial" w:eastAsia="Arial" w:hAnsi="Arial"/>
          <w:color w:val="000000"/>
          <w:lang w:val="en-US"/>
        </w:rPr>
        <w:t>1</w:t>
      </w:r>
      <w:r w:rsidR="19A18AA2" w:rsidRPr="11827C61">
        <w:rPr>
          <w:rFonts w:ascii="Arial" w:eastAsia="Arial" w:hAnsi="Arial"/>
          <w:color w:val="000000"/>
          <w:lang w:val="en-US"/>
        </w:rPr>
        <w:t xml:space="preserve"> </w:t>
      </w:r>
      <w:r w:rsidR="00C67CD9">
        <w:rPr>
          <w:rFonts w:ascii="Arial" w:eastAsia="Arial" w:hAnsi="Arial"/>
          <w:color w:val="000000"/>
          <w:lang w:val="en-US"/>
        </w:rPr>
        <w:t>March</w:t>
      </w:r>
      <w:r w:rsidR="19A18AA2" w:rsidRPr="11827C61">
        <w:rPr>
          <w:rFonts w:ascii="Arial" w:eastAsia="Arial" w:hAnsi="Arial"/>
          <w:color w:val="000000"/>
          <w:lang w:val="en-US"/>
        </w:rPr>
        <w:t xml:space="preserve"> 202</w:t>
      </w:r>
      <w:r w:rsidR="00C67CD9">
        <w:rPr>
          <w:rFonts w:ascii="Arial" w:eastAsia="Arial" w:hAnsi="Arial"/>
          <w:color w:val="000000"/>
          <w:lang w:val="en-US"/>
        </w:rPr>
        <w:t>3</w:t>
      </w:r>
      <w:r w:rsidR="19A18AA2" w:rsidRPr="11827C61">
        <w:rPr>
          <w:rFonts w:ascii="Arial" w:eastAsia="Arial" w:hAnsi="Arial"/>
          <w:color w:val="000000"/>
          <w:lang w:val="en-US"/>
        </w:rPr>
        <w:t>.</w:t>
      </w:r>
    </w:p>
    <w:p w14:paraId="6BF9A9EB" w14:textId="44FE9D38" w:rsidR="00F32901" w:rsidRPr="00F32901" w:rsidRDefault="00F32901" w:rsidP="00C25DAF">
      <w:pPr>
        <w:spacing w:before="240" w:line="300" w:lineRule="auto"/>
        <w:ind w:right="504"/>
        <w:textAlignment w:val="baseline"/>
        <w:rPr>
          <w:rFonts w:ascii="Arial" w:eastAsia="Arial" w:hAnsi="Arial"/>
          <w:color w:val="000000"/>
          <w:lang w:val="en-US"/>
        </w:rPr>
      </w:pPr>
      <w:r w:rsidRPr="00F32901">
        <w:rPr>
          <w:rFonts w:ascii="Arial" w:eastAsia="Arial" w:hAnsi="Arial"/>
          <w:color w:val="000000"/>
          <w:lang w:val="en-US"/>
        </w:rPr>
        <w:t>The offer relates specifically to non-recurrent Services associated with</w:t>
      </w:r>
      <w:r w:rsidR="00C62779">
        <w:rPr>
          <w:rFonts w:ascii="Arial" w:eastAsia="Arial" w:hAnsi="Arial"/>
          <w:color w:val="000000"/>
          <w:lang w:val="en-US"/>
        </w:rPr>
        <w:t xml:space="preserve"> </w:t>
      </w:r>
      <w:r w:rsidR="00C67CD9">
        <w:rPr>
          <w:rFonts w:ascii="Arial" w:eastAsia="Arial" w:hAnsi="Arial"/>
          <w:color w:val="000000"/>
          <w:lang w:val="en-US"/>
        </w:rPr>
        <w:t xml:space="preserve">Healthcare Science Secondments 2022-23 </w:t>
      </w:r>
      <w:r w:rsidRPr="00F32901">
        <w:rPr>
          <w:rFonts w:ascii="Arial" w:eastAsia="Arial" w:hAnsi="Arial"/>
          <w:color w:val="000000"/>
          <w:lang w:val="en-US"/>
        </w:rPr>
        <w:t>and is enacted in accordance with Schedule One “Services” Subsection</w:t>
      </w:r>
      <w:r w:rsidR="00BE36C1">
        <w:rPr>
          <w:rFonts w:ascii="Arial" w:eastAsia="Arial" w:hAnsi="Arial"/>
          <w:color w:val="000000"/>
          <w:lang w:val="en-US"/>
        </w:rPr>
        <w:t xml:space="preserve"> </w:t>
      </w:r>
      <w:r w:rsidRPr="00F32901">
        <w:rPr>
          <w:rFonts w:ascii="Arial" w:eastAsia="Arial" w:hAnsi="Arial"/>
          <w:color w:val="000000"/>
          <w:lang w:val="en-US"/>
        </w:rPr>
        <w:t xml:space="preserve">15 - Additions to Services and Annex 1 – Change Control Notice, detailed below.  </w:t>
      </w:r>
    </w:p>
    <w:p w14:paraId="6578D876" w14:textId="77777777" w:rsidR="00F32901" w:rsidRPr="00F32901" w:rsidRDefault="00F32901" w:rsidP="00C25DAF">
      <w:pPr>
        <w:spacing w:before="240" w:line="300" w:lineRule="auto"/>
        <w:ind w:right="504"/>
        <w:textAlignment w:val="baseline"/>
        <w:rPr>
          <w:rFonts w:ascii="Arial" w:eastAsia="Arial" w:hAnsi="Arial"/>
          <w:color w:val="000000"/>
          <w:lang w:val="en-US"/>
        </w:rPr>
      </w:pPr>
      <w:r w:rsidRPr="00F32901">
        <w:rPr>
          <w:rFonts w:ascii="Arial" w:eastAsia="Arial" w:hAnsi="Arial"/>
          <w:color w:val="000000"/>
          <w:lang w:val="en-US"/>
        </w:rPr>
        <w:t>For the avoidance of doubt, you must accept all the terms in the Change Control Notice issued in Annex A.</w:t>
      </w:r>
    </w:p>
    <w:p w14:paraId="3EE8863B" w14:textId="77777777" w:rsidR="00F32901" w:rsidRPr="00F32901" w:rsidRDefault="00F32901" w:rsidP="00C25DAF">
      <w:pPr>
        <w:spacing w:before="240" w:line="300" w:lineRule="auto"/>
        <w:ind w:right="504"/>
        <w:textAlignment w:val="baseline"/>
        <w:rPr>
          <w:rFonts w:ascii="Arial" w:eastAsia="Arial" w:hAnsi="Arial"/>
          <w:color w:val="000000"/>
          <w:lang w:val="en-US"/>
        </w:rPr>
      </w:pPr>
      <w:r w:rsidRPr="00F32901">
        <w:rPr>
          <w:rFonts w:ascii="Arial" w:eastAsia="Arial" w:hAnsi="Arial"/>
          <w:color w:val="000000"/>
          <w:lang w:val="en-US"/>
        </w:rPr>
        <w:t xml:space="preserve">If there are any errors, please contact the nominated service manager identified in Annex </w:t>
      </w:r>
      <w:r w:rsidR="002F19E4">
        <w:rPr>
          <w:rFonts w:ascii="Arial" w:eastAsia="Arial" w:hAnsi="Arial"/>
          <w:color w:val="000000"/>
          <w:lang w:val="en-US"/>
        </w:rPr>
        <w:t>A</w:t>
      </w:r>
      <w:r w:rsidRPr="00F32901">
        <w:rPr>
          <w:rFonts w:ascii="Arial" w:eastAsia="Arial" w:hAnsi="Arial"/>
          <w:color w:val="000000"/>
          <w:lang w:val="en-US"/>
        </w:rPr>
        <w:t>, who will, if necessary, amend and re-issue this Change Control Notice offer.</w:t>
      </w:r>
    </w:p>
    <w:p w14:paraId="4C2A146A" w14:textId="77777777" w:rsidR="00C25DAF" w:rsidRDefault="00F32901" w:rsidP="00C25DAF">
      <w:pPr>
        <w:spacing w:before="240" w:line="300" w:lineRule="auto"/>
        <w:ind w:right="504"/>
        <w:textAlignment w:val="baseline"/>
        <w:rPr>
          <w:rFonts w:ascii="Arial" w:eastAsia="Arial" w:hAnsi="Arial"/>
          <w:color w:val="000000"/>
          <w:lang w:val="en-US"/>
        </w:rPr>
      </w:pPr>
      <w:r w:rsidRPr="00F32901">
        <w:rPr>
          <w:rFonts w:ascii="Arial" w:eastAsia="Arial" w:hAnsi="Arial"/>
          <w:color w:val="000000"/>
          <w:lang w:val="en-US"/>
        </w:rPr>
        <w:t xml:space="preserve">To accept the service, </w:t>
      </w:r>
      <w:r w:rsidR="00C25DAF">
        <w:rPr>
          <w:rFonts w:ascii="Arial" w:eastAsia="Arial" w:hAnsi="Arial"/>
          <w:color w:val="000000"/>
          <w:lang w:val="en-US"/>
        </w:rPr>
        <w:t>please sign and return</w:t>
      </w:r>
      <w:r w:rsidRPr="00F32901">
        <w:rPr>
          <w:rFonts w:ascii="Arial" w:eastAsia="Arial" w:hAnsi="Arial"/>
          <w:color w:val="000000"/>
          <w:lang w:val="en-US"/>
        </w:rPr>
        <w:t xml:space="preserve"> both this letter and Annex A – Change Control Notice.</w:t>
      </w:r>
    </w:p>
    <w:p w14:paraId="60061E4C" w14:textId="77777777" w:rsidR="002F19E4" w:rsidRDefault="002F19E4" w:rsidP="00C25DAF">
      <w:pPr>
        <w:spacing w:before="240" w:line="300" w:lineRule="auto"/>
        <w:ind w:right="1656"/>
        <w:textAlignment w:val="baseline"/>
        <w:rPr>
          <w:rFonts w:ascii="Arial" w:eastAsia="Arial" w:hAnsi="Arial"/>
          <w:color w:val="000000"/>
          <w:lang w:val="en-US"/>
        </w:rPr>
      </w:pPr>
    </w:p>
    <w:p w14:paraId="44EAFD9C" w14:textId="77777777" w:rsidR="005975C7" w:rsidRDefault="005975C7" w:rsidP="00C25DAF">
      <w:pPr>
        <w:spacing w:before="240" w:line="300" w:lineRule="auto"/>
        <w:ind w:right="1656"/>
        <w:textAlignment w:val="baseline"/>
        <w:rPr>
          <w:rFonts w:ascii="Arial" w:eastAsia="Arial" w:hAnsi="Arial"/>
          <w:color w:val="000000"/>
          <w:lang w:val="en-US"/>
        </w:rPr>
      </w:pPr>
    </w:p>
    <w:p w14:paraId="608D49E8" w14:textId="77777777" w:rsidR="00C75A28" w:rsidRPr="00C75A28" w:rsidRDefault="00C75A28" w:rsidP="00071020">
      <w:pPr>
        <w:contextualSpacing/>
        <w:rPr>
          <w:rFonts w:ascii="Arial" w:eastAsia="Calibri" w:hAnsi="Arial" w:cs="Arial"/>
          <w:spacing w:val="0"/>
        </w:rPr>
      </w:pPr>
      <w:r w:rsidRPr="00C75A28">
        <w:rPr>
          <w:rFonts w:ascii="Arial" w:eastAsia="Calibri" w:hAnsi="Arial" w:cs="Arial"/>
          <w:spacing w:val="0"/>
        </w:rPr>
        <w:t>Yours sincerely</w:t>
      </w:r>
    </w:p>
    <w:p w14:paraId="4B94D5A5" w14:textId="77777777" w:rsidR="00C75A28" w:rsidRDefault="00C75A28" w:rsidP="00C75A28">
      <w:pPr>
        <w:rPr>
          <w:rFonts w:ascii="Arial" w:hAnsi="Arial" w:cs="Arial"/>
          <w:color w:val="005EB8" w:themeColor="text1"/>
        </w:rPr>
      </w:pPr>
    </w:p>
    <w:p w14:paraId="4C276192" w14:textId="77777777" w:rsidR="00C75A28" w:rsidRDefault="00C75A28" w:rsidP="00C75A28">
      <w:pPr>
        <w:rPr>
          <w:rFonts w:ascii="Arial" w:hAnsi="Arial" w:cs="Arial"/>
          <w:color w:val="005EB8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00C485" wp14:editId="13BF49B6">
            <wp:simplePos x="0" y="0"/>
            <wp:positionH relativeFrom="margin">
              <wp:posOffset>133350</wp:posOffset>
            </wp:positionH>
            <wp:positionV relativeFrom="paragraph">
              <wp:posOffset>12065</wp:posOffset>
            </wp:positionV>
            <wp:extent cx="1620000" cy="504000"/>
            <wp:effectExtent l="0" t="0" r="0" b="0"/>
            <wp:wrapNone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EC669" w14:textId="77777777" w:rsidR="00C75A28" w:rsidRDefault="00C75A28" w:rsidP="00C75A28">
      <w:pPr>
        <w:pStyle w:val="Telemailweb"/>
        <w:tabs>
          <w:tab w:val="left" w:pos="6663"/>
          <w:tab w:val="left" w:pos="7088"/>
        </w:tabs>
        <w:spacing w:line="240" w:lineRule="auto"/>
        <w:jc w:val="left"/>
        <w:rPr>
          <w:rFonts w:ascii="Arial" w:hAnsi="Arial" w:cs="Frutiger-Bold"/>
          <w:b/>
          <w:bCs/>
          <w:color w:val="000000"/>
          <w:sz w:val="22"/>
          <w:szCs w:val="20"/>
        </w:rPr>
      </w:pPr>
    </w:p>
    <w:p w14:paraId="3656B9AB" w14:textId="77777777" w:rsidR="00C75A28" w:rsidRDefault="00C75A28" w:rsidP="00C75A28">
      <w:pPr>
        <w:pStyle w:val="Telemailweb"/>
        <w:tabs>
          <w:tab w:val="left" w:pos="6663"/>
          <w:tab w:val="left" w:pos="7088"/>
        </w:tabs>
        <w:spacing w:line="240" w:lineRule="auto"/>
        <w:jc w:val="left"/>
        <w:rPr>
          <w:rFonts w:ascii="Arial" w:hAnsi="Arial" w:cs="Frutiger-Bold"/>
          <w:b/>
          <w:bCs/>
          <w:color w:val="000000"/>
          <w:sz w:val="22"/>
          <w:szCs w:val="20"/>
        </w:rPr>
      </w:pPr>
    </w:p>
    <w:p w14:paraId="45FB0818" w14:textId="77777777" w:rsidR="00C75A28" w:rsidRDefault="00C75A28" w:rsidP="00C75A28">
      <w:pPr>
        <w:pStyle w:val="Telemailweb"/>
        <w:tabs>
          <w:tab w:val="left" w:pos="6663"/>
          <w:tab w:val="left" w:pos="7088"/>
        </w:tabs>
        <w:spacing w:line="240" w:lineRule="auto"/>
        <w:jc w:val="left"/>
        <w:rPr>
          <w:rFonts w:ascii="Arial" w:hAnsi="Arial" w:cs="Frutiger-Bold"/>
          <w:b/>
          <w:bCs/>
          <w:color w:val="000000"/>
          <w:sz w:val="22"/>
          <w:szCs w:val="20"/>
        </w:rPr>
      </w:pPr>
    </w:p>
    <w:p w14:paraId="0EDD2EE7" w14:textId="77777777" w:rsidR="00C75A28" w:rsidRPr="00C75A28" w:rsidRDefault="00C75A28" w:rsidP="00C75A28">
      <w:pPr>
        <w:pStyle w:val="Telemailweb"/>
        <w:tabs>
          <w:tab w:val="left" w:pos="6663"/>
          <w:tab w:val="left" w:pos="7088"/>
        </w:tabs>
        <w:spacing w:line="240" w:lineRule="auto"/>
        <w:jc w:val="left"/>
        <w:rPr>
          <w:rFonts w:ascii="Arial" w:hAnsi="Arial" w:cs="Frutiger-Bold"/>
          <w:b/>
          <w:bCs/>
          <w:color w:val="000000"/>
          <w:sz w:val="24"/>
          <w:szCs w:val="24"/>
        </w:rPr>
      </w:pPr>
      <w:r w:rsidRPr="00C75A28">
        <w:rPr>
          <w:rFonts w:ascii="Arial" w:hAnsi="Arial" w:cs="Frutiger-Bold"/>
          <w:b/>
          <w:bCs/>
          <w:color w:val="000000"/>
          <w:sz w:val="24"/>
          <w:szCs w:val="24"/>
        </w:rPr>
        <w:t>Debi Reilly</w:t>
      </w:r>
      <w:r w:rsidRPr="00C75A28">
        <w:rPr>
          <w:rFonts w:ascii="Arial" w:hAnsi="Arial" w:cs="Frutiger-Bold"/>
          <w:b/>
          <w:bCs/>
          <w:color w:val="000000"/>
          <w:sz w:val="24"/>
          <w:szCs w:val="24"/>
        </w:rPr>
        <w:tab/>
      </w:r>
      <w:r w:rsidRPr="00C75A28">
        <w:rPr>
          <w:rFonts w:ascii="Arial" w:hAnsi="Arial" w:cs="Frutiger-Bold"/>
          <w:b/>
          <w:bCs/>
          <w:color w:val="000000"/>
          <w:sz w:val="24"/>
          <w:szCs w:val="24"/>
        </w:rPr>
        <w:tab/>
      </w:r>
    </w:p>
    <w:p w14:paraId="40EA3D80" w14:textId="77777777" w:rsidR="005975C7" w:rsidRPr="00931939" w:rsidRDefault="00071020" w:rsidP="00071020">
      <w:pPr>
        <w:spacing w:before="240" w:line="288" w:lineRule="auto"/>
        <w:ind w:right="133"/>
        <w:rPr>
          <w:rFonts w:ascii="Arial" w:hAnsi="Arial"/>
        </w:rPr>
      </w:pPr>
      <w:r>
        <w:rPr>
          <w:rFonts w:ascii="Arial" w:hAnsi="Arial" w:cs="Frutiger-Bold"/>
          <w:bCs/>
          <w:color w:val="000000"/>
        </w:rPr>
        <w:t>Re</w:t>
      </w:r>
      <w:r w:rsidR="00C75A28" w:rsidRPr="00C75A28">
        <w:rPr>
          <w:rFonts w:ascii="Arial" w:hAnsi="Arial" w:cs="Frutiger-Bold"/>
          <w:bCs/>
          <w:color w:val="000000"/>
        </w:rPr>
        <w:t xml:space="preserve">gional Director, </w:t>
      </w:r>
      <w:proofErr w:type="gramStart"/>
      <w:r w:rsidR="00C75A28" w:rsidRPr="00C75A28">
        <w:rPr>
          <w:rFonts w:ascii="Arial" w:hAnsi="Arial" w:cs="Frutiger-Bold"/>
          <w:bCs/>
          <w:color w:val="000000"/>
        </w:rPr>
        <w:t>South West</w:t>
      </w:r>
      <w:proofErr w:type="gramEnd"/>
    </w:p>
    <w:p w14:paraId="049F31CB" w14:textId="77777777" w:rsidR="000F51C6" w:rsidRDefault="000F51C6"/>
    <w:p w14:paraId="53128261" w14:textId="77777777" w:rsidR="009C4709" w:rsidRDefault="009C47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D741366" w14:textId="77777777" w:rsidR="00DA1FDD" w:rsidRPr="00C06796" w:rsidRDefault="009C4709" w:rsidP="009C4709">
      <w:pPr>
        <w:jc w:val="center"/>
        <w:rPr>
          <w:rFonts w:asciiTheme="minorHAnsi" w:hAnsiTheme="minorHAnsi" w:cstheme="minorHAnsi"/>
          <w:b/>
          <w:bCs/>
        </w:rPr>
      </w:pPr>
      <w:r w:rsidRPr="00C06796">
        <w:rPr>
          <w:rFonts w:asciiTheme="minorHAnsi" w:hAnsiTheme="minorHAnsi" w:cstheme="minorHAnsi"/>
          <w:b/>
          <w:bCs/>
        </w:rPr>
        <w:lastRenderedPageBreak/>
        <w:t>ANNEX A</w:t>
      </w:r>
    </w:p>
    <w:p w14:paraId="5EB85E06" w14:textId="77777777" w:rsidR="00C06796" w:rsidRPr="00C06796" w:rsidRDefault="00C06796" w:rsidP="00C0679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06796">
        <w:rPr>
          <w:rFonts w:ascii="Arial" w:hAnsi="Arial" w:cs="Arial"/>
          <w:b/>
          <w:bCs/>
          <w:sz w:val="24"/>
          <w:szCs w:val="24"/>
        </w:rPr>
        <w:t>Change Control Notice</w:t>
      </w:r>
    </w:p>
    <w:p w14:paraId="62486C05" w14:textId="77777777" w:rsidR="00C06796" w:rsidRPr="008F5DCF" w:rsidRDefault="00C06796" w:rsidP="00C0679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C06796" w:rsidRPr="008F5DCF" w14:paraId="44DCEC68" w14:textId="77777777" w:rsidTr="00C34326">
        <w:tc>
          <w:tcPr>
            <w:tcW w:w="2943" w:type="dxa"/>
            <w:shd w:val="clear" w:color="auto" w:fill="auto"/>
          </w:tcPr>
          <w:p w14:paraId="16DC75DA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Title of Change</w:t>
            </w:r>
          </w:p>
        </w:tc>
        <w:tc>
          <w:tcPr>
            <w:tcW w:w="6299" w:type="dxa"/>
            <w:shd w:val="clear" w:color="auto" w:fill="auto"/>
          </w:tcPr>
          <w:p w14:paraId="128D8610" w14:textId="2E3544F6" w:rsidR="00C06796" w:rsidRPr="008F5DCF" w:rsidRDefault="00FB6FF7" w:rsidP="00C34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Healthcare Science Secondments 2022-23 </w:t>
            </w:r>
            <w:r w:rsidR="00C47039">
              <w:rPr>
                <w:rFonts w:ascii="Arial" w:hAnsi="Arial" w:cs="Arial"/>
                <w:b/>
                <w:bCs/>
              </w:rPr>
              <w:t xml:space="preserve">Practice Educator </w:t>
            </w:r>
            <w:r w:rsidR="006D7DA8">
              <w:rPr>
                <w:rFonts w:ascii="Arial" w:hAnsi="Arial" w:cs="Arial"/>
                <w:b/>
                <w:bCs/>
              </w:rPr>
              <w:t>Vascular Science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4101652C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72"/>
        <w:gridCol w:w="3173"/>
        <w:gridCol w:w="2897"/>
      </w:tblGrid>
      <w:tr w:rsidR="00C06796" w:rsidRPr="008F5DCF" w14:paraId="057998FC" w14:textId="77777777" w:rsidTr="00C34326">
        <w:tc>
          <w:tcPr>
            <w:tcW w:w="9242" w:type="dxa"/>
            <w:gridSpan w:val="3"/>
            <w:shd w:val="clear" w:color="auto" w:fill="FFFFFF" w:themeFill="background1"/>
          </w:tcPr>
          <w:p w14:paraId="7FE6DC6C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Change Control Notice (CCN to the following agreement):</w:t>
            </w:r>
          </w:p>
        </w:tc>
      </w:tr>
      <w:tr w:rsidR="00C06796" w:rsidRPr="008F5DCF" w14:paraId="46FF292B" w14:textId="77777777" w:rsidTr="00C34326">
        <w:tc>
          <w:tcPr>
            <w:tcW w:w="6345" w:type="dxa"/>
            <w:gridSpan w:val="2"/>
            <w:shd w:val="clear" w:color="auto" w:fill="FFFFFF" w:themeFill="background1"/>
          </w:tcPr>
          <w:p w14:paraId="6BC52470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Agreement name</w:t>
            </w:r>
          </w:p>
        </w:tc>
        <w:tc>
          <w:tcPr>
            <w:tcW w:w="2897" w:type="dxa"/>
            <w:shd w:val="clear" w:color="auto" w:fill="FFFFFF" w:themeFill="background1"/>
          </w:tcPr>
          <w:p w14:paraId="703E2FA5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Date of Agreement</w:t>
            </w:r>
          </w:p>
        </w:tc>
      </w:tr>
      <w:tr w:rsidR="00C06796" w:rsidRPr="008F5DCF" w14:paraId="0D929191" w14:textId="77777777" w:rsidTr="00C34326">
        <w:tc>
          <w:tcPr>
            <w:tcW w:w="6345" w:type="dxa"/>
            <w:gridSpan w:val="2"/>
            <w:shd w:val="clear" w:color="auto" w:fill="FFFFFF" w:themeFill="background1"/>
          </w:tcPr>
          <w:p w14:paraId="1C5F65D7" w14:textId="414FD886" w:rsidR="00C06796" w:rsidRPr="008F5DCF" w:rsidRDefault="00FB6FF7" w:rsidP="00FE33BC">
            <w:pPr>
              <w:tabs>
                <w:tab w:val="left" w:pos="1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Healthcare Science Secondments 2022-23 </w:t>
            </w:r>
            <w:r w:rsidR="00C47039">
              <w:rPr>
                <w:rFonts w:ascii="Arial" w:hAnsi="Arial" w:cs="Arial"/>
                <w:b/>
                <w:bCs/>
              </w:rPr>
              <w:t xml:space="preserve">Practice Educator </w:t>
            </w:r>
            <w:r w:rsidR="00E7352C">
              <w:rPr>
                <w:rFonts w:ascii="Arial" w:hAnsi="Arial" w:cs="Arial"/>
                <w:b/>
                <w:bCs/>
              </w:rPr>
              <w:t xml:space="preserve">Vascular Science </w:t>
            </w:r>
          </w:p>
        </w:tc>
        <w:tc>
          <w:tcPr>
            <w:tcW w:w="2897" w:type="dxa"/>
            <w:shd w:val="clear" w:color="auto" w:fill="FFFFFF" w:themeFill="background1"/>
          </w:tcPr>
          <w:p w14:paraId="136E0033" w14:textId="5A92EA48" w:rsidR="00C06796" w:rsidRPr="008F5DCF" w:rsidRDefault="00FB6FF7" w:rsidP="00C34326">
            <w:pPr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</w:rPr>
              <w:t>01</w:t>
            </w:r>
            <w:r w:rsidR="008F5D87" w:rsidRPr="000628C9">
              <w:rPr>
                <w:rFonts w:ascii="Arial" w:hAnsi="Arial" w:cs="Arial"/>
              </w:rPr>
              <w:t>/</w:t>
            </w:r>
            <w:r w:rsidR="00FE33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="008F5D87" w:rsidRPr="000628C9">
              <w:rPr>
                <w:rFonts w:ascii="Arial" w:hAnsi="Arial" w:cs="Arial"/>
              </w:rPr>
              <w:t>/</w:t>
            </w:r>
            <w:r w:rsidR="00741056" w:rsidRPr="000628C9">
              <w:rPr>
                <w:rFonts w:ascii="Arial" w:hAnsi="Arial" w:cs="Arial"/>
              </w:rPr>
              <w:t>2</w:t>
            </w:r>
            <w:r w:rsidR="000628C9" w:rsidRPr="000628C9">
              <w:rPr>
                <w:rFonts w:ascii="Arial" w:hAnsi="Arial" w:cs="Arial"/>
              </w:rPr>
              <w:t>02</w:t>
            </w:r>
            <w:r w:rsidR="00FE33BC">
              <w:rPr>
                <w:rFonts w:ascii="Arial" w:hAnsi="Arial" w:cs="Arial"/>
              </w:rPr>
              <w:t>2</w:t>
            </w:r>
          </w:p>
        </w:tc>
      </w:tr>
      <w:tr w:rsidR="00C06796" w:rsidRPr="008F5DCF" w14:paraId="138C17E9" w14:textId="77777777" w:rsidTr="00C34326">
        <w:tc>
          <w:tcPr>
            <w:tcW w:w="3172" w:type="dxa"/>
            <w:shd w:val="clear" w:color="auto" w:fill="FFFFFF" w:themeFill="background1"/>
          </w:tcPr>
          <w:p w14:paraId="3AE3BDC7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Date Change Requested</w:t>
            </w:r>
          </w:p>
        </w:tc>
        <w:tc>
          <w:tcPr>
            <w:tcW w:w="3173" w:type="dxa"/>
            <w:shd w:val="clear" w:color="auto" w:fill="FFFFFF" w:themeFill="background1"/>
          </w:tcPr>
          <w:p w14:paraId="12F4E006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Date CCN Raised</w:t>
            </w:r>
          </w:p>
        </w:tc>
        <w:tc>
          <w:tcPr>
            <w:tcW w:w="2897" w:type="dxa"/>
            <w:shd w:val="clear" w:color="auto" w:fill="FFFFFF" w:themeFill="background1"/>
          </w:tcPr>
          <w:p w14:paraId="26100510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Expiry date of CCN</w:t>
            </w:r>
          </w:p>
        </w:tc>
      </w:tr>
      <w:tr w:rsidR="00C06796" w:rsidRPr="008F5DCF" w14:paraId="52F10FD4" w14:textId="77777777" w:rsidTr="00C34326">
        <w:tc>
          <w:tcPr>
            <w:tcW w:w="3172" w:type="dxa"/>
            <w:shd w:val="clear" w:color="auto" w:fill="FFFFFF" w:themeFill="background1"/>
          </w:tcPr>
          <w:p w14:paraId="52634608" w14:textId="1F04C76C" w:rsidR="00C06796" w:rsidRPr="008F5DCF" w:rsidRDefault="009C0E6B" w:rsidP="00C34326">
            <w:pPr>
              <w:rPr>
                <w:rFonts w:ascii="Arial" w:hAnsi="Arial" w:cs="Arial"/>
                <w:highlight w:val="cyan"/>
              </w:rPr>
            </w:pPr>
            <w:r w:rsidRPr="0088641A">
              <w:rPr>
                <w:rFonts w:ascii="Arial" w:hAnsi="Arial" w:cs="Arial"/>
              </w:rPr>
              <w:t>01/</w:t>
            </w:r>
            <w:r w:rsidR="00FB6FF7" w:rsidRPr="0088641A">
              <w:rPr>
                <w:rFonts w:ascii="Arial" w:hAnsi="Arial" w:cs="Arial"/>
              </w:rPr>
              <w:t>1</w:t>
            </w:r>
            <w:r w:rsidR="001939C1" w:rsidRPr="0088641A">
              <w:rPr>
                <w:rFonts w:ascii="Arial" w:hAnsi="Arial" w:cs="Arial"/>
              </w:rPr>
              <w:t>1</w:t>
            </w:r>
            <w:r w:rsidRPr="0088641A">
              <w:rPr>
                <w:rFonts w:ascii="Arial" w:hAnsi="Arial" w:cs="Arial"/>
              </w:rPr>
              <w:t>/202</w:t>
            </w:r>
            <w:r w:rsidR="00561A68" w:rsidRPr="0088641A">
              <w:rPr>
                <w:rFonts w:ascii="Arial" w:hAnsi="Arial" w:cs="Arial"/>
              </w:rPr>
              <w:t>2</w:t>
            </w:r>
          </w:p>
        </w:tc>
        <w:tc>
          <w:tcPr>
            <w:tcW w:w="3173" w:type="dxa"/>
            <w:shd w:val="clear" w:color="auto" w:fill="FFFFFF" w:themeFill="background1"/>
          </w:tcPr>
          <w:p w14:paraId="241E66B1" w14:textId="59F20F4B" w:rsidR="00C06796" w:rsidRPr="008F5DCF" w:rsidRDefault="00FB6FF7" w:rsidP="00C34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B07006" w:rsidRPr="00B0700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00B07006" w:rsidRPr="00B07006">
              <w:rPr>
                <w:rFonts w:ascii="Arial" w:hAnsi="Arial" w:cs="Arial"/>
              </w:rPr>
              <w:t>/202</w:t>
            </w:r>
            <w:r w:rsidR="00561A68">
              <w:rPr>
                <w:rFonts w:ascii="Arial" w:hAnsi="Arial" w:cs="Arial"/>
              </w:rPr>
              <w:t>2</w:t>
            </w:r>
          </w:p>
        </w:tc>
        <w:tc>
          <w:tcPr>
            <w:tcW w:w="2897" w:type="dxa"/>
            <w:shd w:val="clear" w:color="auto" w:fill="FFFFFF" w:themeFill="background1"/>
          </w:tcPr>
          <w:p w14:paraId="19DF04B9" w14:textId="0BE25997" w:rsidR="00C06796" w:rsidRPr="008F5DCF" w:rsidRDefault="009C0E6B" w:rsidP="00C34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61A68">
              <w:rPr>
                <w:rFonts w:ascii="Arial" w:hAnsi="Arial" w:cs="Arial"/>
              </w:rPr>
              <w:t>0/</w:t>
            </w:r>
            <w:r w:rsidR="008007CB">
              <w:rPr>
                <w:rFonts w:ascii="Arial" w:hAnsi="Arial" w:cs="Arial"/>
              </w:rPr>
              <w:t>0</w:t>
            </w:r>
            <w:r w:rsidR="00561A68">
              <w:rPr>
                <w:rFonts w:ascii="Arial" w:hAnsi="Arial" w:cs="Arial"/>
              </w:rPr>
              <w:t>9</w:t>
            </w:r>
            <w:r w:rsidR="008007CB">
              <w:rPr>
                <w:rFonts w:ascii="Arial" w:hAnsi="Arial" w:cs="Arial"/>
              </w:rPr>
              <w:t>/202</w:t>
            </w:r>
            <w:r w:rsidR="00FB6FF7">
              <w:rPr>
                <w:rFonts w:ascii="Arial" w:hAnsi="Arial" w:cs="Arial"/>
              </w:rPr>
              <w:t>3</w:t>
            </w:r>
          </w:p>
        </w:tc>
      </w:tr>
    </w:tbl>
    <w:p w14:paraId="4B99056E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21"/>
        <w:gridCol w:w="4621"/>
      </w:tblGrid>
      <w:tr w:rsidR="00C06796" w:rsidRPr="008F5DCF" w14:paraId="6A297EC3" w14:textId="77777777" w:rsidTr="07D65F88">
        <w:tc>
          <w:tcPr>
            <w:tcW w:w="9242" w:type="dxa"/>
            <w:gridSpan w:val="2"/>
            <w:shd w:val="clear" w:color="auto" w:fill="FFFFFF" w:themeFill="background1"/>
          </w:tcPr>
          <w:p w14:paraId="5361AC42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Contact Information for the proposed change</w:t>
            </w:r>
          </w:p>
        </w:tc>
      </w:tr>
      <w:tr w:rsidR="00C06796" w:rsidRPr="008F5DCF" w14:paraId="543471F8" w14:textId="77777777" w:rsidTr="07D65F88">
        <w:tc>
          <w:tcPr>
            <w:tcW w:w="4621" w:type="dxa"/>
            <w:shd w:val="clear" w:color="auto" w:fill="FFFFFF" w:themeFill="background1"/>
          </w:tcPr>
          <w:p w14:paraId="33A1AA41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Originator</w:t>
            </w:r>
          </w:p>
        </w:tc>
        <w:tc>
          <w:tcPr>
            <w:tcW w:w="4621" w:type="dxa"/>
            <w:shd w:val="clear" w:color="auto" w:fill="FFFFFF" w:themeFill="background1"/>
          </w:tcPr>
          <w:p w14:paraId="28F86F62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Other Parties</w:t>
            </w:r>
          </w:p>
        </w:tc>
      </w:tr>
      <w:tr w:rsidR="00C06796" w:rsidRPr="008F5DCF" w14:paraId="25FF8019" w14:textId="77777777" w:rsidTr="07D65F88">
        <w:tc>
          <w:tcPr>
            <w:tcW w:w="4621" w:type="dxa"/>
            <w:shd w:val="clear" w:color="auto" w:fill="FFFFFF" w:themeFill="background1"/>
          </w:tcPr>
          <w:p w14:paraId="1299C43A" w14:textId="77777777" w:rsidR="00C06796" w:rsidRPr="008F5DCF" w:rsidRDefault="00C06796" w:rsidP="00C34326">
            <w:pPr>
              <w:rPr>
                <w:rFonts w:ascii="Arial" w:hAnsi="Arial" w:cs="Arial"/>
              </w:rPr>
            </w:pPr>
          </w:p>
          <w:p w14:paraId="22026763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Name</w:t>
            </w:r>
            <w:r w:rsidRPr="008007CB">
              <w:rPr>
                <w:rFonts w:ascii="Arial" w:hAnsi="Arial" w:cs="Arial"/>
                <w:b/>
              </w:rPr>
              <w:t>:</w:t>
            </w:r>
            <w:r w:rsidR="008007CB">
              <w:rPr>
                <w:rFonts w:ascii="Arial" w:hAnsi="Arial" w:cs="Arial"/>
                <w:b/>
              </w:rPr>
              <w:t xml:space="preserve"> Helene Fouquet </w:t>
            </w:r>
          </w:p>
          <w:p w14:paraId="4513C799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 xml:space="preserve">Company: Health Education England </w:t>
            </w:r>
          </w:p>
          <w:p w14:paraId="7F4FF3F3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Telephone</w:t>
            </w:r>
            <w:r w:rsidRPr="00B46DE3">
              <w:rPr>
                <w:rFonts w:ascii="Arial" w:hAnsi="Arial" w:cs="Arial"/>
                <w:b/>
              </w:rPr>
              <w:t>:</w:t>
            </w:r>
            <w:r w:rsidR="00057894">
              <w:rPr>
                <w:rFonts w:ascii="Arial" w:hAnsi="Arial" w:cs="Arial"/>
                <w:b/>
              </w:rPr>
              <w:t xml:space="preserve"> 01454 </w:t>
            </w:r>
            <w:r w:rsidR="00134D62">
              <w:rPr>
                <w:rFonts w:ascii="Arial" w:hAnsi="Arial" w:cs="Arial"/>
                <w:b/>
              </w:rPr>
              <w:t xml:space="preserve">252 </w:t>
            </w:r>
            <w:r w:rsidR="0067311F">
              <w:rPr>
                <w:rFonts w:ascii="Arial" w:hAnsi="Arial" w:cs="Arial"/>
                <w:b/>
              </w:rPr>
              <w:t>726</w:t>
            </w:r>
          </w:p>
          <w:p w14:paraId="42204E1A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Email:</w:t>
            </w:r>
            <w:r w:rsidR="0067311F">
              <w:rPr>
                <w:rFonts w:ascii="Arial" w:hAnsi="Arial" w:cs="Arial"/>
                <w:b/>
              </w:rPr>
              <w:t xml:space="preserve"> helene.fouquet@hee.</w:t>
            </w:r>
            <w:r w:rsidR="00B46DE3">
              <w:rPr>
                <w:rFonts w:ascii="Arial" w:hAnsi="Arial" w:cs="Arial"/>
                <w:b/>
              </w:rPr>
              <w:t>nhs.uk</w:t>
            </w:r>
          </w:p>
        </w:tc>
        <w:tc>
          <w:tcPr>
            <w:tcW w:w="4621" w:type="dxa"/>
            <w:shd w:val="clear" w:color="auto" w:fill="FFFFFF" w:themeFill="background1"/>
          </w:tcPr>
          <w:p w14:paraId="4DDBEF00" w14:textId="77777777" w:rsidR="00C06796" w:rsidRPr="008F5DCF" w:rsidRDefault="00C06796" w:rsidP="00C34326">
            <w:pPr>
              <w:rPr>
                <w:rFonts w:ascii="Arial" w:hAnsi="Arial" w:cs="Arial"/>
              </w:rPr>
            </w:pPr>
          </w:p>
          <w:p w14:paraId="762364A0" w14:textId="0B151C66" w:rsidR="00C06796" w:rsidRPr="0088641A" w:rsidRDefault="00C06796" w:rsidP="07D65F88">
            <w:pPr>
              <w:rPr>
                <w:rFonts w:ascii="Arial" w:hAnsi="Arial" w:cs="Arial"/>
                <w:b/>
                <w:bCs/>
              </w:rPr>
            </w:pPr>
            <w:r w:rsidRPr="0088641A">
              <w:rPr>
                <w:rFonts w:ascii="Arial" w:hAnsi="Arial" w:cs="Arial"/>
                <w:b/>
                <w:bCs/>
              </w:rPr>
              <w:t>Name:</w:t>
            </w:r>
            <w:r w:rsidR="008F7359" w:rsidRPr="0088641A">
              <w:rPr>
                <w:rFonts w:ascii="Arial" w:hAnsi="Arial" w:cs="Arial"/>
                <w:b/>
                <w:bCs/>
              </w:rPr>
              <w:t xml:space="preserve"> </w:t>
            </w:r>
            <w:r w:rsidR="00755CC4" w:rsidRPr="0088641A">
              <w:rPr>
                <w:rFonts w:ascii="Arial" w:hAnsi="Arial" w:cs="Arial"/>
                <w:b/>
                <w:bCs/>
              </w:rPr>
              <w:t xml:space="preserve"> </w:t>
            </w:r>
            <w:r w:rsidR="001939C1" w:rsidRPr="0088641A">
              <w:rPr>
                <w:rFonts w:ascii="Arial" w:hAnsi="Arial" w:cs="Arial"/>
                <w:b/>
                <w:bCs/>
              </w:rPr>
              <w:t>Maria Morgan</w:t>
            </w:r>
          </w:p>
          <w:p w14:paraId="53E7002F" w14:textId="2A7FB9FA" w:rsidR="00C06796" w:rsidRPr="0088641A" w:rsidRDefault="00C06796" w:rsidP="07D65F88">
            <w:pPr>
              <w:rPr>
                <w:rFonts w:ascii="Arial" w:hAnsi="Arial" w:cs="Arial"/>
                <w:b/>
                <w:bCs/>
              </w:rPr>
            </w:pPr>
            <w:r w:rsidRPr="0088641A">
              <w:rPr>
                <w:rFonts w:ascii="Arial" w:hAnsi="Arial" w:cs="Arial"/>
                <w:b/>
                <w:bCs/>
              </w:rPr>
              <w:t>Company:</w:t>
            </w:r>
            <w:r w:rsidR="5D7577DA" w:rsidRPr="0088641A">
              <w:rPr>
                <w:rFonts w:ascii="Arial" w:hAnsi="Arial" w:cs="Arial"/>
                <w:b/>
                <w:bCs/>
              </w:rPr>
              <w:t xml:space="preserve"> </w:t>
            </w:r>
            <w:r w:rsidR="001939C1" w:rsidRPr="0088641A">
              <w:rPr>
                <w:rFonts w:ascii="Arial" w:hAnsi="Arial" w:cs="Arial"/>
                <w:b/>
                <w:bCs/>
              </w:rPr>
              <w:t>North Bristol NHS Trust</w:t>
            </w:r>
          </w:p>
          <w:p w14:paraId="3F7333DB" w14:textId="5BC16DF0" w:rsidR="00C06796" w:rsidRPr="0088641A" w:rsidRDefault="00C06796" w:rsidP="07D65F88">
            <w:pPr>
              <w:rPr>
                <w:rFonts w:ascii="Arial" w:hAnsi="Arial" w:cs="Arial"/>
                <w:b/>
                <w:bCs/>
              </w:rPr>
            </w:pPr>
            <w:r w:rsidRPr="0088641A">
              <w:rPr>
                <w:rFonts w:ascii="Arial" w:hAnsi="Arial" w:cs="Arial"/>
                <w:b/>
                <w:bCs/>
              </w:rPr>
              <w:t>Telephone:</w:t>
            </w:r>
            <w:r w:rsidR="008F7359" w:rsidRPr="0088641A">
              <w:rPr>
                <w:rFonts w:ascii="Arial" w:hAnsi="Arial" w:cs="Arial"/>
                <w:b/>
                <w:bCs/>
              </w:rPr>
              <w:t xml:space="preserve"> </w:t>
            </w:r>
            <w:r w:rsidR="001939C1" w:rsidRPr="0088641A">
              <w:rPr>
                <w:rFonts w:ascii="Arial" w:hAnsi="Arial" w:cs="Arial"/>
                <w:b/>
                <w:bCs/>
              </w:rPr>
              <w:t>0117 4145300</w:t>
            </w:r>
          </w:p>
          <w:p w14:paraId="71EA6D2F" w14:textId="68E91A5A" w:rsidR="00C06796" w:rsidRPr="008F5DCF" w:rsidRDefault="00C06796" w:rsidP="00C34326">
            <w:pPr>
              <w:rPr>
                <w:rFonts w:ascii="Arial" w:hAnsi="Arial" w:cs="Arial"/>
              </w:rPr>
            </w:pPr>
            <w:r w:rsidRPr="0088641A">
              <w:rPr>
                <w:rFonts w:ascii="Arial" w:hAnsi="Arial" w:cs="Arial"/>
                <w:b/>
                <w:bCs/>
              </w:rPr>
              <w:t xml:space="preserve">Email: </w:t>
            </w:r>
            <w:r w:rsidR="001939C1" w:rsidRPr="0088641A">
              <w:rPr>
                <w:rFonts w:ascii="Arial" w:hAnsi="Arial" w:cs="Arial"/>
                <w:b/>
                <w:bCs/>
              </w:rPr>
              <w:t>maria.morgan@nbt.nhs.uk</w:t>
            </w:r>
          </w:p>
        </w:tc>
      </w:tr>
    </w:tbl>
    <w:p w14:paraId="3461D779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C06796" w:rsidRPr="008F5DCF" w14:paraId="3698644F" w14:textId="77777777" w:rsidTr="00C34326">
        <w:tc>
          <w:tcPr>
            <w:tcW w:w="9242" w:type="dxa"/>
            <w:shd w:val="clear" w:color="auto" w:fill="FFFFFF"/>
          </w:tcPr>
          <w:p w14:paraId="08E90562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Clauses and Schedules affected</w:t>
            </w:r>
          </w:p>
        </w:tc>
      </w:tr>
      <w:tr w:rsidR="00C06796" w:rsidRPr="008F5DCF" w14:paraId="3D68B609" w14:textId="77777777" w:rsidTr="00C34326">
        <w:tc>
          <w:tcPr>
            <w:tcW w:w="9242" w:type="dxa"/>
            <w:shd w:val="clear" w:color="auto" w:fill="FFFFFF"/>
          </w:tcPr>
          <w:p w14:paraId="11B30738" w14:textId="77777777" w:rsidR="00C06796" w:rsidRPr="008F5DCF" w:rsidRDefault="00C06796" w:rsidP="00C34326">
            <w:pPr>
              <w:rPr>
                <w:rFonts w:ascii="Arial" w:hAnsi="Arial" w:cs="Arial"/>
              </w:rPr>
            </w:pPr>
            <w:r w:rsidRPr="00AC4531">
              <w:rPr>
                <w:rFonts w:ascii="Arial" w:hAnsi="Arial" w:cs="Arial"/>
              </w:rPr>
              <w:t>Schedule 1 – Services, Section 15 – Additions to Services in the NHS Education Contract dated 1</w:t>
            </w:r>
            <w:r w:rsidRPr="00AC4531">
              <w:rPr>
                <w:rFonts w:ascii="Arial" w:hAnsi="Arial" w:cs="Arial"/>
                <w:vertAlign w:val="superscript"/>
              </w:rPr>
              <w:t>st</w:t>
            </w:r>
            <w:r w:rsidRPr="00AC4531">
              <w:rPr>
                <w:rFonts w:ascii="Arial" w:hAnsi="Arial" w:cs="Arial"/>
              </w:rPr>
              <w:t xml:space="preserve"> April 2021</w:t>
            </w:r>
            <w:r w:rsidRPr="008F5DCF">
              <w:rPr>
                <w:rFonts w:ascii="Arial" w:hAnsi="Arial" w:cs="Arial"/>
              </w:rPr>
              <w:t xml:space="preserve"> </w:t>
            </w:r>
          </w:p>
        </w:tc>
      </w:tr>
    </w:tbl>
    <w:p w14:paraId="3CF2D8B6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76"/>
        <w:gridCol w:w="4820"/>
        <w:gridCol w:w="2046"/>
      </w:tblGrid>
      <w:tr w:rsidR="00C06796" w:rsidRPr="008F5DCF" w14:paraId="319CDD2B" w14:textId="77777777" w:rsidTr="00C34326">
        <w:tc>
          <w:tcPr>
            <w:tcW w:w="9242" w:type="dxa"/>
            <w:gridSpan w:val="3"/>
            <w:shd w:val="clear" w:color="auto" w:fill="FFFFFF"/>
          </w:tcPr>
          <w:p w14:paraId="23648260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Associated Change Control Notices</w:t>
            </w:r>
          </w:p>
        </w:tc>
      </w:tr>
      <w:tr w:rsidR="00C06796" w:rsidRPr="008F5DCF" w14:paraId="709B9215" w14:textId="77777777" w:rsidTr="00C34326">
        <w:tc>
          <w:tcPr>
            <w:tcW w:w="2376" w:type="dxa"/>
            <w:shd w:val="clear" w:color="auto" w:fill="FFFFFF"/>
          </w:tcPr>
          <w:p w14:paraId="4D164619" w14:textId="77777777" w:rsidR="00C06796" w:rsidRPr="008F5DCF" w:rsidRDefault="00C06796" w:rsidP="00C34326">
            <w:pPr>
              <w:rPr>
                <w:rFonts w:ascii="Arial" w:hAnsi="Arial" w:cs="Arial"/>
                <w:b/>
                <w:i/>
              </w:rPr>
            </w:pPr>
            <w:r w:rsidRPr="008F5DCF">
              <w:rPr>
                <w:rFonts w:ascii="Arial" w:hAnsi="Arial" w:cs="Arial"/>
                <w:b/>
                <w:i/>
              </w:rPr>
              <w:t>CCN No.</w:t>
            </w:r>
          </w:p>
        </w:tc>
        <w:tc>
          <w:tcPr>
            <w:tcW w:w="4820" w:type="dxa"/>
            <w:shd w:val="clear" w:color="auto" w:fill="FFFFFF"/>
          </w:tcPr>
          <w:p w14:paraId="0000A314" w14:textId="77777777" w:rsidR="00C06796" w:rsidRPr="008F5DCF" w:rsidRDefault="00C06796" w:rsidP="00C34326">
            <w:pPr>
              <w:rPr>
                <w:rFonts w:ascii="Arial" w:hAnsi="Arial" w:cs="Arial"/>
                <w:b/>
                <w:i/>
              </w:rPr>
            </w:pPr>
            <w:r w:rsidRPr="008F5DCF">
              <w:rPr>
                <w:rFonts w:ascii="Arial" w:hAnsi="Arial" w:cs="Arial"/>
                <w:b/>
                <w:i/>
              </w:rPr>
              <w:t>Name of Agreement</w:t>
            </w:r>
          </w:p>
        </w:tc>
        <w:tc>
          <w:tcPr>
            <w:tcW w:w="2046" w:type="dxa"/>
            <w:shd w:val="clear" w:color="auto" w:fill="FFFFFF"/>
          </w:tcPr>
          <w:p w14:paraId="3C1297B2" w14:textId="77777777" w:rsidR="00C06796" w:rsidRPr="008F5DCF" w:rsidRDefault="00C06796" w:rsidP="00C34326">
            <w:pPr>
              <w:rPr>
                <w:rFonts w:ascii="Arial" w:hAnsi="Arial" w:cs="Arial"/>
                <w:b/>
                <w:i/>
              </w:rPr>
            </w:pPr>
            <w:r w:rsidRPr="008F5DCF">
              <w:rPr>
                <w:rFonts w:ascii="Arial" w:hAnsi="Arial" w:cs="Arial"/>
                <w:b/>
                <w:i/>
              </w:rPr>
              <w:t>Date of Agreement</w:t>
            </w:r>
          </w:p>
        </w:tc>
      </w:tr>
      <w:tr w:rsidR="00C06796" w:rsidRPr="008F5DCF" w14:paraId="48C9DA01" w14:textId="77777777" w:rsidTr="00C34326">
        <w:tc>
          <w:tcPr>
            <w:tcW w:w="2376" w:type="dxa"/>
            <w:shd w:val="clear" w:color="auto" w:fill="FFFFFF"/>
          </w:tcPr>
          <w:p w14:paraId="3161A9A1" w14:textId="246C291F" w:rsidR="00C06796" w:rsidRPr="008F5DCF" w:rsidRDefault="00C06796" w:rsidP="00C3432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FFFFFF"/>
          </w:tcPr>
          <w:p w14:paraId="0FB78278" w14:textId="0719C7B3" w:rsidR="00C06796" w:rsidRPr="008F5DCF" w:rsidRDefault="00C06796" w:rsidP="00C34326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/>
          </w:tcPr>
          <w:p w14:paraId="1FC39945" w14:textId="030ED986" w:rsidR="00C06796" w:rsidRPr="008F5DCF" w:rsidRDefault="00C06796" w:rsidP="00C34326">
            <w:pPr>
              <w:rPr>
                <w:rFonts w:ascii="Arial" w:hAnsi="Arial" w:cs="Arial"/>
              </w:rPr>
            </w:pPr>
          </w:p>
        </w:tc>
      </w:tr>
    </w:tbl>
    <w:p w14:paraId="0562CB0E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C06796" w:rsidRPr="008F5DCF" w14:paraId="6069F539" w14:textId="77777777" w:rsidTr="00C34326">
        <w:tc>
          <w:tcPr>
            <w:tcW w:w="9242" w:type="dxa"/>
            <w:shd w:val="clear" w:color="auto" w:fill="FFFFFF"/>
          </w:tcPr>
          <w:p w14:paraId="22A22863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Reason for change</w:t>
            </w:r>
          </w:p>
        </w:tc>
      </w:tr>
      <w:tr w:rsidR="00C06796" w:rsidRPr="008F5DCF" w14:paraId="5E3C0F7B" w14:textId="77777777" w:rsidTr="00C34326">
        <w:tc>
          <w:tcPr>
            <w:tcW w:w="9242" w:type="dxa"/>
            <w:shd w:val="clear" w:color="auto" w:fill="FFFFFF"/>
          </w:tcPr>
          <w:p w14:paraId="115F0568" w14:textId="77777777" w:rsidR="00C06796" w:rsidRPr="008F5DCF" w:rsidRDefault="00C06796" w:rsidP="00C34326">
            <w:pPr>
              <w:rPr>
                <w:rFonts w:ascii="Arial" w:hAnsi="Arial" w:cs="Arial"/>
              </w:rPr>
            </w:pPr>
            <w:r w:rsidRPr="008F5DCF">
              <w:rPr>
                <w:rFonts w:ascii="Arial" w:hAnsi="Arial" w:cs="Arial"/>
              </w:rPr>
              <w:t>Additions to Services</w:t>
            </w:r>
          </w:p>
        </w:tc>
      </w:tr>
    </w:tbl>
    <w:p w14:paraId="34CE0A41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C06796" w:rsidRPr="008F5DCF" w14:paraId="0834B37B" w14:textId="77777777" w:rsidTr="07D65F88">
        <w:tc>
          <w:tcPr>
            <w:tcW w:w="9242" w:type="dxa"/>
            <w:shd w:val="clear" w:color="auto" w:fill="FFFFFF" w:themeFill="background1"/>
          </w:tcPr>
          <w:p w14:paraId="59AB7487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Description of Change</w:t>
            </w:r>
          </w:p>
        </w:tc>
      </w:tr>
      <w:tr w:rsidR="00C06796" w:rsidRPr="008F5DCF" w14:paraId="464080C1" w14:textId="77777777" w:rsidTr="07D65F88">
        <w:tc>
          <w:tcPr>
            <w:tcW w:w="9242" w:type="dxa"/>
            <w:shd w:val="clear" w:color="auto" w:fill="auto"/>
          </w:tcPr>
          <w:p w14:paraId="7E3BF0A8" w14:textId="4FEF51AC" w:rsidR="00C06796" w:rsidRPr="00E8350C" w:rsidRDefault="00C06796" w:rsidP="00C3432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E8350C">
              <w:rPr>
                <w:rFonts w:ascii="Arial" w:hAnsi="Arial" w:cs="Arial"/>
                <w:b/>
                <w:bCs/>
                <w:lang w:val="en-US"/>
              </w:rPr>
              <w:t xml:space="preserve">Services Schedule – “Services” - </w:t>
            </w:r>
            <w:r w:rsidRPr="00E8350C">
              <w:rPr>
                <w:rFonts w:ascii="Arial" w:hAnsi="Arial" w:cs="Arial"/>
                <w:b/>
                <w:bCs/>
              </w:rPr>
              <w:t>&lt;&lt;</w:t>
            </w:r>
            <w:r w:rsidR="003D1A53" w:rsidRPr="00E8350C">
              <w:rPr>
                <w:rFonts w:ascii="Arial" w:hAnsi="Arial" w:cs="Arial"/>
                <w:b/>
                <w:bCs/>
              </w:rPr>
              <w:t xml:space="preserve"> </w:t>
            </w:r>
            <w:r w:rsidR="00017C52">
              <w:rPr>
                <w:rFonts w:ascii="Arial" w:hAnsi="Arial" w:cs="Arial"/>
                <w:b/>
                <w:bCs/>
              </w:rPr>
              <w:t xml:space="preserve">Healthcare Science Secondments 2022-23 </w:t>
            </w:r>
            <w:r w:rsidR="00C47039">
              <w:rPr>
                <w:rFonts w:ascii="Arial" w:hAnsi="Arial" w:cs="Arial"/>
                <w:b/>
                <w:bCs/>
              </w:rPr>
              <w:t xml:space="preserve">Practice Educator </w:t>
            </w:r>
            <w:r w:rsidR="00E7352C">
              <w:rPr>
                <w:rFonts w:ascii="Arial" w:hAnsi="Arial" w:cs="Arial"/>
                <w:b/>
                <w:bCs/>
              </w:rPr>
              <w:t>Vascular Science</w:t>
            </w:r>
            <w:r w:rsidR="00017C52" w:rsidRPr="00E8350C">
              <w:rPr>
                <w:rFonts w:ascii="Arial" w:hAnsi="Arial" w:cs="Arial"/>
                <w:b/>
                <w:bCs/>
              </w:rPr>
              <w:t xml:space="preserve"> </w:t>
            </w:r>
            <w:r w:rsidRPr="00E8350C">
              <w:rPr>
                <w:rFonts w:ascii="Arial" w:hAnsi="Arial" w:cs="Arial"/>
                <w:b/>
                <w:bCs/>
              </w:rPr>
              <w:t>&gt;&gt;</w:t>
            </w:r>
            <w:r w:rsidRPr="00E8350C">
              <w:rPr>
                <w:rFonts w:ascii="Arial" w:hAnsi="Arial" w:cs="Arial"/>
                <w:b/>
                <w:bCs/>
                <w:lang w:val="en-US"/>
              </w:rPr>
              <w:t xml:space="preserve">, as a Service Schedule of the NHS Education Contract </w:t>
            </w:r>
          </w:p>
          <w:p w14:paraId="62EBF3C5" w14:textId="77777777" w:rsidR="00C06796" w:rsidRPr="008F5DCF" w:rsidRDefault="00C06796" w:rsidP="00C34326">
            <w:pPr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  <w:p w14:paraId="36F9972E" w14:textId="3A4C3C8D" w:rsidR="00C06796" w:rsidRPr="008F5DCF" w:rsidRDefault="00C0679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8F5DCF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 xml:space="preserve">MANAGER OF SERVICES </w:t>
            </w:r>
          </w:p>
          <w:p w14:paraId="6D98A12B" w14:textId="77777777" w:rsidR="00C06796" w:rsidRPr="008F5DCF" w:rsidRDefault="00C06796" w:rsidP="00C34326">
            <w:pPr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  <w:p w14:paraId="18B5270C" w14:textId="30B75B67" w:rsidR="00C06796" w:rsidRPr="002911A7" w:rsidRDefault="00C06796" w:rsidP="002911A7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911A7">
              <w:rPr>
                <w:rFonts w:ascii="Arial" w:hAnsi="Arial" w:cs="Arial"/>
                <w:b/>
                <w:bCs/>
                <w:lang w:val="en-US"/>
              </w:rPr>
              <w:t>The nominated Service manager from HEE shall be</w:t>
            </w:r>
            <w:r w:rsidR="003D1A53" w:rsidRPr="002911A7">
              <w:rPr>
                <w:rFonts w:ascii="Arial" w:hAnsi="Arial" w:cs="Arial"/>
                <w:b/>
                <w:bCs/>
                <w:lang w:val="en-US"/>
              </w:rPr>
              <w:t xml:space="preserve"> Helene Fouquet</w:t>
            </w:r>
            <w:r w:rsidRPr="002911A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946DB82" w14:textId="4569EE5E" w:rsidR="00C06796" w:rsidRPr="002911A7" w:rsidRDefault="00C06796" w:rsidP="002911A7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2911A7">
              <w:rPr>
                <w:rFonts w:ascii="Arial" w:hAnsi="Arial" w:cs="Arial"/>
                <w:b/>
                <w:bCs/>
                <w:lang w:val="en-US"/>
              </w:rPr>
              <w:t xml:space="preserve">The nominated Service manager from the Provider </w:t>
            </w:r>
            <w:r w:rsidR="0004007E" w:rsidRPr="002911A7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2911A7">
              <w:rPr>
                <w:rFonts w:ascii="Arial" w:hAnsi="Arial" w:cs="Arial"/>
                <w:b/>
                <w:bCs/>
                <w:lang w:val="en-US"/>
              </w:rPr>
              <w:t xml:space="preserve">hall be </w:t>
            </w:r>
            <w:r w:rsidR="001939C1">
              <w:rPr>
                <w:rFonts w:ascii="Arial" w:hAnsi="Arial" w:cs="Arial"/>
                <w:b/>
                <w:bCs/>
                <w:lang w:val="en-US"/>
              </w:rPr>
              <w:t>Maria Morgan</w:t>
            </w:r>
            <w:r w:rsidR="00017C52" w:rsidRPr="002911A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997CC1D" w14:textId="77777777" w:rsidR="00C06796" w:rsidRPr="008F5DCF" w:rsidRDefault="00C06796" w:rsidP="00C34326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2C8B4F07" w14:textId="261FE8DF" w:rsidR="00C06796" w:rsidRPr="008F5DCF" w:rsidRDefault="00C0679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338F7AB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I</w:t>
            </w:r>
            <w:r w:rsidR="62CDC8A1" w:rsidRPr="338F7AB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NTRODUCTION</w:t>
            </w:r>
          </w:p>
          <w:p w14:paraId="110FFD37" w14:textId="2AF6078F" w:rsidR="00AC4531" w:rsidRPr="00A63476" w:rsidRDefault="00190724" w:rsidP="00A63476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HEE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38723C">
              <w:rPr>
                <w:rFonts w:ascii="Arial" w:hAnsi="Arial" w:cs="Arial"/>
              </w:rPr>
              <w:t xml:space="preserve">is offering secondment opportunities for current healthcare scientists to contribute to the development of increased regional </w:t>
            </w:r>
            <w:r w:rsidR="008924F3">
              <w:rPr>
                <w:rFonts w:ascii="Arial" w:hAnsi="Arial" w:cs="Arial"/>
              </w:rPr>
              <w:t>training capacity</w:t>
            </w:r>
            <w:r w:rsidR="00CC6418">
              <w:rPr>
                <w:rFonts w:ascii="Arial" w:hAnsi="Arial" w:cs="Arial"/>
              </w:rPr>
              <w:t>.</w:t>
            </w:r>
          </w:p>
          <w:p w14:paraId="6B699379" w14:textId="77777777" w:rsidR="00AC4531" w:rsidRDefault="00AC4531" w:rsidP="00AC4531">
            <w:pPr>
              <w:pStyle w:val="ListParagraph"/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66EF5347" w14:textId="32B224C5" w:rsidR="00C06796" w:rsidRPr="00A63476" w:rsidRDefault="00C0679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</w:pPr>
            <w:r w:rsidRPr="00A63476"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  <w:t>B</w:t>
            </w:r>
            <w:r w:rsidR="00A63476" w:rsidRPr="002743AD">
              <w:rPr>
                <w:rFonts w:ascii="Arial" w:hAnsi="Arial" w:cs="Arial"/>
                <w:b/>
                <w:bCs/>
                <w:u w:val="single"/>
                <w:lang w:val="en-US"/>
              </w:rPr>
              <w:t>ackground</w:t>
            </w:r>
          </w:p>
          <w:p w14:paraId="08CE6F91" w14:textId="67A4CEF3" w:rsidR="00C06796" w:rsidRPr="00A63476" w:rsidRDefault="00A60100" w:rsidP="00A63476">
            <w:pPr>
              <w:spacing w:after="160" w:line="259" w:lineRule="auto"/>
              <w:rPr>
                <w:rFonts w:ascii="Arial" w:hAnsi="Arial" w:cs="Arial"/>
              </w:rPr>
            </w:pPr>
            <w:r w:rsidRPr="00A60100">
              <w:rPr>
                <w:rFonts w:ascii="Arial" w:hAnsi="Arial" w:cs="Arial"/>
              </w:rPr>
              <w:t xml:space="preserve">The Richards report has identified the widespread need for increased capacity to deliver </w:t>
            </w:r>
            <w:proofErr w:type="gramStart"/>
            <w:r w:rsidRPr="00A60100">
              <w:rPr>
                <w:rFonts w:ascii="Arial" w:hAnsi="Arial" w:cs="Arial"/>
              </w:rPr>
              <w:t>diagnostics, and</w:t>
            </w:r>
            <w:proofErr w:type="gramEnd"/>
            <w:r w:rsidRPr="00A60100">
              <w:rPr>
                <w:rFonts w:ascii="Arial" w:hAnsi="Arial" w:cs="Arial"/>
              </w:rPr>
              <w:t xml:space="preserve"> made recommendations that include developing new ways of working and calling for a more effective skills mix. </w:t>
            </w:r>
            <w:r w:rsidR="00B9614D">
              <w:rPr>
                <w:rFonts w:ascii="Arial" w:hAnsi="Arial" w:cs="Arial"/>
              </w:rPr>
              <w:t xml:space="preserve">The National School of Healthcare Science has obtained funding to </w:t>
            </w:r>
            <w:r w:rsidR="005845E1">
              <w:rPr>
                <w:rFonts w:ascii="Arial" w:hAnsi="Arial" w:cs="Arial"/>
              </w:rPr>
              <w:t xml:space="preserve">pilot new regional practice educator roles to support the </w:t>
            </w:r>
            <w:r w:rsidR="007711DC">
              <w:rPr>
                <w:rFonts w:ascii="Arial" w:hAnsi="Arial" w:cs="Arial"/>
              </w:rPr>
              <w:t xml:space="preserve">take up and delivery of the Scientist Training Programme. </w:t>
            </w:r>
          </w:p>
          <w:p w14:paraId="61CDCEAD" w14:textId="77777777" w:rsidR="00C06796" w:rsidRPr="008F5DCF" w:rsidRDefault="00C06796" w:rsidP="00C3432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DF562B" w14:textId="39EF5580" w:rsidR="00C06796" w:rsidRPr="00A63476" w:rsidRDefault="00C0679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A63476"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  <w:t>A</w:t>
            </w:r>
            <w:r w:rsidR="002743AD" w:rsidRPr="002743AD">
              <w:rPr>
                <w:rFonts w:ascii="Arial" w:hAnsi="Arial" w:cs="Arial"/>
                <w:b/>
                <w:bCs/>
                <w:u w:val="single"/>
                <w:lang w:val="en-US"/>
              </w:rPr>
              <w:t>ims</w:t>
            </w:r>
            <w:r w:rsidRPr="002743AD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</w:p>
          <w:p w14:paraId="6BB9E253" w14:textId="77777777" w:rsidR="001471C1" w:rsidRDefault="001471C1" w:rsidP="001471C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</w:p>
          <w:p w14:paraId="3BE02C5F" w14:textId="1221D4A3" w:rsidR="00C06796" w:rsidRPr="001471C1" w:rsidRDefault="00471525" w:rsidP="001471C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T</w:t>
            </w:r>
            <w:r w:rsidR="000E4B7A">
              <w:rPr>
                <w:rFonts w:ascii="Arial" w:eastAsiaTheme="minorEastAsia" w:hAnsi="Arial" w:cs="Arial"/>
                <w:lang w:eastAsia="en-US"/>
              </w:rPr>
              <w:t xml:space="preserve">o </w:t>
            </w:r>
            <w:r w:rsidR="009041A0">
              <w:rPr>
                <w:rFonts w:ascii="Arial" w:eastAsiaTheme="minorEastAsia" w:hAnsi="Arial" w:cs="Arial"/>
                <w:lang w:eastAsia="en-US"/>
              </w:rPr>
              <w:t xml:space="preserve">support SW employers </w:t>
            </w:r>
            <w:r w:rsidR="001E1DBF">
              <w:rPr>
                <w:rFonts w:ascii="Arial" w:eastAsiaTheme="minorEastAsia" w:hAnsi="Arial" w:cs="Arial"/>
                <w:lang w:eastAsia="en-US"/>
              </w:rPr>
              <w:t xml:space="preserve">delivering, or seeking to deliver, the Vascular Scientist Training Programme, and to </w:t>
            </w:r>
            <w:r w:rsidR="00880305">
              <w:rPr>
                <w:rFonts w:ascii="Arial" w:eastAsiaTheme="minorEastAsia" w:hAnsi="Arial" w:cs="Arial"/>
                <w:lang w:eastAsia="en-US"/>
              </w:rPr>
              <w:t xml:space="preserve">develop a </w:t>
            </w:r>
            <w:r w:rsidR="001E1DBF">
              <w:rPr>
                <w:rFonts w:ascii="Arial" w:eastAsiaTheme="minorEastAsia" w:hAnsi="Arial" w:cs="Arial"/>
                <w:lang w:eastAsia="en-US"/>
              </w:rPr>
              <w:t xml:space="preserve">support </w:t>
            </w:r>
            <w:r w:rsidR="00880305">
              <w:rPr>
                <w:rFonts w:ascii="Arial" w:eastAsiaTheme="minorEastAsia" w:hAnsi="Arial" w:cs="Arial"/>
                <w:lang w:eastAsia="en-US"/>
              </w:rPr>
              <w:t xml:space="preserve">network </w:t>
            </w:r>
            <w:r w:rsidR="008F6052">
              <w:rPr>
                <w:rFonts w:ascii="Arial" w:eastAsiaTheme="minorEastAsia" w:hAnsi="Arial" w:cs="Arial"/>
                <w:lang w:eastAsia="en-US"/>
              </w:rPr>
              <w:t xml:space="preserve">for </w:t>
            </w:r>
            <w:r w:rsidR="00880305">
              <w:rPr>
                <w:rFonts w:ascii="Arial" w:eastAsiaTheme="minorEastAsia" w:hAnsi="Arial" w:cs="Arial"/>
                <w:lang w:eastAsia="en-US"/>
              </w:rPr>
              <w:t>their trainees.</w:t>
            </w:r>
          </w:p>
          <w:p w14:paraId="23DE523C" w14:textId="77777777" w:rsidR="00C06796" w:rsidRPr="008F5DCF" w:rsidRDefault="00C06796" w:rsidP="00C3432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490E24" w14:textId="54574044" w:rsidR="00C06796" w:rsidRPr="004F1E15" w:rsidRDefault="00C0679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4F1E15"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  <w:t>K</w:t>
            </w:r>
            <w:r w:rsidRPr="004F1E15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ey Objectives </w:t>
            </w:r>
          </w:p>
          <w:p w14:paraId="2AC3A417" w14:textId="147FD451" w:rsidR="004277D3" w:rsidRDefault="0041085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Co-c</w:t>
            </w:r>
            <w:r w:rsidR="000C2778">
              <w:rPr>
                <w:rFonts w:ascii="Arial" w:eastAsiaTheme="minorEastAsia" w:hAnsi="Arial" w:cs="Arial"/>
                <w:lang w:eastAsia="en-US"/>
              </w:rPr>
              <w:t xml:space="preserve">reate </w:t>
            </w:r>
            <w:r>
              <w:rPr>
                <w:rFonts w:ascii="Arial" w:eastAsiaTheme="minorEastAsia" w:hAnsi="Arial" w:cs="Arial"/>
                <w:lang w:eastAsia="en-US"/>
              </w:rPr>
              <w:t>with current STP trainees a support structure for them</w:t>
            </w:r>
            <w:r w:rsidR="00BC3C2D">
              <w:rPr>
                <w:rFonts w:ascii="Arial" w:eastAsiaTheme="minorEastAsia" w:hAnsi="Arial" w:cs="Arial"/>
                <w:lang w:eastAsia="en-US"/>
              </w:rPr>
              <w:t xml:space="preserve"> </w:t>
            </w:r>
          </w:p>
          <w:p w14:paraId="6BECA6E9" w14:textId="5432CE83" w:rsidR="00DB7E55" w:rsidRDefault="00306F8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Engage with </w:t>
            </w:r>
            <w:r w:rsidR="000C2778">
              <w:rPr>
                <w:rFonts w:ascii="Arial" w:eastAsiaTheme="minorEastAsia" w:hAnsi="Arial" w:cs="Arial"/>
                <w:lang w:eastAsia="en-US"/>
              </w:rPr>
              <w:t xml:space="preserve">the </w:t>
            </w:r>
            <w:r>
              <w:rPr>
                <w:rFonts w:ascii="Arial" w:eastAsiaTheme="minorEastAsia" w:hAnsi="Arial" w:cs="Arial"/>
                <w:lang w:eastAsia="en-US"/>
              </w:rPr>
              <w:t xml:space="preserve">education provider </w:t>
            </w:r>
            <w:r w:rsidR="000C2778">
              <w:rPr>
                <w:rFonts w:ascii="Arial" w:eastAsiaTheme="minorEastAsia" w:hAnsi="Arial" w:cs="Arial"/>
                <w:lang w:eastAsia="en-US"/>
              </w:rPr>
              <w:t xml:space="preserve">and the national school of healthcare science </w:t>
            </w:r>
            <w:r>
              <w:rPr>
                <w:rFonts w:ascii="Arial" w:eastAsiaTheme="minorEastAsia" w:hAnsi="Arial" w:cs="Arial"/>
                <w:lang w:eastAsia="en-US"/>
              </w:rPr>
              <w:t xml:space="preserve">to understand </w:t>
            </w:r>
            <w:r w:rsidR="000C2778">
              <w:rPr>
                <w:rFonts w:ascii="Arial" w:eastAsiaTheme="minorEastAsia" w:hAnsi="Arial" w:cs="Arial"/>
                <w:lang w:eastAsia="en-US"/>
              </w:rPr>
              <w:t xml:space="preserve">requirements of the course and how to support </w:t>
            </w:r>
            <w:r w:rsidR="00503A04">
              <w:rPr>
                <w:rFonts w:ascii="Arial" w:eastAsiaTheme="minorEastAsia" w:hAnsi="Arial" w:cs="Arial"/>
                <w:lang w:eastAsia="en-US"/>
              </w:rPr>
              <w:t xml:space="preserve">the </w:t>
            </w:r>
            <w:r w:rsidR="008E7F69">
              <w:rPr>
                <w:rFonts w:ascii="Arial" w:eastAsiaTheme="minorEastAsia" w:hAnsi="Arial" w:cs="Arial"/>
                <w:lang w:eastAsia="en-US"/>
              </w:rPr>
              <w:t xml:space="preserve">consistent </w:t>
            </w:r>
            <w:r w:rsidR="00503A04">
              <w:rPr>
                <w:rFonts w:ascii="Arial" w:eastAsiaTheme="minorEastAsia" w:hAnsi="Arial" w:cs="Arial"/>
                <w:lang w:eastAsia="en-US"/>
              </w:rPr>
              <w:t xml:space="preserve">delivery of </w:t>
            </w:r>
            <w:proofErr w:type="spellStart"/>
            <w:r w:rsidR="00503A04">
              <w:rPr>
                <w:rFonts w:ascii="Arial" w:eastAsiaTheme="minorEastAsia" w:hAnsi="Arial" w:cs="Arial"/>
                <w:lang w:eastAsia="en-US"/>
              </w:rPr>
              <w:t>workbased</w:t>
            </w:r>
            <w:proofErr w:type="spellEnd"/>
            <w:r w:rsidR="00503A04">
              <w:rPr>
                <w:rFonts w:ascii="Arial" w:eastAsiaTheme="minorEastAsia" w:hAnsi="Arial" w:cs="Arial"/>
                <w:lang w:eastAsia="en-US"/>
              </w:rPr>
              <w:t xml:space="preserve"> competencies</w:t>
            </w:r>
          </w:p>
          <w:p w14:paraId="2E3C4E84" w14:textId="4A5BDB76" w:rsidR="00DB7E55" w:rsidRDefault="00DB7E5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 w:rsidRPr="00DB7E55">
              <w:rPr>
                <w:rFonts w:ascii="Arial" w:eastAsiaTheme="minorEastAsia" w:hAnsi="Arial" w:cs="Arial"/>
                <w:lang w:eastAsia="en-US"/>
              </w:rPr>
              <w:t>Provide support and guidance to training officers in departments relating to competency evidence and assessment methods using a variety of resources, including online, simulator, face to face learning and practical assessed workshops.</w:t>
            </w:r>
          </w:p>
          <w:p w14:paraId="596CA9CA" w14:textId="1B48E8D2" w:rsidR="000E231B" w:rsidRDefault="00153F9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Work with training coordinators in departments </w:t>
            </w:r>
            <w:r w:rsidR="00055ECE">
              <w:rPr>
                <w:rFonts w:ascii="Arial" w:eastAsiaTheme="minorEastAsia" w:hAnsi="Arial" w:cs="Arial"/>
                <w:lang w:eastAsia="en-US"/>
              </w:rPr>
              <w:t xml:space="preserve">to scope where competencies could be delivered by a Practice Educator, or delivered by one </w:t>
            </w:r>
            <w:r w:rsidR="00C8517C">
              <w:rPr>
                <w:rFonts w:ascii="Arial" w:eastAsiaTheme="minorEastAsia" w:hAnsi="Arial" w:cs="Arial"/>
                <w:lang w:eastAsia="en-US"/>
              </w:rPr>
              <w:t>department</w:t>
            </w:r>
            <w:r w:rsidR="00931B4F">
              <w:rPr>
                <w:rFonts w:ascii="Arial" w:eastAsiaTheme="minorEastAsia" w:hAnsi="Arial" w:cs="Arial"/>
                <w:lang w:eastAsia="en-US"/>
              </w:rPr>
              <w:t xml:space="preserve"> for all trainees in the regions</w:t>
            </w:r>
          </w:p>
          <w:p w14:paraId="463EAB16" w14:textId="43B58D3D" w:rsidR="000E231B" w:rsidRDefault="000E231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 w:rsidRPr="000E231B">
              <w:rPr>
                <w:rFonts w:ascii="Arial" w:eastAsiaTheme="minorEastAsia" w:hAnsi="Arial" w:cs="Arial"/>
                <w:lang w:eastAsia="en-US"/>
              </w:rPr>
              <w:t>Deliver training in cooperation with partner organisations within the region and be a point of expert knowledge and support to trainees and training officers.</w:t>
            </w:r>
          </w:p>
          <w:p w14:paraId="5BD392DA" w14:textId="3108CAA0" w:rsidR="002D6FF6" w:rsidRPr="002D6FF6" w:rsidRDefault="002D6FF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 w:rsidRPr="002D6FF6">
              <w:rPr>
                <w:rFonts w:ascii="Arial" w:eastAsiaTheme="minorEastAsia" w:hAnsi="Arial" w:cs="Arial"/>
                <w:lang w:eastAsia="en-US"/>
              </w:rPr>
              <w:t>Develop and deliver regional train the trainer sessions to support the expansion of training capacit</w:t>
            </w:r>
            <w:r>
              <w:rPr>
                <w:rFonts w:ascii="Arial" w:eastAsiaTheme="minorEastAsia" w:hAnsi="Arial" w:cs="Arial"/>
                <w:lang w:eastAsia="en-US"/>
              </w:rPr>
              <w:t>y</w:t>
            </w:r>
          </w:p>
          <w:p w14:paraId="175240EA" w14:textId="10EEB7AB" w:rsidR="001D64E6" w:rsidRDefault="000C277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B</w:t>
            </w:r>
            <w:r w:rsidR="004F4F1E">
              <w:rPr>
                <w:rFonts w:ascii="Arial" w:eastAsiaTheme="minorEastAsia" w:hAnsi="Arial" w:cs="Arial"/>
                <w:lang w:eastAsia="en-US"/>
              </w:rPr>
              <w:t>e an ambassador for the STP programme</w:t>
            </w:r>
          </w:p>
          <w:p w14:paraId="5E200BB1" w14:textId="17156955" w:rsidR="00B452B3" w:rsidRDefault="000C277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S</w:t>
            </w:r>
            <w:r w:rsidR="00C97FE7">
              <w:rPr>
                <w:rFonts w:ascii="Arial" w:eastAsiaTheme="minorEastAsia" w:hAnsi="Arial" w:cs="Arial"/>
                <w:lang w:eastAsia="en-US"/>
              </w:rPr>
              <w:t xml:space="preserve">upport </w:t>
            </w:r>
            <w:r w:rsidR="004F4F1E">
              <w:rPr>
                <w:rFonts w:ascii="Arial" w:eastAsiaTheme="minorEastAsia" w:hAnsi="Arial" w:cs="Arial"/>
                <w:lang w:eastAsia="en-US"/>
              </w:rPr>
              <w:t>SW departments seeking vascular STP accredi</w:t>
            </w:r>
            <w:r w:rsidR="00525408">
              <w:rPr>
                <w:rFonts w:ascii="Arial" w:eastAsiaTheme="minorEastAsia" w:hAnsi="Arial" w:cs="Arial"/>
                <w:lang w:eastAsia="en-US"/>
              </w:rPr>
              <w:t>tation</w:t>
            </w:r>
          </w:p>
          <w:p w14:paraId="261122ED" w14:textId="77777777" w:rsidR="00290432" w:rsidRDefault="00290432" w:rsidP="003B1E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</w:p>
          <w:p w14:paraId="6537F28F" w14:textId="77777777" w:rsidR="00C06796" w:rsidRPr="008F5DCF" w:rsidRDefault="00C06796" w:rsidP="00C34326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D0854C" w14:textId="2D7664B6" w:rsidR="00C06796" w:rsidRDefault="00C0679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4F1E15"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  <w:t>A</w:t>
            </w:r>
            <w:r w:rsidRPr="004F1E15">
              <w:rPr>
                <w:rFonts w:ascii="Arial" w:hAnsi="Arial" w:cs="Arial"/>
                <w:b/>
                <w:bCs/>
                <w:u w:val="single"/>
                <w:lang w:val="en-US"/>
              </w:rPr>
              <w:t>ward Details</w:t>
            </w:r>
          </w:p>
          <w:p w14:paraId="101C851B" w14:textId="77777777" w:rsidR="00B2479C" w:rsidRPr="004F1E15" w:rsidRDefault="00B2479C" w:rsidP="00B2479C">
            <w:pPr>
              <w:pStyle w:val="ListParagraph"/>
              <w:spacing w:after="160" w:line="259" w:lineRule="auto"/>
              <w:ind w:left="360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  <w:p w14:paraId="45646682" w14:textId="27DCFE22" w:rsidR="000F1204" w:rsidRDefault="00BD4589" w:rsidP="00D02EB5">
            <w:pPr>
              <w:jc w:val="both"/>
              <w:rPr>
                <w:rFonts w:ascii="Arial" w:hAnsi="Arial" w:cs="Arial"/>
                <w:lang w:val="en-US"/>
              </w:rPr>
            </w:pPr>
            <w:r w:rsidRPr="00726925">
              <w:rPr>
                <w:rFonts w:ascii="Arial" w:hAnsi="Arial" w:cs="Arial"/>
                <w:lang w:val="en-US"/>
              </w:rPr>
              <w:t>£</w:t>
            </w:r>
            <w:r w:rsidR="00D02EB5" w:rsidRPr="00726925">
              <w:rPr>
                <w:rFonts w:ascii="Arial" w:hAnsi="Arial" w:cs="Arial"/>
                <w:lang w:val="en-US"/>
              </w:rPr>
              <w:t>1</w:t>
            </w:r>
            <w:r w:rsidR="0098478E" w:rsidRPr="00726925">
              <w:rPr>
                <w:rFonts w:ascii="Arial" w:hAnsi="Arial" w:cs="Arial"/>
                <w:lang w:val="en-US"/>
              </w:rPr>
              <w:t>2</w:t>
            </w:r>
            <w:r w:rsidR="002107C2" w:rsidRPr="00726925">
              <w:rPr>
                <w:rFonts w:ascii="Arial" w:hAnsi="Arial" w:cs="Arial"/>
                <w:lang w:val="en-US"/>
              </w:rPr>
              <w:t>,</w:t>
            </w:r>
            <w:r w:rsidR="0098478E" w:rsidRPr="00726925">
              <w:rPr>
                <w:rFonts w:ascii="Arial" w:hAnsi="Arial" w:cs="Arial"/>
                <w:lang w:val="en-US"/>
              </w:rPr>
              <w:t>5</w:t>
            </w:r>
            <w:r w:rsidR="00726925" w:rsidRPr="00726925">
              <w:rPr>
                <w:rFonts w:ascii="Arial" w:hAnsi="Arial" w:cs="Arial"/>
                <w:lang w:val="en-US"/>
              </w:rPr>
              <w:t>6</w:t>
            </w:r>
            <w:r w:rsidR="002107C2" w:rsidRPr="00726925">
              <w:rPr>
                <w:rFonts w:ascii="Arial" w:hAnsi="Arial" w:cs="Arial"/>
                <w:lang w:val="en-US"/>
              </w:rPr>
              <w:t>6</w:t>
            </w:r>
            <w:r w:rsidR="00726925" w:rsidRPr="00726925">
              <w:rPr>
                <w:rFonts w:ascii="Arial" w:hAnsi="Arial" w:cs="Arial"/>
                <w:lang w:val="en-US"/>
              </w:rPr>
              <w:t>.36</w:t>
            </w:r>
          </w:p>
          <w:p w14:paraId="27B6587C" w14:textId="77777777" w:rsidR="00BD4589" w:rsidRPr="005669D4" w:rsidRDefault="00BD4589" w:rsidP="00BD4589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39B7898" w14:textId="322251FE" w:rsidR="00C06796" w:rsidRPr="00B2479C" w:rsidRDefault="00C0679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u w:val="single"/>
                <w:lang w:val="en-US"/>
              </w:rPr>
            </w:pPr>
            <w:r w:rsidRPr="00B2479C">
              <w:rPr>
                <w:rFonts w:ascii="Arial" w:hAnsi="Arial" w:cs="Arial"/>
                <w:b/>
                <w:bCs/>
                <w:u w:val="single"/>
                <w:lang w:val="en-US"/>
              </w:rPr>
              <w:t>D</w:t>
            </w:r>
            <w:r w:rsidR="00B2479C">
              <w:rPr>
                <w:rFonts w:ascii="Arial" w:hAnsi="Arial" w:cs="Arial"/>
                <w:b/>
                <w:bCs/>
                <w:u w:val="single"/>
                <w:lang w:val="en-US"/>
              </w:rPr>
              <w:t>uration</w:t>
            </w:r>
          </w:p>
          <w:p w14:paraId="44E871BC" w14:textId="77777777" w:rsidR="00C06796" w:rsidRDefault="00C06796" w:rsidP="00C34326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8CB08A" w14:textId="23B2CE34" w:rsidR="000C2A77" w:rsidRPr="001719BA" w:rsidRDefault="79DA4A37" w:rsidP="001719BA">
            <w:pPr>
              <w:rPr>
                <w:rFonts w:ascii="Arial" w:hAnsi="Arial" w:cs="Arial"/>
                <w:lang w:val="en-US"/>
              </w:rPr>
            </w:pPr>
            <w:r w:rsidRPr="1503A3BF">
              <w:rPr>
                <w:rFonts w:ascii="Arial" w:hAnsi="Arial" w:cs="Arial"/>
                <w:lang w:val="en-US"/>
              </w:rPr>
              <w:t xml:space="preserve">The </w:t>
            </w:r>
            <w:r w:rsidR="56535CEE" w:rsidRPr="1503A3BF">
              <w:rPr>
                <w:rFonts w:ascii="Arial" w:hAnsi="Arial" w:cs="Arial"/>
                <w:lang w:val="en-US"/>
              </w:rPr>
              <w:t xml:space="preserve">agreed period of funding for this schedule is </w:t>
            </w:r>
            <w:r w:rsidR="002502B2">
              <w:rPr>
                <w:rFonts w:ascii="Arial" w:hAnsi="Arial" w:cs="Arial"/>
                <w:lang w:val="en-US"/>
              </w:rPr>
              <w:t>Novem</w:t>
            </w:r>
            <w:r w:rsidR="00C057A2">
              <w:rPr>
                <w:rFonts w:ascii="Arial" w:hAnsi="Arial" w:cs="Arial"/>
                <w:lang w:val="en-US"/>
              </w:rPr>
              <w:t>ber 2022</w:t>
            </w:r>
            <w:r w:rsidR="56535CEE" w:rsidRPr="1503A3BF">
              <w:rPr>
                <w:rFonts w:ascii="Arial" w:hAnsi="Arial" w:cs="Arial"/>
                <w:lang w:val="en-US"/>
              </w:rPr>
              <w:t>-</w:t>
            </w:r>
            <w:r w:rsidR="00C057A2">
              <w:rPr>
                <w:rFonts w:ascii="Arial" w:hAnsi="Arial" w:cs="Arial"/>
                <w:lang w:val="en-US"/>
              </w:rPr>
              <w:t>March</w:t>
            </w:r>
            <w:r w:rsidR="56535CEE" w:rsidRPr="1503A3BF">
              <w:rPr>
                <w:rFonts w:ascii="Arial" w:hAnsi="Arial" w:cs="Arial"/>
                <w:lang w:val="en-US"/>
              </w:rPr>
              <w:t xml:space="preserve"> 202</w:t>
            </w:r>
            <w:r w:rsidR="00C057A2">
              <w:rPr>
                <w:rFonts w:ascii="Arial" w:hAnsi="Arial" w:cs="Arial"/>
                <w:lang w:val="en-US"/>
              </w:rPr>
              <w:t>3</w:t>
            </w:r>
            <w:r w:rsidR="3FD69061" w:rsidRPr="1503A3BF">
              <w:rPr>
                <w:rFonts w:ascii="Arial" w:hAnsi="Arial" w:cs="Arial"/>
                <w:lang w:val="en-US"/>
              </w:rPr>
              <w:t xml:space="preserve">. </w:t>
            </w:r>
            <w:r w:rsidR="7B589848" w:rsidRPr="1503A3BF">
              <w:rPr>
                <w:rFonts w:ascii="Arial" w:hAnsi="Arial" w:cs="Arial"/>
                <w:lang w:val="en-US"/>
              </w:rPr>
              <w:t>HEE could extend</w:t>
            </w:r>
            <w:r w:rsidR="409BE5C5" w:rsidRPr="1503A3BF">
              <w:rPr>
                <w:rFonts w:ascii="Arial" w:hAnsi="Arial" w:cs="Arial"/>
                <w:lang w:val="en-US"/>
              </w:rPr>
              <w:t xml:space="preserve"> </w:t>
            </w:r>
            <w:r w:rsidR="7B589848" w:rsidRPr="1503A3BF">
              <w:rPr>
                <w:rFonts w:ascii="Arial" w:hAnsi="Arial" w:cs="Arial"/>
                <w:lang w:val="en-US"/>
              </w:rPr>
              <w:t xml:space="preserve">up to </w:t>
            </w:r>
            <w:r w:rsidR="005669D4">
              <w:rPr>
                <w:rFonts w:ascii="Arial" w:hAnsi="Arial" w:cs="Arial"/>
                <w:lang w:val="en-US"/>
              </w:rPr>
              <w:t xml:space="preserve">end </w:t>
            </w:r>
            <w:r w:rsidR="00CD7D57">
              <w:rPr>
                <w:rFonts w:ascii="Arial" w:hAnsi="Arial" w:cs="Arial"/>
                <w:lang w:val="en-US"/>
              </w:rPr>
              <w:t xml:space="preserve">of </w:t>
            </w:r>
            <w:r w:rsidR="005669D4">
              <w:rPr>
                <w:rFonts w:ascii="Arial" w:hAnsi="Arial" w:cs="Arial"/>
                <w:lang w:val="en-US"/>
              </w:rPr>
              <w:t>March 202</w:t>
            </w:r>
            <w:r w:rsidR="00116754">
              <w:rPr>
                <w:rFonts w:ascii="Arial" w:hAnsi="Arial" w:cs="Arial"/>
                <w:lang w:val="en-US"/>
              </w:rPr>
              <w:t>4</w:t>
            </w:r>
            <w:r w:rsidR="66F7B3F1" w:rsidRPr="1503A3BF">
              <w:rPr>
                <w:rFonts w:ascii="Arial" w:hAnsi="Arial" w:cs="Arial"/>
                <w:lang w:val="en-US"/>
              </w:rPr>
              <w:t xml:space="preserve"> subject to funding becoming available.</w:t>
            </w:r>
          </w:p>
          <w:p w14:paraId="144A5D23" w14:textId="77777777" w:rsidR="00B516F1" w:rsidRPr="008F5DCF" w:rsidRDefault="00B516F1" w:rsidP="00C34326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3A6F48" w14:textId="0FE578F7" w:rsidR="00C06796" w:rsidRPr="00B2479C" w:rsidRDefault="00C0679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</w:pPr>
            <w:r w:rsidRPr="00B2479C">
              <w:rPr>
                <w:rFonts w:ascii="Arial" w:hAnsi="Arial" w:cs="Arial"/>
                <w:b/>
                <w:bCs/>
                <w:caps/>
                <w:u w:val="single"/>
                <w:lang w:val="en-US"/>
              </w:rPr>
              <w:t>Expectations/ Expected Outcomes</w:t>
            </w:r>
          </w:p>
          <w:p w14:paraId="738610EB" w14:textId="77777777" w:rsidR="00727665" w:rsidRDefault="00727665" w:rsidP="00727665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37805D2" w14:textId="77777777" w:rsidR="00727665" w:rsidRPr="00727665" w:rsidRDefault="00727665" w:rsidP="00727665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84894C5" w14:textId="633406AE" w:rsidR="00C06796" w:rsidRPr="00B2479C" w:rsidRDefault="00C06796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B2479C">
              <w:rPr>
                <w:rFonts w:ascii="Arial" w:hAnsi="Arial" w:cs="Arial"/>
                <w:b/>
                <w:bCs/>
                <w:u w:val="single"/>
                <w:lang w:val="en-US"/>
              </w:rPr>
              <w:t>Service Description</w:t>
            </w:r>
          </w:p>
          <w:p w14:paraId="463F29E8" w14:textId="482CCDC6" w:rsidR="00320058" w:rsidRDefault="0D6E73B7" w:rsidP="00290432">
            <w:pPr>
              <w:jc w:val="both"/>
              <w:rPr>
                <w:rFonts w:ascii="Arial" w:hAnsi="Arial" w:cs="Arial"/>
                <w:lang w:val="en-US"/>
              </w:rPr>
            </w:pPr>
            <w:r w:rsidRPr="1503A3BF">
              <w:rPr>
                <w:rFonts w:ascii="Arial" w:hAnsi="Arial" w:cs="Arial"/>
                <w:lang w:val="en-US"/>
              </w:rPr>
              <w:t xml:space="preserve">Project funding is designed to enable </w:t>
            </w:r>
            <w:r w:rsidR="002E3E5E">
              <w:rPr>
                <w:rFonts w:ascii="Arial" w:hAnsi="Arial" w:cs="Arial"/>
                <w:lang w:val="en-US"/>
              </w:rPr>
              <w:t>North</w:t>
            </w:r>
            <w:r w:rsidR="1A87D79F" w:rsidRPr="1503A3BF">
              <w:rPr>
                <w:rFonts w:ascii="Arial" w:hAnsi="Arial" w:cs="Arial"/>
                <w:lang w:val="en-US"/>
              </w:rPr>
              <w:t xml:space="preserve"> </w:t>
            </w:r>
            <w:r w:rsidR="001524D9">
              <w:rPr>
                <w:rFonts w:ascii="Arial" w:hAnsi="Arial" w:cs="Arial"/>
                <w:lang w:val="en-US"/>
              </w:rPr>
              <w:t xml:space="preserve">Bristol </w:t>
            </w:r>
            <w:r w:rsidR="002E3E5E">
              <w:rPr>
                <w:rFonts w:ascii="Arial" w:hAnsi="Arial" w:cs="Arial"/>
                <w:lang w:val="en-US"/>
              </w:rPr>
              <w:t>Trust</w:t>
            </w:r>
            <w:r w:rsidRPr="1503A3BF">
              <w:rPr>
                <w:rFonts w:ascii="Arial" w:hAnsi="Arial" w:cs="Arial"/>
                <w:lang w:val="en-US"/>
              </w:rPr>
              <w:t xml:space="preserve"> to second </w:t>
            </w:r>
            <w:r w:rsidR="000101B0">
              <w:rPr>
                <w:rFonts w:ascii="Arial" w:hAnsi="Arial" w:cs="Arial"/>
                <w:lang w:val="en-US"/>
              </w:rPr>
              <w:t>an</w:t>
            </w:r>
            <w:r w:rsidRPr="1503A3BF">
              <w:rPr>
                <w:rFonts w:ascii="Arial" w:hAnsi="Arial" w:cs="Arial"/>
                <w:lang w:val="en-US"/>
              </w:rPr>
              <w:t xml:space="preserve"> existing member of their staff onto the project for a </w:t>
            </w:r>
            <w:proofErr w:type="gramStart"/>
            <w:r w:rsidR="002E3E5E">
              <w:rPr>
                <w:rFonts w:ascii="Arial" w:hAnsi="Arial" w:cs="Arial"/>
                <w:lang w:val="en-US"/>
              </w:rPr>
              <w:t>five</w:t>
            </w:r>
            <w:r w:rsidRPr="1503A3BF">
              <w:rPr>
                <w:rFonts w:ascii="Arial" w:hAnsi="Arial" w:cs="Arial"/>
                <w:lang w:val="en-US"/>
              </w:rPr>
              <w:t xml:space="preserve"> month</w:t>
            </w:r>
            <w:proofErr w:type="gramEnd"/>
            <w:r w:rsidRPr="1503A3BF">
              <w:rPr>
                <w:rFonts w:ascii="Arial" w:hAnsi="Arial" w:cs="Arial"/>
                <w:lang w:val="en-US"/>
              </w:rPr>
              <w:t xml:space="preserve"> period at </w:t>
            </w:r>
            <w:proofErr w:type="spellStart"/>
            <w:r w:rsidRPr="1503A3BF">
              <w:rPr>
                <w:rFonts w:ascii="Arial" w:hAnsi="Arial" w:cs="Arial"/>
                <w:lang w:val="en-US"/>
              </w:rPr>
              <w:t>AfC</w:t>
            </w:r>
            <w:proofErr w:type="spellEnd"/>
            <w:r w:rsidRPr="1503A3BF">
              <w:rPr>
                <w:rFonts w:ascii="Arial" w:hAnsi="Arial" w:cs="Arial"/>
                <w:lang w:val="en-US"/>
              </w:rPr>
              <w:t xml:space="preserve"> </w:t>
            </w:r>
            <w:r w:rsidR="7E0100F0" w:rsidRPr="1503A3BF">
              <w:rPr>
                <w:rFonts w:ascii="Arial" w:hAnsi="Arial" w:cs="Arial"/>
                <w:lang w:val="en-US"/>
              </w:rPr>
              <w:t>Pay B</w:t>
            </w:r>
            <w:r w:rsidRPr="1503A3BF">
              <w:rPr>
                <w:rFonts w:ascii="Arial" w:hAnsi="Arial" w:cs="Arial"/>
                <w:lang w:val="en-US"/>
              </w:rPr>
              <w:t>and 8a, as follows:</w:t>
            </w:r>
          </w:p>
          <w:p w14:paraId="1DB22491" w14:textId="77777777" w:rsidR="002E3E5E" w:rsidRPr="00290432" w:rsidRDefault="002E3E5E" w:rsidP="0088641A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9D6B04F" w14:textId="0539DAAB" w:rsidR="00C06796" w:rsidRPr="00FD1404" w:rsidRDefault="0D6E73B7" w:rsidP="0088641A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E714F1">
              <w:rPr>
                <w:rFonts w:ascii="Arial" w:hAnsi="Arial" w:cs="Arial"/>
                <w:b/>
                <w:bCs/>
                <w:lang w:val="en-US"/>
              </w:rPr>
              <w:t xml:space="preserve">WTE </w:t>
            </w:r>
            <w:r w:rsidR="002E3E5E" w:rsidRPr="00E714F1">
              <w:rPr>
                <w:rFonts w:ascii="Arial" w:hAnsi="Arial" w:cs="Arial"/>
                <w:b/>
                <w:bCs/>
                <w:lang w:val="en-US"/>
              </w:rPr>
              <w:t>Practice Educator</w:t>
            </w:r>
            <w:r w:rsidR="001524D9" w:rsidRPr="00E714F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C7F2C" w:rsidRPr="00E714F1">
              <w:rPr>
                <w:rFonts w:ascii="Arial" w:hAnsi="Arial" w:cs="Arial"/>
                <w:b/>
                <w:bCs/>
                <w:lang w:val="en-US"/>
              </w:rPr>
              <w:t>(Vascular Science)</w:t>
            </w:r>
          </w:p>
          <w:p w14:paraId="2BA226A1" w14:textId="77777777" w:rsidR="00C06796" w:rsidRPr="008F5DCF" w:rsidRDefault="00C06796" w:rsidP="00C3432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007C8E" w14:textId="70DEA8EB" w:rsidR="00C06796" w:rsidRPr="00E714F1" w:rsidRDefault="00E714F1" w:rsidP="00E714F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3.2 </w:t>
            </w:r>
            <w:r w:rsidR="00C06796" w:rsidRPr="00E714F1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Delivery Plan  </w:t>
            </w:r>
          </w:p>
          <w:p w14:paraId="17AD93B2" w14:textId="77777777" w:rsidR="00C06796" w:rsidRPr="008F5DCF" w:rsidRDefault="00C06796" w:rsidP="00C34326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62"/>
              <w:gridCol w:w="2410"/>
              <w:gridCol w:w="2410"/>
            </w:tblGrid>
            <w:tr w:rsidR="00226DFE" w14:paraId="009048CD" w14:textId="48B5188A" w:rsidTr="0034458C">
              <w:tc>
                <w:tcPr>
                  <w:tcW w:w="2262" w:type="dxa"/>
                </w:tcPr>
                <w:p w14:paraId="66204FF1" w14:textId="4DE327E5" w:rsidR="00226DFE" w:rsidRPr="00237768" w:rsidRDefault="00226DFE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776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Objective</w:t>
                  </w:r>
                </w:p>
              </w:tc>
              <w:tc>
                <w:tcPr>
                  <w:tcW w:w="2410" w:type="dxa"/>
                </w:tcPr>
                <w:p w14:paraId="60CCE14E" w14:textId="53FAEC7B" w:rsidR="00226DFE" w:rsidRPr="00237768" w:rsidRDefault="00226DFE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776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Approach</w:t>
                  </w:r>
                </w:p>
              </w:tc>
              <w:tc>
                <w:tcPr>
                  <w:tcW w:w="2410" w:type="dxa"/>
                </w:tcPr>
                <w:p w14:paraId="667B42D1" w14:textId="5328492F" w:rsidR="00226DFE" w:rsidRPr="00237768" w:rsidRDefault="00226DFE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776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Timeline</w:t>
                  </w:r>
                </w:p>
              </w:tc>
            </w:tr>
            <w:tr w:rsidR="00226DFE" w14:paraId="4D3B8172" w14:textId="041EEB2C" w:rsidTr="0034458C">
              <w:tc>
                <w:tcPr>
                  <w:tcW w:w="2262" w:type="dxa"/>
                </w:tcPr>
                <w:p w14:paraId="2171DE2B" w14:textId="77777777" w:rsidR="001939C1" w:rsidRPr="005530EF" w:rsidRDefault="001939C1" w:rsidP="001939C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</w:rPr>
                    <w:t>Outline the areas of support needed by the training departments to provide continuity of training in the specialism as well as the rotations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to include respiratory</w:t>
                  </w:r>
                  <w:r w:rsidRPr="005530EF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B9B2AF4" w14:textId="35F85F2C" w:rsidR="00226DFE" w:rsidRPr="005F241A" w:rsidRDefault="00226DFE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14:paraId="63199B83" w14:textId="2A921D78" w:rsidR="00226DFE" w:rsidRPr="005F241A" w:rsidRDefault="001939C1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Identify key contacts;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conduct surveys and semi-structured interviews</w:t>
                  </w:r>
                </w:p>
              </w:tc>
              <w:tc>
                <w:tcPr>
                  <w:tcW w:w="2410" w:type="dxa"/>
                </w:tcPr>
                <w:p w14:paraId="3130B002" w14:textId="59844240" w:rsidR="00226DFE" w:rsidRPr="005F241A" w:rsidRDefault="001939C1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1-4 months</w:t>
                  </w:r>
                </w:p>
              </w:tc>
            </w:tr>
            <w:tr w:rsidR="00226DFE" w14:paraId="4EB2F469" w14:textId="4C9DEEE9" w:rsidTr="0034458C">
              <w:tc>
                <w:tcPr>
                  <w:tcW w:w="2262" w:type="dxa"/>
                </w:tcPr>
                <w:p w14:paraId="5C8E8017" w14:textId="77777777" w:rsidR="001939C1" w:rsidRPr="005530EF" w:rsidRDefault="001939C1" w:rsidP="001939C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</w:rPr>
                    <w:t xml:space="preserve">Outline the areas of support needed by the trainees to provide quality of training and access to training opportunities both in specialism and rotation. </w:t>
                  </w:r>
                </w:p>
                <w:p w14:paraId="055905D4" w14:textId="1E2AEEB2" w:rsidR="00226DFE" w:rsidRPr="005F241A" w:rsidRDefault="00226DFE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14:paraId="2DBF0D7D" w14:textId="11A27048" w:rsidR="00226DFE" w:rsidRPr="005F241A" w:rsidRDefault="001939C1" w:rsidP="00E666AE">
                  <w:pPr>
                    <w:spacing w:after="200" w:line="276" w:lineRule="auto"/>
                    <w:contextualSpacing/>
                    <w:jc w:val="both"/>
                    <w:rPr>
                      <w:rFonts w:eastAsia="Times New Roman"/>
                      <w:highlight w:val="cyan"/>
                    </w:rPr>
                  </w:pPr>
                  <w:proofErr w:type="gramStart"/>
                  <w:r w:rsidRPr="005530EF">
                    <w:rPr>
                      <w:rFonts w:ascii="Arial" w:eastAsia="Times New Roman" w:hAnsi="Arial" w:cs="Arial"/>
                      <w:sz w:val="24"/>
                      <w:szCs w:val="24"/>
                    </w:rPr>
                    <w:t>Make contact with</w:t>
                  </w:r>
                  <w:proofErr w:type="gramEnd"/>
                  <w:r w:rsidRPr="005530E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students across all years of the STP; conduct survey, sem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i</w:t>
                  </w:r>
                  <w:r w:rsidRPr="005530EF">
                    <w:rPr>
                      <w:rFonts w:ascii="Arial" w:eastAsia="Times New Roman" w:hAnsi="Arial" w:cs="Arial"/>
                      <w:sz w:val="24"/>
                      <w:szCs w:val="24"/>
                    </w:rPr>
                    <w:t>-st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ructu</w:t>
                  </w:r>
                  <w:r w:rsidRPr="005530EF">
                    <w:rPr>
                      <w:rFonts w:ascii="Arial" w:eastAsia="Times New Roman" w:hAnsi="Arial" w:cs="Arial"/>
                      <w:sz w:val="24"/>
                      <w:szCs w:val="24"/>
                    </w:rPr>
                    <w:t>red interviews and focus groups</w:t>
                  </w:r>
                </w:p>
              </w:tc>
              <w:tc>
                <w:tcPr>
                  <w:tcW w:w="2410" w:type="dxa"/>
                </w:tcPr>
                <w:p w14:paraId="61E33456" w14:textId="2C5CE3AF" w:rsidR="00226DFE" w:rsidRPr="005F241A" w:rsidRDefault="001939C1" w:rsidP="00E666AE">
                  <w:pPr>
                    <w:spacing w:after="200" w:line="276" w:lineRule="auto"/>
                    <w:contextualSpacing/>
                    <w:jc w:val="both"/>
                    <w:rPr>
                      <w:rFonts w:eastAsia="Times New Roman"/>
                      <w:highlight w:val="cyan"/>
                    </w:rPr>
                  </w:pPr>
                  <w:r w:rsidRPr="005530EF">
                    <w:rPr>
                      <w:rFonts w:ascii="Arial" w:eastAsia="Times New Roman" w:hAnsi="Arial" w:cs="Arial"/>
                      <w:sz w:val="24"/>
                      <w:szCs w:val="24"/>
                    </w:rPr>
                    <w:t>1-4 months</w:t>
                  </w:r>
                </w:p>
              </w:tc>
            </w:tr>
            <w:tr w:rsidR="00226DFE" w14:paraId="3B73B58F" w14:textId="3B108F65" w:rsidTr="0034458C">
              <w:tc>
                <w:tcPr>
                  <w:tcW w:w="2262" w:type="dxa"/>
                </w:tcPr>
                <w:p w14:paraId="4001533C" w14:textId="77777777" w:rsidR="001939C1" w:rsidRPr="005530EF" w:rsidRDefault="001939C1" w:rsidP="001939C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</w:rPr>
                    <w:t>Define the role of the Practice Educator in Physiological Sciences using feedback from trainees and departments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Pr="005530E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21457722" w14:textId="3464E827" w:rsidR="00226DFE" w:rsidRPr="005F241A" w:rsidRDefault="00226DFE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14:paraId="4B2FFB37" w14:textId="536E76BB" w:rsidR="00226DFE" w:rsidRPr="005F241A" w:rsidRDefault="001939C1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Use findings from data collection to</w:t>
                  </w:r>
                  <w:r w:rsidRPr="005530EF">
                    <w:rPr>
                      <w:rStyle w:val="normaltextrun"/>
                      <w:rFonts w:ascii="Arial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develop solutions to the issues that emerge </w:t>
                  </w:r>
                  <w:r>
                    <w:rPr>
                      <w:rStyle w:val="normaltextrun"/>
                      <w:rFonts w:ascii="Arial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14:paraId="0559F5AE" w14:textId="372D6C4C" w:rsidR="00226DFE" w:rsidRPr="005F241A" w:rsidRDefault="001939C1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highlight w:val="cyan"/>
                      <w:lang w:val="en-US"/>
                    </w:rPr>
                  </w:pPr>
                  <w:r w:rsidRPr="005530E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4-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5</w:t>
                  </w:r>
                  <w:r w:rsidRPr="005530E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months</w:t>
                  </w:r>
                </w:p>
              </w:tc>
            </w:tr>
            <w:tr w:rsidR="009E173B" w14:paraId="4FAC92DB" w14:textId="77777777" w:rsidTr="0034458C">
              <w:tc>
                <w:tcPr>
                  <w:tcW w:w="2262" w:type="dxa"/>
                </w:tcPr>
                <w:p w14:paraId="204B068A" w14:textId="714E0F4E" w:rsidR="009E173B" w:rsidRPr="005530EF" w:rsidRDefault="009E173B" w:rsidP="001939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Aim to trial the role of the Practice Educator</w:t>
                  </w:r>
                </w:p>
              </w:tc>
              <w:tc>
                <w:tcPr>
                  <w:tcW w:w="2410" w:type="dxa"/>
                </w:tcPr>
                <w:p w14:paraId="7946936D" w14:textId="7E6CB36D" w:rsidR="009E173B" w:rsidRPr="005530EF" w:rsidRDefault="009E173B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Implement solutions developed to resolve problems identified</w:t>
                  </w:r>
                </w:p>
              </w:tc>
              <w:tc>
                <w:tcPr>
                  <w:tcW w:w="2410" w:type="dxa"/>
                </w:tcPr>
                <w:p w14:paraId="2392BEC0" w14:textId="66249F3C" w:rsidR="009E173B" w:rsidRPr="005530EF" w:rsidRDefault="009E173B" w:rsidP="07D65F88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4-5 months</w:t>
                  </w:r>
                </w:p>
              </w:tc>
            </w:tr>
          </w:tbl>
          <w:p w14:paraId="02F2C34E" w14:textId="77777777" w:rsidR="00C06796" w:rsidRPr="00FD1404" w:rsidRDefault="00C06796" w:rsidP="00FD1404">
            <w:pPr>
              <w:rPr>
                <w:rFonts w:ascii="Arial" w:hAnsi="Arial" w:cs="Arial"/>
                <w:lang w:val="en-US"/>
              </w:rPr>
            </w:pPr>
          </w:p>
          <w:p w14:paraId="680A4E5D" w14:textId="77777777" w:rsidR="00C06796" w:rsidRPr="008F5DCF" w:rsidRDefault="00C06796" w:rsidP="00C34326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870F06" w14:textId="41FA07B7" w:rsidR="00C06796" w:rsidRPr="00FD1404" w:rsidRDefault="00C06796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FD1404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Implementation Plan </w:t>
            </w:r>
          </w:p>
          <w:p w14:paraId="19219836" w14:textId="77777777" w:rsidR="00C06796" w:rsidRPr="008F5DCF" w:rsidRDefault="00C06796" w:rsidP="00C3432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</w:p>
          <w:p w14:paraId="31ECE376" w14:textId="4ADED34D" w:rsidR="00C06796" w:rsidRPr="00DC0C46" w:rsidRDefault="003D4B0C" w:rsidP="00DC0C46">
            <w:pPr>
              <w:jc w:val="both"/>
              <w:rPr>
                <w:rFonts w:ascii="Arial" w:hAnsi="Arial" w:cs="Arial"/>
                <w:lang w:val="en-US"/>
              </w:rPr>
            </w:pPr>
            <w:r w:rsidRPr="00DC0C46">
              <w:rPr>
                <w:rFonts w:ascii="Arial" w:hAnsi="Arial" w:cs="Arial"/>
                <w:lang w:val="en-US"/>
              </w:rPr>
              <w:t xml:space="preserve">The </w:t>
            </w:r>
            <w:r w:rsidR="00EA3168" w:rsidRPr="00DC0C46">
              <w:rPr>
                <w:rFonts w:ascii="Arial" w:hAnsi="Arial" w:cs="Arial"/>
                <w:lang w:val="en-US"/>
              </w:rPr>
              <w:t xml:space="preserve">HCS </w:t>
            </w:r>
            <w:r w:rsidR="00855047">
              <w:rPr>
                <w:rFonts w:ascii="Arial" w:hAnsi="Arial" w:cs="Arial"/>
                <w:lang w:val="en-US"/>
              </w:rPr>
              <w:t>secondment projects</w:t>
            </w:r>
            <w:r w:rsidRPr="00DC0C46">
              <w:rPr>
                <w:rFonts w:ascii="Arial" w:hAnsi="Arial" w:cs="Arial"/>
                <w:lang w:val="en-US"/>
              </w:rPr>
              <w:t xml:space="preserve"> will be overseen by a project board</w:t>
            </w:r>
            <w:r w:rsidR="00F172AF" w:rsidRPr="00DC0C46">
              <w:rPr>
                <w:rFonts w:ascii="Arial" w:hAnsi="Arial" w:cs="Arial"/>
                <w:lang w:val="en-US"/>
              </w:rPr>
              <w:t>, convened by HEE South</w:t>
            </w:r>
            <w:r w:rsidR="00EB7AC0" w:rsidRPr="00DC0C46">
              <w:rPr>
                <w:rFonts w:ascii="Arial" w:hAnsi="Arial" w:cs="Arial"/>
                <w:lang w:val="en-US"/>
              </w:rPr>
              <w:t>-</w:t>
            </w:r>
            <w:r w:rsidR="00F172AF" w:rsidRPr="00DC0C46">
              <w:rPr>
                <w:rFonts w:ascii="Arial" w:hAnsi="Arial" w:cs="Arial"/>
                <w:lang w:val="en-US"/>
              </w:rPr>
              <w:t>West</w:t>
            </w:r>
            <w:r w:rsidR="00C97A4D" w:rsidRPr="00DC0C46">
              <w:rPr>
                <w:rFonts w:ascii="Arial" w:hAnsi="Arial" w:cs="Arial"/>
                <w:lang w:val="en-US"/>
              </w:rPr>
              <w:t xml:space="preserve">, which will meet </w:t>
            </w:r>
            <w:r w:rsidR="00F91968" w:rsidRPr="00DC0C46">
              <w:rPr>
                <w:rFonts w:ascii="Arial" w:hAnsi="Arial" w:cs="Arial"/>
                <w:lang w:val="en-US"/>
              </w:rPr>
              <w:t>every 8 to 10 weeks.</w:t>
            </w:r>
          </w:p>
          <w:p w14:paraId="296FEF7D" w14:textId="77777777" w:rsidR="00DC0C46" w:rsidRDefault="00DC0C46" w:rsidP="00DC0C4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F054AEA" w14:textId="77777777" w:rsidR="00855047" w:rsidRDefault="00855047" w:rsidP="00DC0C4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Practice Educator will be expected </w:t>
            </w:r>
            <w:proofErr w:type="gramStart"/>
            <w:r>
              <w:rPr>
                <w:rFonts w:ascii="Arial" w:hAnsi="Arial" w:cs="Arial"/>
                <w:lang w:val="en-US"/>
              </w:rPr>
              <w:t>to 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1E33512C" w14:textId="483A8766" w:rsidR="001F14E1" w:rsidRPr="00FD1404" w:rsidRDefault="008550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84301"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ttend </w:t>
            </w:r>
            <w:r w:rsidR="00BD4589"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HEE </w:t>
            </w:r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project board meetings and </w:t>
            </w:r>
            <w:r w:rsidR="00984301" w:rsidRPr="00FD1404">
              <w:rPr>
                <w:rFonts w:ascii="Arial" w:hAnsi="Arial" w:cs="Arial"/>
                <w:sz w:val="24"/>
                <w:szCs w:val="24"/>
                <w:lang w:val="en-US"/>
              </w:rPr>
              <w:t>pro</w:t>
            </w:r>
            <w:r w:rsidR="00B524B3" w:rsidRPr="00FD1404">
              <w:rPr>
                <w:rFonts w:ascii="Arial" w:hAnsi="Arial" w:cs="Arial"/>
                <w:sz w:val="24"/>
                <w:szCs w:val="24"/>
                <w:lang w:val="en-US"/>
              </w:rPr>
              <w:t>vide short reports on their activity</w:t>
            </w:r>
            <w:r w:rsidR="00040DEB" w:rsidRPr="00FD1404">
              <w:rPr>
                <w:rFonts w:ascii="Arial" w:hAnsi="Arial" w:cs="Arial"/>
                <w:sz w:val="24"/>
                <w:szCs w:val="24"/>
                <w:lang w:val="en-US"/>
              </w:rPr>
              <w:t>, demonstrating how they are meeting their key performance indicator</w:t>
            </w:r>
            <w:r w:rsidR="007437AA" w:rsidRPr="00FD1404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B524B3" w:rsidRPr="00FD140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7194DBDC" w14:textId="0D27EDC5" w:rsidR="00DC0C46" w:rsidRPr="00FD1404" w:rsidRDefault="008550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Provide </w:t>
            </w:r>
            <w:r w:rsidR="00417A38" w:rsidRPr="00FD1404">
              <w:rPr>
                <w:rFonts w:ascii="Arial" w:hAnsi="Arial" w:cs="Arial"/>
                <w:sz w:val="24"/>
                <w:szCs w:val="24"/>
                <w:lang w:val="en-US"/>
              </w:rPr>
              <w:t>bi</w:t>
            </w:r>
            <w:r w:rsidR="00FD1404" w:rsidRPr="00FD140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417A38"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monthly </w:t>
            </w:r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updates on the project to HEE </w:t>
            </w:r>
            <w:proofErr w:type="gramStart"/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17A38" w:rsidRPr="00FD1404">
              <w:rPr>
                <w:rFonts w:ascii="Arial" w:hAnsi="Arial" w:cs="Arial"/>
                <w:sz w:val="24"/>
                <w:szCs w:val="24"/>
                <w:lang w:val="en-US"/>
              </w:rPr>
              <w:t>Healthcare Science Associate Dean (normally at one to one meetings)</w:t>
            </w:r>
          </w:p>
          <w:p w14:paraId="4D2557FF" w14:textId="182577F2" w:rsidR="00B5746D" w:rsidRPr="00FD1404" w:rsidRDefault="001E592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Provide </w:t>
            </w:r>
            <w:r w:rsidR="00B5746D" w:rsidRPr="00FD1404">
              <w:rPr>
                <w:rFonts w:ascii="Arial" w:hAnsi="Arial" w:cs="Arial"/>
                <w:sz w:val="24"/>
                <w:szCs w:val="24"/>
                <w:lang w:val="en-US"/>
              </w:rPr>
              <w:t>an end of</w:t>
            </w:r>
            <w:r w:rsidR="00FA2247"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 project report by 3</w:t>
            </w:r>
            <w:r w:rsidR="00FC7CF7"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r w:rsidR="009C4262" w:rsidRPr="00FD1404">
              <w:rPr>
                <w:rFonts w:ascii="Arial" w:hAnsi="Arial" w:cs="Arial"/>
                <w:sz w:val="24"/>
                <w:szCs w:val="24"/>
                <w:lang w:val="en-US"/>
              </w:rPr>
              <w:t>March</w:t>
            </w:r>
            <w:r w:rsidR="00FA2247" w:rsidRPr="00FD1404">
              <w:rPr>
                <w:rFonts w:ascii="Arial" w:hAnsi="Arial" w:cs="Arial"/>
                <w:sz w:val="24"/>
                <w:szCs w:val="24"/>
                <w:lang w:val="en-US"/>
              </w:rPr>
              <w:t xml:space="preserve"> 202</w:t>
            </w:r>
            <w:r w:rsidR="009C4262" w:rsidRPr="00FD140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  <w:p w14:paraId="769D0D3C" w14:textId="77777777" w:rsidR="00C06796" w:rsidRPr="008F5DCF" w:rsidRDefault="00C06796" w:rsidP="00C3432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4D90444" w14:textId="55E4B9D4" w:rsidR="00C06796" w:rsidRPr="00FD1404" w:rsidRDefault="00C06796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jc w:val="both"/>
              <w:rPr>
                <w:rFonts w:ascii="Arial" w:hAnsi="Arial" w:cs="Arial"/>
                <w:lang w:val="en-US"/>
              </w:rPr>
            </w:pPr>
            <w:r w:rsidRPr="00FD1404">
              <w:rPr>
                <w:rFonts w:ascii="Arial" w:hAnsi="Arial" w:cs="Arial"/>
                <w:b/>
                <w:bCs/>
                <w:u w:val="single"/>
              </w:rPr>
              <w:t>K</w:t>
            </w:r>
            <w:r w:rsidR="137BCA0C" w:rsidRPr="00FD1404">
              <w:rPr>
                <w:rFonts w:ascii="Arial" w:hAnsi="Arial" w:cs="Arial"/>
                <w:b/>
                <w:bCs/>
                <w:u w:val="single"/>
              </w:rPr>
              <w:t>ey performance indicators</w:t>
            </w:r>
          </w:p>
          <w:p w14:paraId="54CD245A" w14:textId="77777777" w:rsidR="1503A3BF" w:rsidRDefault="1503A3BF" w:rsidP="1503A3BF">
            <w:pPr>
              <w:jc w:val="both"/>
              <w:rPr>
                <w:rFonts w:ascii="Arial" w:eastAsiaTheme="minorEastAsia" w:hAnsi="Arial" w:cs="Arial"/>
                <w:lang w:val="en-US"/>
              </w:rPr>
            </w:pPr>
          </w:p>
          <w:p w14:paraId="723D2E41" w14:textId="77777777" w:rsidR="0040796C" w:rsidRPr="0040796C" w:rsidRDefault="0040796C" w:rsidP="0040796C">
            <w:pPr>
              <w:jc w:val="both"/>
              <w:textAlignment w:val="baseline"/>
              <w:rPr>
                <w:rFonts w:ascii="Arial" w:eastAsiaTheme="minorHAnsi" w:hAnsi="Arial" w:cs="Arial"/>
                <w:spacing w:val="0"/>
                <w:lang w:val="en-US"/>
              </w:rPr>
            </w:pPr>
            <w:r w:rsidRPr="0040796C">
              <w:rPr>
                <w:rFonts w:ascii="Arial" w:eastAsiaTheme="minorHAnsi" w:hAnsi="Arial" w:cs="Arial"/>
                <w:spacing w:val="0"/>
                <w:lang w:val="en-US"/>
              </w:rPr>
              <w:t>To deliver the programme of work </w:t>
            </w:r>
            <w:r>
              <w:rPr>
                <w:rFonts w:ascii="Arial" w:eastAsiaTheme="minorHAnsi" w:hAnsi="Arial" w:cs="Arial"/>
                <w:spacing w:val="0"/>
                <w:lang w:val="en-US"/>
              </w:rPr>
              <w:t xml:space="preserve">as outlined in </w:t>
            </w:r>
            <w:r w:rsidR="00E66B09">
              <w:rPr>
                <w:rFonts w:ascii="Arial" w:eastAsiaTheme="minorHAnsi" w:hAnsi="Arial" w:cs="Arial"/>
                <w:spacing w:val="0"/>
                <w:lang w:val="en-US"/>
              </w:rPr>
              <w:t>3.2</w:t>
            </w:r>
          </w:p>
          <w:p w14:paraId="5ACC70F1" w14:textId="77777777" w:rsidR="0040796C" w:rsidRPr="0040796C" w:rsidRDefault="004F0318" w:rsidP="0040796C">
            <w:pPr>
              <w:jc w:val="both"/>
              <w:textAlignment w:val="baseline"/>
              <w:rPr>
                <w:rFonts w:ascii="Arial" w:eastAsiaTheme="minorHAnsi" w:hAnsi="Arial" w:cs="Arial"/>
                <w:spacing w:val="0"/>
                <w:lang w:val="en-US"/>
              </w:rPr>
            </w:pPr>
            <w:r>
              <w:rPr>
                <w:rFonts w:ascii="Arial" w:eastAsiaTheme="minorHAnsi" w:hAnsi="Arial" w:cs="Arial"/>
                <w:spacing w:val="0"/>
                <w:lang w:val="en-US"/>
              </w:rPr>
              <w:t>To report</w:t>
            </w:r>
            <w:r w:rsidR="0040796C" w:rsidRPr="0040796C">
              <w:rPr>
                <w:rFonts w:ascii="Arial" w:eastAsiaTheme="minorHAnsi" w:hAnsi="Arial" w:cs="Arial"/>
                <w:spacing w:val="0"/>
                <w:lang w:val="en-US"/>
              </w:rPr>
              <w:t xml:space="preserve"> to HEE on the delivery of the programme of work as </w:t>
            </w:r>
            <w:r w:rsidR="00DC0C46">
              <w:rPr>
                <w:rFonts w:ascii="Arial" w:eastAsiaTheme="minorHAnsi" w:hAnsi="Arial" w:cs="Arial"/>
                <w:spacing w:val="0"/>
                <w:lang w:val="en-US"/>
              </w:rPr>
              <w:t>outlined in 3.3</w:t>
            </w:r>
            <w:r w:rsidR="0040796C" w:rsidRPr="0040796C">
              <w:rPr>
                <w:rFonts w:ascii="Arial" w:eastAsiaTheme="minorHAnsi" w:hAnsi="Arial" w:cs="Arial"/>
                <w:spacing w:val="0"/>
                <w:lang w:val="en-US"/>
              </w:rPr>
              <w:t> </w:t>
            </w:r>
          </w:p>
          <w:p w14:paraId="1231BE67" w14:textId="77777777" w:rsidR="00452B0B" w:rsidRDefault="00452B0B" w:rsidP="00C34326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6FEB5B0" w14:textId="77777777" w:rsidR="00452B0B" w:rsidRPr="008F5DCF" w:rsidRDefault="00452B0B" w:rsidP="00C34326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650C2CE" w14:textId="1AB75657" w:rsidR="00C06796" w:rsidRPr="008F5DCF" w:rsidRDefault="00FD1404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06796" w:rsidRPr="1503A3B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="137BCA0C" w:rsidRPr="1503A3B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xception reports</w:t>
            </w:r>
          </w:p>
          <w:p w14:paraId="30D7AA69" w14:textId="77777777" w:rsidR="1503A3BF" w:rsidRDefault="1503A3BF" w:rsidP="1503A3BF">
            <w:pPr>
              <w:jc w:val="both"/>
              <w:rPr>
                <w:rFonts w:ascii="Arial" w:eastAsiaTheme="minorEastAsia" w:hAnsi="Arial" w:cs="Arial"/>
              </w:rPr>
            </w:pPr>
          </w:p>
          <w:p w14:paraId="1E198CCA" w14:textId="77777777" w:rsidR="00C06796" w:rsidRPr="008F5DCF" w:rsidRDefault="693C6DAB" w:rsidP="453E1F95">
            <w:pPr>
              <w:jc w:val="both"/>
              <w:rPr>
                <w:rFonts w:ascii="Arial" w:eastAsiaTheme="minorEastAsia" w:hAnsi="Arial" w:cs="Arial"/>
              </w:rPr>
            </w:pPr>
            <w:r w:rsidRPr="2C20A617">
              <w:rPr>
                <w:rFonts w:ascii="Arial" w:eastAsiaTheme="minorEastAsia" w:hAnsi="Arial" w:cs="Arial"/>
              </w:rPr>
              <w:t xml:space="preserve">HEE </w:t>
            </w:r>
            <w:proofErr w:type="gramStart"/>
            <w:r w:rsidRPr="2C20A617">
              <w:rPr>
                <w:rFonts w:ascii="Arial" w:eastAsiaTheme="minorEastAsia" w:hAnsi="Arial" w:cs="Arial"/>
              </w:rPr>
              <w:t>South West</w:t>
            </w:r>
            <w:proofErr w:type="gramEnd"/>
            <w:r w:rsidRPr="2C20A617">
              <w:rPr>
                <w:rFonts w:ascii="Arial" w:eastAsiaTheme="minorEastAsia" w:hAnsi="Arial" w:cs="Arial"/>
              </w:rPr>
              <w:t xml:space="preserve"> may request a</w:t>
            </w:r>
            <w:r w:rsidR="7E93FB38" w:rsidRPr="2C20A617">
              <w:rPr>
                <w:rFonts w:ascii="Arial" w:eastAsiaTheme="minorEastAsia" w:hAnsi="Arial" w:cs="Arial"/>
              </w:rPr>
              <w:t>n exception</w:t>
            </w:r>
            <w:r w:rsidRPr="2C20A617">
              <w:rPr>
                <w:rFonts w:ascii="Arial" w:eastAsiaTheme="minorEastAsia" w:hAnsi="Arial" w:cs="Arial"/>
              </w:rPr>
              <w:t xml:space="preserve"> report from the </w:t>
            </w:r>
            <w:r w:rsidR="345C61B5" w:rsidRPr="2C20A617">
              <w:rPr>
                <w:rFonts w:ascii="Arial" w:eastAsiaTheme="minorEastAsia" w:hAnsi="Arial" w:cs="Arial"/>
              </w:rPr>
              <w:t>Trust</w:t>
            </w:r>
            <w:r w:rsidRPr="2C20A617">
              <w:rPr>
                <w:rFonts w:ascii="Arial" w:eastAsiaTheme="minorEastAsia" w:hAnsi="Arial" w:cs="Arial"/>
              </w:rPr>
              <w:t xml:space="preserve">. </w:t>
            </w:r>
          </w:p>
          <w:p w14:paraId="7196D064" w14:textId="77777777" w:rsidR="453E1F95" w:rsidRDefault="453E1F95" w:rsidP="453E1F95">
            <w:pPr>
              <w:jc w:val="both"/>
              <w:rPr>
                <w:rFonts w:ascii="Arial" w:eastAsiaTheme="minorEastAsia" w:hAnsi="Arial" w:cs="Arial"/>
              </w:rPr>
            </w:pPr>
          </w:p>
          <w:p w14:paraId="34FF1C98" w14:textId="77777777" w:rsidR="453E1F95" w:rsidRDefault="453E1F95" w:rsidP="453E1F95">
            <w:pPr>
              <w:jc w:val="both"/>
              <w:rPr>
                <w:rFonts w:ascii="Arial" w:hAnsi="Arial" w:cs="Arial"/>
              </w:rPr>
            </w:pPr>
          </w:p>
          <w:p w14:paraId="53E318BD" w14:textId="222C5B4D" w:rsidR="00C06796" w:rsidRPr="008F5DCF" w:rsidRDefault="00FD140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FU</w:t>
            </w:r>
            <w:r w:rsidR="00C06796" w:rsidRPr="008F5DCF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NDING</w:t>
            </w:r>
          </w:p>
          <w:p w14:paraId="6D072C0D" w14:textId="77777777" w:rsidR="00C06796" w:rsidRPr="008F5DCF" w:rsidRDefault="00C06796" w:rsidP="00C34326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FD623C" w14:textId="6F2081EC" w:rsidR="00C06796" w:rsidRDefault="00FD1404" w:rsidP="00F0761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North Bristol</w:t>
            </w:r>
            <w:r w:rsidR="00417A38">
              <w:rPr>
                <w:rFonts w:ascii="Arial" w:hAnsi="Arial" w:cs="Arial"/>
                <w:lang w:val="en-US"/>
              </w:rPr>
              <w:t xml:space="preserve"> </w:t>
            </w:r>
            <w:r w:rsidR="00EB6075" w:rsidRPr="00F07612">
              <w:rPr>
                <w:rFonts w:ascii="Arial" w:hAnsi="Arial" w:cs="Arial"/>
                <w:lang w:val="en-US"/>
              </w:rPr>
              <w:t xml:space="preserve">NHS Trust </w:t>
            </w:r>
            <w:r w:rsidR="00C06796" w:rsidRPr="00F07612">
              <w:rPr>
                <w:rFonts w:ascii="Arial" w:hAnsi="Arial" w:cs="Arial"/>
                <w:lang w:val="en-US"/>
              </w:rPr>
              <w:t xml:space="preserve">has been awarded </w:t>
            </w:r>
            <w:r w:rsidR="00EB6075" w:rsidRPr="00F07612">
              <w:rPr>
                <w:rFonts w:ascii="Arial" w:hAnsi="Arial" w:cs="Arial"/>
                <w:lang w:val="en-US"/>
              </w:rPr>
              <w:t>£</w:t>
            </w:r>
            <w:r w:rsidR="00232BD9">
              <w:rPr>
                <w:rFonts w:ascii="Arial" w:hAnsi="Arial" w:cs="Arial"/>
                <w:lang w:val="en-US"/>
              </w:rPr>
              <w:t>12,566.36</w:t>
            </w:r>
            <w:r w:rsidR="00BD4589">
              <w:rPr>
                <w:rFonts w:ascii="Arial" w:hAnsi="Arial" w:cs="Arial"/>
                <w:lang w:val="en-US"/>
              </w:rPr>
              <w:t xml:space="preserve"> </w:t>
            </w:r>
            <w:r w:rsidR="00C06796" w:rsidRPr="00F07612">
              <w:rPr>
                <w:rFonts w:ascii="Arial" w:hAnsi="Arial" w:cs="Arial"/>
                <w:lang w:val="en-US"/>
              </w:rPr>
              <w:t xml:space="preserve">as part of this </w:t>
            </w:r>
            <w:r w:rsidR="00EB6075" w:rsidRPr="00F07612">
              <w:rPr>
                <w:rFonts w:ascii="Arial" w:hAnsi="Arial" w:cs="Arial"/>
                <w:lang w:val="en-US"/>
              </w:rPr>
              <w:t>project</w:t>
            </w:r>
            <w:r w:rsidR="007D36C6">
              <w:rPr>
                <w:rFonts w:ascii="Arial" w:hAnsi="Arial" w:cs="Arial"/>
                <w:lang w:val="en-US"/>
              </w:rPr>
              <w:t>:</w:t>
            </w:r>
          </w:p>
          <w:p w14:paraId="48A21919" w14:textId="77777777" w:rsidR="007D36C6" w:rsidRDefault="007D36C6" w:rsidP="00F07612">
            <w:pPr>
              <w:rPr>
                <w:rFonts w:ascii="Arial" w:hAnsi="Arial" w:cs="Arial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1792"/>
              <w:gridCol w:w="1792"/>
              <w:gridCol w:w="1275"/>
              <w:gridCol w:w="1438"/>
            </w:tblGrid>
            <w:tr w:rsidR="000B11A0" w:rsidRPr="00790CC3" w14:paraId="4FA3A44D" w14:textId="77777777" w:rsidTr="003C0F2F">
              <w:tc>
                <w:tcPr>
                  <w:tcW w:w="2840" w:type="dxa"/>
                  <w:shd w:val="clear" w:color="auto" w:fill="auto"/>
                </w:tcPr>
                <w:p w14:paraId="683ABEE9" w14:textId="53D24C75" w:rsidR="000B11A0" w:rsidRPr="00232BD9" w:rsidRDefault="000B11A0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Role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F3458EA" w14:textId="77777777" w:rsidR="000B11A0" w:rsidRPr="00232BD9" w:rsidRDefault="000B11A0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Salary support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6F4CD5C" w14:textId="77777777" w:rsidR="000B11A0" w:rsidRPr="00232BD9" w:rsidRDefault="000B11A0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Oncost</w:t>
                  </w:r>
                  <w:r w:rsidR="008A5925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(24%)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B3CFA54" w14:textId="77777777" w:rsidR="000B11A0" w:rsidRPr="00232BD9" w:rsidRDefault="00AD79E8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expenses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14:paraId="1E766F16" w14:textId="77777777" w:rsidR="000B11A0" w:rsidRPr="00232BD9" w:rsidRDefault="00AD79E8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</w:tr>
            <w:tr w:rsidR="000B11A0" w:rsidRPr="00790CC3" w14:paraId="68B6D6C6" w14:textId="77777777" w:rsidTr="003C0F2F">
              <w:tc>
                <w:tcPr>
                  <w:tcW w:w="2840" w:type="dxa"/>
                  <w:shd w:val="clear" w:color="auto" w:fill="auto"/>
                </w:tcPr>
                <w:p w14:paraId="2066D4F2" w14:textId="125E1FE7" w:rsidR="000B11A0" w:rsidRPr="00232BD9" w:rsidRDefault="000B11A0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0.</w:t>
                  </w:r>
                  <w:r w:rsidR="00FD1404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4</w:t>
                  </w: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r w:rsidR="00C42777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WTE</w:t>
                  </w:r>
                  <w:r w:rsidR="00FD1404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Practice Educator</w:t>
                  </w:r>
                  <w:r w:rsidR="00C42777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(Vascular Science</w:t>
                  </w:r>
                  <w:r w:rsidR="00FD1404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E3E717B" w14:textId="1BB195BD" w:rsidR="000B11A0" w:rsidRPr="00232BD9" w:rsidRDefault="00DB21A2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8,087.67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0F2C22B" w14:textId="5D18FEF3" w:rsidR="000B11A0" w:rsidRPr="00232BD9" w:rsidRDefault="002D2372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2,</w:t>
                  </w:r>
                  <w:r w:rsidR="0013018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151.94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848F848" w14:textId="0698E582" w:rsidR="000B11A0" w:rsidRPr="00232BD9" w:rsidRDefault="0045487C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£</w:t>
                  </w:r>
                  <w:r w:rsidR="005F0223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2</w:t>
                  </w:r>
                  <w:r w:rsidR="0013018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32</w:t>
                  </w:r>
                  <w:r w:rsidR="005F0223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.</w:t>
                  </w:r>
                  <w:r w:rsidR="00D5050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36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14:paraId="0654AB81" w14:textId="73FCC8FE" w:rsidR="000B11A0" w:rsidRPr="00232BD9" w:rsidRDefault="00FD1404" w:rsidP="00F07612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£1</w:t>
                  </w:r>
                  <w:r w:rsidR="007C6AC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0</w:t>
                  </w:r>
                  <w:r w:rsidR="003C0F2F" w:rsidRPr="00232BD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,</w:t>
                  </w:r>
                  <w:r w:rsidR="007C6AC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471.</w:t>
                  </w:r>
                  <w:r w:rsidR="002A324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97</w:t>
                  </w:r>
                </w:p>
              </w:tc>
            </w:tr>
          </w:tbl>
          <w:p w14:paraId="6BD18F9B" w14:textId="77777777" w:rsidR="007D36C6" w:rsidRDefault="007D36C6" w:rsidP="00F07612">
            <w:pPr>
              <w:rPr>
                <w:rFonts w:ascii="Arial" w:hAnsi="Arial" w:cs="Arial"/>
                <w:lang w:val="en-US"/>
              </w:rPr>
            </w:pPr>
          </w:p>
          <w:p w14:paraId="3FB7D8C9" w14:textId="77777777" w:rsidR="008630F2" w:rsidRPr="00F07612" w:rsidRDefault="008630F2" w:rsidP="00F07612">
            <w:pPr>
              <w:rPr>
                <w:rFonts w:ascii="Arial" w:hAnsi="Arial" w:cs="Arial"/>
                <w:lang w:val="en-US"/>
              </w:rPr>
            </w:pPr>
          </w:p>
          <w:p w14:paraId="6E4E977F" w14:textId="77777777" w:rsidR="00C06796" w:rsidRPr="008F5DCF" w:rsidRDefault="00C0679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1503A3B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TERMINATION </w:t>
            </w:r>
          </w:p>
          <w:p w14:paraId="16DEB4AB" w14:textId="77777777" w:rsidR="1503A3BF" w:rsidRDefault="1503A3BF" w:rsidP="1503A3BF">
            <w:pPr>
              <w:jc w:val="both"/>
              <w:rPr>
                <w:rFonts w:ascii="Arial" w:hAnsi="Arial" w:cs="Arial"/>
              </w:rPr>
            </w:pPr>
          </w:p>
          <w:p w14:paraId="0845A7C7" w14:textId="77777777" w:rsidR="00C06796" w:rsidRPr="008F5DCF" w:rsidRDefault="002A0825" w:rsidP="00C343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Trust is required to inform HEE within 5 working days </w:t>
            </w:r>
            <w:r w:rsidR="001943D9">
              <w:rPr>
                <w:rFonts w:ascii="Arial" w:hAnsi="Arial" w:cs="Arial"/>
              </w:rPr>
              <w:t xml:space="preserve">if they can no longer deliver the KPIs. </w:t>
            </w:r>
            <w:r w:rsidR="00C06796" w:rsidRPr="008F5DCF">
              <w:rPr>
                <w:rFonts w:ascii="Arial" w:hAnsi="Arial" w:cs="Arial"/>
              </w:rPr>
              <w:t xml:space="preserve">HEE will follow the termination process described at Clause 38 of the NHS Education Contract.  </w:t>
            </w:r>
          </w:p>
          <w:p w14:paraId="0AD9C6F4" w14:textId="77777777" w:rsidR="00C06796" w:rsidRPr="008F5DCF" w:rsidRDefault="00C06796" w:rsidP="00C34326">
            <w:pPr>
              <w:jc w:val="both"/>
              <w:rPr>
                <w:rFonts w:ascii="Arial" w:hAnsi="Arial" w:cs="Arial"/>
              </w:rPr>
            </w:pPr>
          </w:p>
        </w:tc>
      </w:tr>
      <w:tr w:rsidR="00C06796" w:rsidRPr="008F5DCF" w14:paraId="4B1F511A" w14:textId="77777777" w:rsidTr="07D65F88">
        <w:tc>
          <w:tcPr>
            <w:tcW w:w="9242" w:type="dxa"/>
            <w:shd w:val="clear" w:color="auto" w:fill="FFFFFF" w:themeFill="background1"/>
          </w:tcPr>
          <w:p w14:paraId="65F9C3DC" w14:textId="77777777" w:rsidR="00C06796" w:rsidRPr="008F5DCF" w:rsidRDefault="00C06796" w:rsidP="00C34326">
            <w:pPr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</w:tbl>
    <w:p w14:paraId="5023141B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C06796" w:rsidRPr="008F5DCF" w14:paraId="5B82F46C" w14:textId="77777777" w:rsidTr="00C34326">
        <w:tc>
          <w:tcPr>
            <w:tcW w:w="9242" w:type="dxa"/>
            <w:shd w:val="clear" w:color="auto" w:fill="FFFFFF"/>
          </w:tcPr>
          <w:p w14:paraId="5BD1BAB0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 xml:space="preserve">Changes to contract </w:t>
            </w:r>
          </w:p>
        </w:tc>
      </w:tr>
      <w:tr w:rsidR="00C06796" w:rsidRPr="008F5DCF" w14:paraId="19A6D4BF" w14:textId="77777777" w:rsidTr="00C34326">
        <w:tc>
          <w:tcPr>
            <w:tcW w:w="9242" w:type="dxa"/>
            <w:shd w:val="clear" w:color="auto" w:fill="FFFFFF"/>
          </w:tcPr>
          <w:p w14:paraId="7371ADFE" w14:textId="0D578A2D" w:rsidR="005F241A" w:rsidRPr="00A72EE0" w:rsidRDefault="00C06796" w:rsidP="006316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lang w:eastAsia="en-US"/>
              </w:rPr>
            </w:pPr>
            <w:r w:rsidRPr="008F5DCF">
              <w:rPr>
                <w:rFonts w:ascii="Arial" w:hAnsi="Arial" w:cs="Arial"/>
              </w:rPr>
              <w:t xml:space="preserve">Schedule 1 – Services, Section 15 – “Additions to Services” is varied to include a non-recurrent service - </w:t>
            </w:r>
            <w:r w:rsidR="005F241A">
              <w:rPr>
                <w:rFonts w:ascii="Arial" w:hAnsi="Arial" w:cs="Arial"/>
                <w:b/>
                <w:bCs/>
              </w:rPr>
              <w:t>Healthcare Science Secondments 2022-23 Practice Educator</w:t>
            </w:r>
            <w:r w:rsidR="00FD1404">
              <w:rPr>
                <w:rFonts w:ascii="Arial" w:hAnsi="Arial" w:cs="Arial"/>
                <w:b/>
                <w:bCs/>
              </w:rPr>
              <w:t xml:space="preserve"> (Vascular Sciences)</w:t>
            </w:r>
          </w:p>
          <w:p w14:paraId="791E7258" w14:textId="6B2CEA4C" w:rsidR="00C06796" w:rsidRPr="008F5DCF" w:rsidRDefault="00C06796" w:rsidP="00C34326">
            <w:pPr>
              <w:rPr>
                <w:rFonts w:ascii="Arial" w:hAnsi="Arial" w:cs="Arial"/>
              </w:rPr>
            </w:pPr>
          </w:p>
        </w:tc>
      </w:tr>
    </w:tbl>
    <w:p w14:paraId="1F3B1409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016"/>
      </w:tblGrid>
      <w:tr w:rsidR="00C06796" w:rsidRPr="008F5DCF" w14:paraId="384979E9" w14:textId="77777777" w:rsidTr="453E1F95">
        <w:tc>
          <w:tcPr>
            <w:tcW w:w="9016" w:type="dxa"/>
            <w:shd w:val="clear" w:color="auto" w:fill="FFFFFF" w:themeFill="background1"/>
          </w:tcPr>
          <w:p w14:paraId="0BEF65D0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Impact of change on other agreement provisions</w:t>
            </w:r>
          </w:p>
        </w:tc>
      </w:tr>
      <w:tr w:rsidR="00C06796" w:rsidRPr="008F5DCF" w14:paraId="11BE731D" w14:textId="77777777" w:rsidTr="453E1F95">
        <w:tc>
          <w:tcPr>
            <w:tcW w:w="9016" w:type="dxa"/>
            <w:shd w:val="clear" w:color="auto" w:fill="FFFFFF" w:themeFill="background1"/>
          </w:tcPr>
          <w:p w14:paraId="729EF84A" w14:textId="77777777" w:rsidR="00C06796" w:rsidRPr="008F5DCF" w:rsidRDefault="0FBE263B" w:rsidP="453E1F95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453E1F95">
              <w:rPr>
                <w:rFonts w:ascii="Arial" w:hAnsi="Arial" w:cs="Arial"/>
                <w:b/>
                <w:bCs/>
              </w:rPr>
              <w:t>None</w:t>
            </w:r>
          </w:p>
        </w:tc>
      </w:tr>
    </w:tbl>
    <w:p w14:paraId="562C75D1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C06796" w:rsidRPr="008F5DCF" w14:paraId="1AAF023C" w14:textId="77777777" w:rsidTr="1503A3BF">
        <w:tc>
          <w:tcPr>
            <w:tcW w:w="9242" w:type="dxa"/>
            <w:shd w:val="clear" w:color="auto" w:fill="FFFFFF" w:themeFill="background1"/>
          </w:tcPr>
          <w:p w14:paraId="0A4844AF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Timetable for implementation</w:t>
            </w:r>
          </w:p>
        </w:tc>
      </w:tr>
      <w:tr w:rsidR="00C06796" w:rsidRPr="008F5DCF" w14:paraId="5C169E2C" w14:textId="77777777" w:rsidTr="1503A3BF">
        <w:tc>
          <w:tcPr>
            <w:tcW w:w="9242" w:type="dxa"/>
            <w:shd w:val="clear" w:color="auto" w:fill="FFFFFF" w:themeFill="background1"/>
          </w:tcPr>
          <w:p w14:paraId="47D2DC4C" w14:textId="71E0C00A" w:rsidR="00C06796" w:rsidRPr="008F5DCF" w:rsidRDefault="00C06796" w:rsidP="00C34326">
            <w:pPr>
              <w:rPr>
                <w:rFonts w:ascii="Arial" w:hAnsi="Arial" w:cs="Arial"/>
              </w:rPr>
            </w:pPr>
            <w:r w:rsidRPr="1503A3BF">
              <w:rPr>
                <w:rFonts w:ascii="Arial" w:hAnsi="Arial" w:cs="Arial"/>
              </w:rPr>
              <w:t xml:space="preserve">The change Control Notice shall take effect from </w:t>
            </w:r>
            <w:r w:rsidR="34804579" w:rsidRPr="00D50504">
              <w:rPr>
                <w:rFonts w:ascii="Arial" w:hAnsi="Arial" w:cs="Arial"/>
              </w:rPr>
              <w:t xml:space="preserve">01 </w:t>
            </w:r>
            <w:r w:rsidR="001939C1" w:rsidRPr="00D50504">
              <w:rPr>
                <w:rFonts w:ascii="Arial" w:hAnsi="Arial" w:cs="Arial"/>
              </w:rPr>
              <w:t xml:space="preserve">November </w:t>
            </w:r>
            <w:r w:rsidR="24F254E6" w:rsidRPr="00D50504">
              <w:rPr>
                <w:rFonts w:ascii="Arial" w:hAnsi="Arial" w:cs="Arial"/>
              </w:rPr>
              <w:t>202</w:t>
            </w:r>
            <w:r w:rsidR="005F241A" w:rsidRPr="00D50504">
              <w:rPr>
                <w:rFonts w:ascii="Arial" w:hAnsi="Arial" w:cs="Arial"/>
              </w:rPr>
              <w:t>2</w:t>
            </w:r>
            <w:r w:rsidR="34804579" w:rsidRPr="1503A3BF">
              <w:rPr>
                <w:rFonts w:ascii="Arial" w:hAnsi="Arial" w:cs="Arial"/>
              </w:rPr>
              <w:t xml:space="preserve"> </w:t>
            </w:r>
            <w:r w:rsidRPr="1503A3BF">
              <w:rPr>
                <w:rFonts w:ascii="Arial" w:hAnsi="Arial" w:cs="Arial"/>
              </w:rPr>
              <w:t xml:space="preserve">and </w:t>
            </w:r>
            <w:r w:rsidR="4EED4E7E" w:rsidRPr="1503A3BF">
              <w:rPr>
                <w:rFonts w:ascii="Arial" w:hAnsi="Arial" w:cs="Arial"/>
              </w:rPr>
              <w:t>31 March 202</w:t>
            </w:r>
            <w:r w:rsidR="005F241A">
              <w:rPr>
                <w:rFonts w:ascii="Arial" w:hAnsi="Arial" w:cs="Arial"/>
              </w:rPr>
              <w:t>3</w:t>
            </w:r>
            <w:r w:rsidRPr="1503A3BF">
              <w:rPr>
                <w:rFonts w:ascii="Arial" w:hAnsi="Arial" w:cs="Arial"/>
              </w:rPr>
              <w:t xml:space="preserve">. </w:t>
            </w:r>
          </w:p>
        </w:tc>
      </w:tr>
    </w:tbl>
    <w:p w14:paraId="664355AD" w14:textId="77777777" w:rsidR="00C06796" w:rsidRPr="008F5DCF" w:rsidRDefault="00C06796" w:rsidP="00C067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6879"/>
      </w:tblGrid>
      <w:tr w:rsidR="00C06796" w:rsidRPr="008F5DCF" w14:paraId="30DBC6F0" w14:textId="77777777" w:rsidTr="00E676F9">
        <w:tc>
          <w:tcPr>
            <w:tcW w:w="10106" w:type="dxa"/>
            <w:gridSpan w:val="2"/>
            <w:shd w:val="clear" w:color="auto" w:fill="FFFFFF"/>
          </w:tcPr>
          <w:p w14:paraId="0EB84AD2" w14:textId="77777777" w:rsidR="00C06796" w:rsidRPr="008F5DCF" w:rsidRDefault="00C06796" w:rsidP="00C34326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Acceptance</w:t>
            </w:r>
          </w:p>
        </w:tc>
      </w:tr>
      <w:tr w:rsidR="00E676F9" w:rsidRPr="008F5DCF" w14:paraId="4790B964" w14:textId="77777777" w:rsidTr="00E676F9">
        <w:tc>
          <w:tcPr>
            <w:tcW w:w="3227" w:type="dxa"/>
            <w:shd w:val="clear" w:color="auto" w:fill="FFFFFF"/>
          </w:tcPr>
          <w:p w14:paraId="1A965116" w14:textId="77777777" w:rsidR="00E676F9" w:rsidRPr="005F241A" w:rsidRDefault="00E676F9" w:rsidP="00E676F9">
            <w:pPr>
              <w:rPr>
                <w:rFonts w:ascii="Arial" w:hAnsi="Arial" w:cs="Arial"/>
                <w:highlight w:val="cyan"/>
              </w:rPr>
            </w:pPr>
          </w:p>
          <w:p w14:paraId="7079B0E2" w14:textId="77777777" w:rsidR="00E676F9" w:rsidRPr="005F241A" w:rsidRDefault="00E676F9" w:rsidP="00E676F9">
            <w:pPr>
              <w:rPr>
                <w:rFonts w:ascii="Arial" w:hAnsi="Arial" w:cs="Arial"/>
                <w:b/>
                <w:highlight w:val="cyan"/>
              </w:rPr>
            </w:pPr>
            <w:r w:rsidRPr="005F241A">
              <w:rPr>
                <w:rFonts w:ascii="Arial" w:hAnsi="Arial" w:cs="Arial"/>
                <w:b/>
                <w:highlight w:val="cyan"/>
              </w:rPr>
              <w:t>Signed for and on behalf of THE PROVIDER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4E37C" w14:textId="044FB2BA" w:rsidR="00E676F9" w:rsidRPr="005F241A" w:rsidRDefault="001939C1" w:rsidP="00E676F9">
            <w:pPr>
              <w:rPr>
                <w:rFonts w:ascii="Arial" w:hAnsi="Arial" w:cs="Arial"/>
                <w:highlight w:val="cyan"/>
              </w:rPr>
            </w:pPr>
            <w:r>
              <w:rPr>
                <w:noProof/>
              </w:rPr>
              <w:drawing>
                <wp:inline distT="0" distB="0" distL="0" distR="0" wp14:anchorId="00883E53" wp14:editId="05CBA4D6">
                  <wp:extent cx="1600200" cy="562534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57975" cy="58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F5F6F" w14:textId="39FFE6C5" w:rsidR="001939C1" w:rsidRPr="00E7585B" w:rsidRDefault="001939C1" w:rsidP="001939C1">
            <w:pPr>
              <w:rPr>
                <w:rFonts w:ascii="Arial" w:hAnsi="Arial" w:cs="Arial"/>
              </w:rPr>
            </w:pPr>
            <w:r w:rsidRPr="008F5DCF">
              <w:rPr>
                <w:rFonts w:ascii="Arial" w:hAnsi="Arial" w:cs="Arial"/>
                <w:b/>
              </w:rPr>
              <w:t>Print name: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Frutiger-Bold"/>
                <w:color w:val="000000"/>
              </w:rPr>
              <w:t>Maria Morgan</w:t>
            </w:r>
          </w:p>
          <w:p w14:paraId="617D2BC7" w14:textId="02C94D5E" w:rsidR="001939C1" w:rsidRPr="008F5DCF" w:rsidRDefault="001939C1" w:rsidP="001939C1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Title: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Frutiger-Bold"/>
                <w:bCs/>
                <w:color w:val="000000"/>
              </w:rPr>
              <w:t>Head of Vascular Testing, NBT</w:t>
            </w:r>
          </w:p>
          <w:p w14:paraId="2C4C657A" w14:textId="515310FC" w:rsidR="00E676F9" w:rsidRPr="005F241A" w:rsidRDefault="001939C1" w:rsidP="001939C1">
            <w:pPr>
              <w:rPr>
                <w:rFonts w:ascii="Arial" w:hAnsi="Arial" w:cs="Arial"/>
                <w:highlight w:val="cyan"/>
              </w:rPr>
            </w:pPr>
            <w:r w:rsidRPr="008F5DCF">
              <w:rPr>
                <w:rFonts w:ascii="Arial" w:hAnsi="Arial" w:cs="Arial"/>
                <w:b/>
              </w:rPr>
              <w:t>Date: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3 October</w:t>
            </w:r>
            <w:r w:rsidRPr="00C12A40">
              <w:rPr>
                <w:rFonts w:ascii="Arial" w:hAnsi="Arial" w:cs="Arial"/>
                <w:bCs/>
              </w:rPr>
              <w:t xml:space="preserve"> 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E676F9" w:rsidRPr="008F5DCF" w14:paraId="33200EAC" w14:textId="77777777" w:rsidTr="00E676F9">
        <w:tc>
          <w:tcPr>
            <w:tcW w:w="3227" w:type="dxa"/>
            <w:shd w:val="clear" w:color="auto" w:fill="FFFFFF"/>
          </w:tcPr>
          <w:p w14:paraId="44FB30F8" w14:textId="77777777" w:rsidR="00E676F9" w:rsidRPr="008F5DCF" w:rsidRDefault="00E676F9" w:rsidP="00E676F9">
            <w:pPr>
              <w:rPr>
                <w:rFonts w:ascii="Arial" w:hAnsi="Arial" w:cs="Arial"/>
              </w:rPr>
            </w:pPr>
          </w:p>
          <w:p w14:paraId="34C4EE50" w14:textId="77777777" w:rsidR="00E676F9" w:rsidRPr="008F5DCF" w:rsidRDefault="00E676F9" w:rsidP="00E676F9">
            <w:pPr>
              <w:rPr>
                <w:rFonts w:ascii="Arial" w:hAnsi="Arial" w:cs="Arial"/>
              </w:rPr>
            </w:pPr>
            <w:r w:rsidRPr="008F5DCF">
              <w:rPr>
                <w:rFonts w:ascii="Arial" w:hAnsi="Arial" w:cs="Arial"/>
                <w:b/>
              </w:rPr>
              <w:t>Signed for and on behalf of HEE</w:t>
            </w:r>
          </w:p>
        </w:tc>
        <w:tc>
          <w:tcPr>
            <w:tcW w:w="6879" w:type="dxa"/>
            <w:shd w:val="clear" w:color="auto" w:fill="FFFFFF"/>
          </w:tcPr>
          <w:p w14:paraId="3A566C55" w14:textId="77777777" w:rsidR="00E676F9" w:rsidRPr="008F5DCF" w:rsidRDefault="00E676F9" w:rsidP="00E676F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4D0774E0" wp14:editId="321B8686">
                  <wp:simplePos x="0" y="0"/>
                  <wp:positionH relativeFrom="margin">
                    <wp:posOffset>990600</wp:posOffset>
                  </wp:positionH>
                  <wp:positionV relativeFrom="paragraph">
                    <wp:posOffset>124460</wp:posOffset>
                  </wp:positionV>
                  <wp:extent cx="1620000" cy="504000"/>
                  <wp:effectExtent l="0" t="0" r="0" b="0"/>
                  <wp:wrapNone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DE6A6" w14:textId="77777777" w:rsidR="00E676F9" w:rsidRDefault="00E676F9" w:rsidP="00E676F9">
            <w:pPr>
              <w:rPr>
                <w:rFonts w:ascii="Arial" w:hAnsi="Arial" w:cs="Arial"/>
                <w:color w:val="005EB8" w:themeColor="text1"/>
              </w:rPr>
            </w:pPr>
            <w:r w:rsidRPr="008F5DCF">
              <w:rPr>
                <w:rFonts w:ascii="Arial" w:hAnsi="Arial" w:cs="Arial"/>
                <w:b/>
              </w:rPr>
              <w:t>Signed:</w:t>
            </w:r>
          </w:p>
          <w:p w14:paraId="1DA6542E" w14:textId="77777777" w:rsidR="00E676F9" w:rsidRDefault="00E676F9" w:rsidP="00E676F9">
            <w:pPr>
              <w:rPr>
                <w:rFonts w:ascii="Arial" w:hAnsi="Arial" w:cs="Arial"/>
                <w:color w:val="005EB8" w:themeColor="text1"/>
              </w:rPr>
            </w:pPr>
          </w:p>
          <w:p w14:paraId="3041E394" w14:textId="77777777" w:rsidR="00E676F9" w:rsidRPr="00C75A28" w:rsidRDefault="00E676F9" w:rsidP="00E676F9">
            <w:pPr>
              <w:pStyle w:val="Telemailweb"/>
              <w:tabs>
                <w:tab w:val="left" w:pos="6663"/>
                <w:tab w:val="left" w:pos="7088"/>
              </w:tabs>
              <w:spacing w:line="240" w:lineRule="auto"/>
              <w:jc w:val="left"/>
              <w:rPr>
                <w:rFonts w:ascii="Arial" w:hAnsi="Arial" w:cs="Frutiger-Bold"/>
                <w:b/>
                <w:bCs/>
                <w:color w:val="000000"/>
                <w:sz w:val="24"/>
                <w:szCs w:val="24"/>
              </w:rPr>
            </w:pPr>
            <w:r w:rsidRPr="00C75A28">
              <w:rPr>
                <w:rFonts w:ascii="Arial" w:hAnsi="Arial" w:cs="Frutiger-Bold"/>
                <w:b/>
                <w:bCs/>
                <w:color w:val="000000"/>
                <w:sz w:val="24"/>
                <w:szCs w:val="24"/>
              </w:rPr>
              <w:tab/>
            </w:r>
          </w:p>
          <w:p w14:paraId="6476DBEE" w14:textId="77777777" w:rsidR="00E676F9" w:rsidRPr="00E7585B" w:rsidRDefault="00E676F9" w:rsidP="00E676F9">
            <w:pPr>
              <w:rPr>
                <w:rFonts w:ascii="Arial" w:hAnsi="Arial" w:cs="Arial"/>
              </w:rPr>
            </w:pPr>
            <w:r w:rsidRPr="008F5DCF">
              <w:rPr>
                <w:rFonts w:ascii="Arial" w:hAnsi="Arial" w:cs="Arial"/>
                <w:b/>
              </w:rPr>
              <w:t>Print name: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7585B">
              <w:rPr>
                <w:rFonts w:ascii="Arial" w:hAnsi="Arial" w:cs="Frutiger-Bold"/>
                <w:color w:val="000000"/>
              </w:rPr>
              <w:t>Debi Reilly</w:t>
            </w:r>
          </w:p>
          <w:p w14:paraId="24952BB4" w14:textId="77777777" w:rsidR="00E676F9" w:rsidRPr="008F5DCF" w:rsidRDefault="00E676F9" w:rsidP="00E676F9">
            <w:pPr>
              <w:rPr>
                <w:rFonts w:ascii="Arial" w:hAnsi="Arial" w:cs="Arial"/>
                <w:b/>
              </w:rPr>
            </w:pPr>
            <w:r w:rsidRPr="008F5DCF">
              <w:rPr>
                <w:rFonts w:ascii="Arial" w:hAnsi="Arial" w:cs="Arial"/>
                <w:b/>
              </w:rPr>
              <w:t>Title: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Frutiger-Bold"/>
                <w:bCs/>
                <w:color w:val="000000"/>
              </w:rPr>
              <w:t>Re</w:t>
            </w:r>
            <w:r w:rsidRPr="00C75A28">
              <w:rPr>
                <w:rFonts w:ascii="Arial" w:hAnsi="Arial" w:cs="Frutiger-Bold"/>
                <w:bCs/>
                <w:color w:val="000000"/>
              </w:rPr>
              <w:t xml:space="preserve">gional Director, </w:t>
            </w:r>
            <w:proofErr w:type="gramStart"/>
            <w:r w:rsidRPr="00C75A28">
              <w:rPr>
                <w:rFonts w:ascii="Arial" w:hAnsi="Arial" w:cs="Frutiger-Bold"/>
                <w:bCs/>
                <w:color w:val="000000"/>
              </w:rPr>
              <w:t>South West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</w:p>
          <w:p w14:paraId="2FCEB51A" w14:textId="12081A82" w:rsidR="00E676F9" w:rsidRPr="008F5DCF" w:rsidRDefault="00E676F9" w:rsidP="00E676F9">
            <w:pPr>
              <w:rPr>
                <w:rFonts w:ascii="Arial" w:hAnsi="Arial" w:cs="Arial"/>
              </w:rPr>
            </w:pPr>
            <w:r w:rsidRPr="008F5DCF">
              <w:rPr>
                <w:rFonts w:ascii="Arial" w:hAnsi="Arial" w:cs="Arial"/>
                <w:b/>
              </w:rPr>
              <w:t>Date: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D1404">
              <w:rPr>
                <w:rFonts w:ascii="Arial" w:hAnsi="Arial" w:cs="Arial"/>
                <w:bCs/>
              </w:rPr>
              <w:t>16 September</w:t>
            </w:r>
            <w:r w:rsidRPr="00C12A40">
              <w:rPr>
                <w:rFonts w:ascii="Arial" w:hAnsi="Arial" w:cs="Arial"/>
                <w:bCs/>
              </w:rPr>
              <w:t xml:space="preserve"> 202</w:t>
            </w:r>
            <w:r w:rsidR="00172E9B">
              <w:rPr>
                <w:rFonts w:ascii="Arial" w:hAnsi="Arial" w:cs="Arial"/>
                <w:bCs/>
              </w:rPr>
              <w:t>2</w:t>
            </w:r>
          </w:p>
        </w:tc>
      </w:tr>
    </w:tbl>
    <w:p w14:paraId="722B00AE" w14:textId="77777777" w:rsidR="00C06796" w:rsidRPr="008F5DCF" w:rsidRDefault="00C06796" w:rsidP="00C06796">
      <w:pPr>
        <w:ind w:left="360"/>
        <w:rPr>
          <w:rFonts w:ascii="Arial" w:hAnsi="Arial" w:cs="Arial"/>
          <w:b/>
          <w:bCs/>
          <w:highlight w:val="yellow"/>
        </w:rPr>
      </w:pPr>
    </w:p>
    <w:p w14:paraId="42C6D796" w14:textId="77777777" w:rsidR="00C06796" w:rsidRDefault="00C06796" w:rsidP="009C4709">
      <w:pPr>
        <w:jc w:val="center"/>
        <w:rPr>
          <w:rFonts w:asciiTheme="minorHAnsi" w:hAnsiTheme="minorHAnsi" w:cstheme="minorHAnsi"/>
        </w:rPr>
      </w:pPr>
    </w:p>
    <w:sectPr w:rsidR="00C06796" w:rsidSect="000B61F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1701" w:right="851" w:bottom="1418" w:left="85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DEBE" w14:textId="77777777" w:rsidR="0017149A" w:rsidRDefault="0017149A" w:rsidP="00AC72FD">
      <w:r>
        <w:separator/>
      </w:r>
    </w:p>
  </w:endnote>
  <w:endnote w:type="continuationSeparator" w:id="0">
    <w:p w14:paraId="59626C5F" w14:textId="77777777" w:rsidR="0017149A" w:rsidRDefault="0017149A" w:rsidP="00AC72FD">
      <w:r>
        <w:continuationSeparator/>
      </w:r>
    </w:p>
  </w:endnote>
  <w:endnote w:type="continuationNotice" w:id="1">
    <w:p w14:paraId="642704A7" w14:textId="77777777" w:rsidR="0017149A" w:rsidRDefault="00171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31B3" w14:textId="77777777" w:rsidR="0031455A" w:rsidRDefault="0031455A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31455A" w:rsidRDefault="000C5966" w:rsidP="000B61F6">
    <w:pPr>
      <w:pStyle w:val="Footer"/>
      <w:ind w:left="-851" w:right="360"/>
      <w:jc w:val="center"/>
    </w:pPr>
    <w:r>
      <w:rPr>
        <w:noProof/>
        <w:lang w:eastAsia="en-GB"/>
      </w:rPr>
      <w:drawing>
        <wp:inline distT="0" distB="0" distL="0" distR="0" wp14:anchorId="3CDBCBBE" wp14:editId="097A3D01">
          <wp:extent cx="7560000" cy="902100"/>
          <wp:effectExtent l="0" t="0" r="0" b="0"/>
          <wp:docPr id="4" name="Picture 4" descr="www.hee.nhs.uk&#10;We work with partners to plan, recruit, educate and train the health workfor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ww.hee.nhs.uk&#10;We work with partners to plan, recruit, educate and train the health workforc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6E5D" w14:textId="77777777" w:rsidR="0031455A" w:rsidRDefault="000C5966" w:rsidP="000B61F6">
    <w:pPr>
      <w:pStyle w:val="Footer"/>
      <w:ind w:left="-851"/>
    </w:pPr>
    <w:r>
      <w:rPr>
        <w:noProof/>
        <w:lang w:eastAsia="en-GB"/>
      </w:rPr>
      <w:drawing>
        <wp:inline distT="0" distB="0" distL="0" distR="0" wp14:anchorId="64F11428" wp14:editId="4C3F1C5E">
          <wp:extent cx="7560000" cy="902100"/>
          <wp:effectExtent l="0" t="0" r="0" b="0"/>
          <wp:docPr id="6" name="Picture 6" descr="www.hee.nhs.uk&#10;We work with partners to plan, recruit, educate and train the health workforc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ww.hee.nhs.uk&#10;We work with partners to plan, recruit, educate and train the health workforce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DCF7" w14:textId="77777777" w:rsidR="0017149A" w:rsidRDefault="0017149A" w:rsidP="00AC72FD">
      <w:r>
        <w:separator/>
      </w:r>
    </w:p>
  </w:footnote>
  <w:footnote w:type="continuationSeparator" w:id="0">
    <w:p w14:paraId="04BFD28F" w14:textId="77777777" w:rsidR="0017149A" w:rsidRDefault="0017149A" w:rsidP="00AC72FD">
      <w:r>
        <w:continuationSeparator/>
      </w:r>
    </w:p>
  </w:footnote>
  <w:footnote w:type="continuationNotice" w:id="1">
    <w:p w14:paraId="0D48AF32" w14:textId="77777777" w:rsidR="0017149A" w:rsidRDefault="00171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61307CAF" w:rsidR="00236D7F" w:rsidRDefault="00236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03A5" w14:textId="77777777" w:rsidR="0031455A" w:rsidRDefault="00D46BD6" w:rsidP="000B61F6">
    <w:pPr>
      <w:pStyle w:val="Header"/>
      <w:ind w:left="5103"/>
    </w:pPr>
    <w:r>
      <w:rPr>
        <w:noProof/>
        <w:lang w:eastAsia="en-GB"/>
      </w:rPr>
      <w:drawing>
        <wp:inline distT="0" distB="0" distL="0" distR="0" wp14:anchorId="0B8A04DC" wp14:editId="4E74B626">
          <wp:extent cx="3784600" cy="1435100"/>
          <wp:effectExtent l="0" t="0" r="0" b="0"/>
          <wp:docPr id="5" name="Picture 5" descr="Health Education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ealth Education Engl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46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489"/>
    <w:multiLevelType w:val="multilevel"/>
    <w:tmpl w:val="2F4A84E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102C8A"/>
    <w:multiLevelType w:val="hybridMultilevel"/>
    <w:tmpl w:val="CAE6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7D8"/>
    <w:multiLevelType w:val="multilevel"/>
    <w:tmpl w:val="2654C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403D2B"/>
    <w:multiLevelType w:val="hybridMultilevel"/>
    <w:tmpl w:val="11D81176"/>
    <w:lvl w:ilvl="0" w:tplc="DC10D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4C0EEF"/>
    <w:multiLevelType w:val="hybridMultilevel"/>
    <w:tmpl w:val="1BBEBA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9A01D5"/>
    <w:multiLevelType w:val="multilevel"/>
    <w:tmpl w:val="0B005C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6405A9"/>
    <w:multiLevelType w:val="multilevel"/>
    <w:tmpl w:val="BA921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4039784">
    <w:abstractNumId w:val="3"/>
  </w:num>
  <w:num w:numId="2" w16cid:durableId="1015696712">
    <w:abstractNumId w:val="2"/>
  </w:num>
  <w:num w:numId="3" w16cid:durableId="1437167594">
    <w:abstractNumId w:val="1"/>
  </w:num>
  <w:num w:numId="4" w16cid:durableId="362562862">
    <w:abstractNumId w:val="6"/>
  </w:num>
  <w:num w:numId="5" w16cid:durableId="115371110">
    <w:abstractNumId w:val="0"/>
  </w:num>
  <w:num w:numId="6" w16cid:durableId="51006113">
    <w:abstractNumId w:val="5"/>
  </w:num>
  <w:num w:numId="7" w16cid:durableId="187761637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10"/>
    <w:rsid w:val="000016C2"/>
    <w:rsid w:val="000101B0"/>
    <w:rsid w:val="00017C52"/>
    <w:rsid w:val="00022FED"/>
    <w:rsid w:val="000247F8"/>
    <w:rsid w:val="0002531C"/>
    <w:rsid w:val="00030890"/>
    <w:rsid w:val="000318DF"/>
    <w:rsid w:val="0003472B"/>
    <w:rsid w:val="00035BB3"/>
    <w:rsid w:val="00037C90"/>
    <w:rsid w:val="0004007E"/>
    <w:rsid w:val="00040DEB"/>
    <w:rsid w:val="00044C9F"/>
    <w:rsid w:val="000476E9"/>
    <w:rsid w:val="00047F54"/>
    <w:rsid w:val="00055ECE"/>
    <w:rsid w:val="00057648"/>
    <w:rsid w:val="000577FA"/>
    <w:rsid w:val="00057894"/>
    <w:rsid w:val="000622EE"/>
    <w:rsid w:val="000628C9"/>
    <w:rsid w:val="00071020"/>
    <w:rsid w:val="0007104F"/>
    <w:rsid w:val="00074B65"/>
    <w:rsid w:val="00090057"/>
    <w:rsid w:val="000A2C88"/>
    <w:rsid w:val="000A4790"/>
    <w:rsid w:val="000B11A0"/>
    <w:rsid w:val="000B370A"/>
    <w:rsid w:val="000B61F6"/>
    <w:rsid w:val="000B7799"/>
    <w:rsid w:val="000C2778"/>
    <w:rsid w:val="000C2A77"/>
    <w:rsid w:val="000C3921"/>
    <w:rsid w:val="000C5966"/>
    <w:rsid w:val="000D16B2"/>
    <w:rsid w:val="000D57BD"/>
    <w:rsid w:val="000D6FC1"/>
    <w:rsid w:val="000E0552"/>
    <w:rsid w:val="000E231B"/>
    <w:rsid w:val="000E4ABA"/>
    <w:rsid w:val="000E4B7A"/>
    <w:rsid w:val="000E4D10"/>
    <w:rsid w:val="000E72CB"/>
    <w:rsid w:val="000F1204"/>
    <w:rsid w:val="000F51C6"/>
    <w:rsid w:val="001011E5"/>
    <w:rsid w:val="00101C14"/>
    <w:rsid w:val="00102657"/>
    <w:rsid w:val="001105AA"/>
    <w:rsid w:val="001134A0"/>
    <w:rsid w:val="001134E5"/>
    <w:rsid w:val="00115E93"/>
    <w:rsid w:val="001166E6"/>
    <w:rsid w:val="00116754"/>
    <w:rsid w:val="00123CF4"/>
    <w:rsid w:val="00124C0F"/>
    <w:rsid w:val="00130188"/>
    <w:rsid w:val="00134D62"/>
    <w:rsid w:val="00137F79"/>
    <w:rsid w:val="00142C94"/>
    <w:rsid w:val="001471C1"/>
    <w:rsid w:val="00150921"/>
    <w:rsid w:val="001524D9"/>
    <w:rsid w:val="00153F9E"/>
    <w:rsid w:val="0015480D"/>
    <w:rsid w:val="001610A7"/>
    <w:rsid w:val="00162B95"/>
    <w:rsid w:val="00167FB6"/>
    <w:rsid w:val="0017001E"/>
    <w:rsid w:val="0017149A"/>
    <w:rsid w:val="001719BA"/>
    <w:rsid w:val="00171B0B"/>
    <w:rsid w:val="00172E9B"/>
    <w:rsid w:val="00181649"/>
    <w:rsid w:val="00182414"/>
    <w:rsid w:val="00182E77"/>
    <w:rsid w:val="00184133"/>
    <w:rsid w:val="00184F6E"/>
    <w:rsid w:val="001857C4"/>
    <w:rsid w:val="001864C2"/>
    <w:rsid w:val="00190724"/>
    <w:rsid w:val="001939C1"/>
    <w:rsid w:val="001943D9"/>
    <w:rsid w:val="001A27BD"/>
    <w:rsid w:val="001A49D3"/>
    <w:rsid w:val="001A5B16"/>
    <w:rsid w:val="001A6845"/>
    <w:rsid w:val="001A6D5E"/>
    <w:rsid w:val="001B2EFD"/>
    <w:rsid w:val="001B7968"/>
    <w:rsid w:val="001B7A63"/>
    <w:rsid w:val="001C10CA"/>
    <w:rsid w:val="001C275E"/>
    <w:rsid w:val="001C7141"/>
    <w:rsid w:val="001C7211"/>
    <w:rsid w:val="001C7CE6"/>
    <w:rsid w:val="001D1C7B"/>
    <w:rsid w:val="001D4F3A"/>
    <w:rsid w:val="001D60F7"/>
    <w:rsid w:val="001D64E6"/>
    <w:rsid w:val="001E1B4C"/>
    <w:rsid w:val="001E1DBF"/>
    <w:rsid w:val="001E5928"/>
    <w:rsid w:val="001F0F4A"/>
    <w:rsid w:val="001F0FE1"/>
    <w:rsid w:val="001F14E1"/>
    <w:rsid w:val="001F67D9"/>
    <w:rsid w:val="002004B4"/>
    <w:rsid w:val="00200E5D"/>
    <w:rsid w:val="002036E9"/>
    <w:rsid w:val="00204EF5"/>
    <w:rsid w:val="002107C2"/>
    <w:rsid w:val="00212B67"/>
    <w:rsid w:val="00212E8C"/>
    <w:rsid w:val="0021714D"/>
    <w:rsid w:val="00226DFE"/>
    <w:rsid w:val="00231426"/>
    <w:rsid w:val="00232BD9"/>
    <w:rsid w:val="00234861"/>
    <w:rsid w:val="00236B4E"/>
    <w:rsid w:val="00236D7F"/>
    <w:rsid w:val="00237768"/>
    <w:rsid w:val="0024035B"/>
    <w:rsid w:val="00241AE6"/>
    <w:rsid w:val="00246A57"/>
    <w:rsid w:val="002502B2"/>
    <w:rsid w:val="0025038D"/>
    <w:rsid w:val="00256024"/>
    <w:rsid w:val="00261888"/>
    <w:rsid w:val="002656D0"/>
    <w:rsid w:val="00265E52"/>
    <w:rsid w:val="002743AD"/>
    <w:rsid w:val="002808D9"/>
    <w:rsid w:val="00287CC8"/>
    <w:rsid w:val="00290432"/>
    <w:rsid w:val="002911A7"/>
    <w:rsid w:val="00296700"/>
    <w:rsid w:val="002A0825"/>
    <w:rsid w:val="002A317D"/>
    <w:rsid w:val="002A3240"/>
    <w:rsid w:val="002A402C"/>
    <w:rsid w:val="002A5170"/>
    <w:rsid w:val="002A75D2"/>
    <w:rsid w:val="002B0875"/>
    <w:rsid w:val="002B5E30"/>
    <w:rsid w:val="002C3253"/>
    <w:rsid w:val="002C5D2B"/>
    <w:rsid w:val="002D2372"/>
    <w:rsid w:val="002D4413"/>
    <w:rsid w:val="002D6368"/>
    <w:rsid w:val="002D6889"/>
    <w:rsid w:val="002D6FF6"/>
    <w:rsid w:val="002E2F0A"/>
    <w:rsid w:val="002E3E5E"/>
    <w:rsid w:val="002E576C"/>
    <w:rsid w:val="002F19E4"/>
    <w:rsid w:val="00302C49"/>
    <w:rsid w:val="00303C38"/>
    <w:rsid w:val="0030615F"/>
    <w:rsid w:val="00306F86"/>
    <w:rsid w:val="00311F46"/>
    <w:rsid w:val="0031455A"/>
    <w:rsid w:val="00320058"/>
    <w:rsid w:val="00330797"/>
    <w:rsid w:val="003335E3"/>
    <w:rsid w:val="00333FAB"/>
    <w:rsid w:val="00340142"/>
    <w:rsid w:val="00352CED"/>
    <w:rsid w:val="00360588"/>
    <w:rsid w:val="00363B0F"/>
    <w:rsid w:val="00371095"/>
    <w:rsid w:val="00372E15"/>
    <w:rsid w:val="00377645"/>
    <w:rsid w:val="00384DE9"/>
    <w:rsid w:val="0038723C"/>
    <w:rsid w:val="003A11C7"/>
    <w:rsid w:val="003A1312"/>
    <w:rsid w:val="003A2193"/>
    <w:rsid w:val="003A40B5"/>
    <w:rsid w:val="003A5C44"/>
    <w:rsid w:val="003A5D5A"/>
    <w:rsid w:val="003B1166"/>
    <w:rsid w:val="003B1E07"/>
    <w:rsid w:val="003B5544"/>
    <w:rsid w:val="003B717B"/>
    <w:rsid w:val="003B7DB5"/>
    <w:rsid w:val="003C0F2F"/>
    <w:rsid w:val="003C51E3"/>
    <w:rsid w:val="003C5534"/>
    <w:rsid w:val="003D0A5E"/>
    <w:rsid w:val="003D1A53"/>
    <w:rsid w:val="003D4B0C"/>
    <w:rsid w:val="003D5875"/>
    <w:rsid w:val="003D67B1"/>
    <w:rsid w:val="003D743D"/>
    <w:rsid w:val="003E4070"/>
    <w:rsid w:val="003E66F8"/>
    <w:rsid w:val="003F230C"/>
    <w:rsid w:val="003F50E6"/>
    <w:rsid w:val="003F6576"/>
    <w:rsid w:val="003F6887"/>
    <w:rsid w:val="003F761C"/>
    <w:rsid w:val="0040796C"/>
    <w:rsid w:val="00410033"/>
    <w:rsid w:val="00410855"/>
    <w:rsid w:val="00414955"/>
    <w:rsid w:val="004159B2"/>
    <w:rsid w:val="00417A38"/>
    <w:rsid w:val="00421D49"/>
    <w:rsid w:val="00423DD8"/>
    <w:rsid w:val="004277D3"/>
    <w:rsid w:val="00433E21"/>
    <w:rsid w:val="00434B84"/>
    <w:rsid w:val="00436AD4"/>
    <w:rsid w:val="00443161"/>
    <w:rsid w:val="00447A06"/>
    <w:rsid w:val="00452B0B"/>
    <w:rsid w:val="0045487C"/>
    <w:rsid w:val="004561FC"/>
    <w:rsid w:val="00456920"/>
    <w:rsid w:val="00457F46"/>
    <w:rsid w:val="00464DA8"/>
    <w:rsid w:val="00465BB9"/>
    <w:rsid w:val="00471525"/>
    <w:rsid w:val="00472B7A"/>
    <w:rsid w:val="00482A9A"/>
    <w:rsid w:val="00484324"/>
    <w:rsid w:val="004905D8"/>
    <w:rsid w:val="00491D2D"/>
    <w:rsid w:val="00492F8B"/>
    <w:rsid w:val="004954F8"/>
    <w:rsid w:val="00497DB4"/>
    <w:rsid w:val="004A6BEE"/>
    <w:rsid w:val="004B01D6"/>
    <w:rsid w:val="004B0589"/>
    <w:rsid w:val="004B1784"/>
    <w:rsid w:val="004B2CC7"/>
    <w:rsid w:val="004B6121"/>
    <w:rsid w:val="004C0623"/>
    <w:rsid w:val="004D4A76"/>
    <w:rsid w:val="004E164B"/>
    <w:rsid w:val="004E42EE"/>
    <w:rsid w:val="004F0318"/>
    <w:rsid w:val="004F1E15"/>
    <w:rsid w:val="004F4F1E"/>
    <w:rsid w:val="00503A04"/>
    <w:rsid w:val="00517730"/>
    <w:rsid w:val="00523EBE"/>
    <w:rsid w:val="0052510B"/>
    <w:rsid w:val="00525408"/>
    <w:rsid w:val="00534131"/>
    <w:rsid w:val="00535A8F"/>
    <w:rsid w:val="00540DFB"/>
    <w:rsid w:val="00543B16"/>
    <w:rsid w:val="00544694"/>
    <w:rsid w:val="00555E93"/>
    <w:rsid w:val="00561A68"/>
    <w:rsid w:val="005669D4"/>
    <w:rsid w:val="00575452"/>
    <w:rsid w:val="00580C38"/>
    <w:rsid w:val="00584316"/>
    <w:rsid w:val="005845E1"/>
    <w:rsid w:val="0059229D"/>
    <w:rsid w:val="00593BF1"/>
    <w:rsid w:val="005948F2"/>
    <w:rsid w:val="00594E9E"/>
    <w:rsid w:val="0059668B"/>
    <w:rsid w:val="005975C7"/>
    <w:rsid w:val="005A2733"/>
    <w:rsid w:val="005D1BE3"/>
    <w:rsid w:val="005E12D7"/>
    <w:rsid w:val="005F0223"/>
    <w:rsid w:val="005F241A"/>
    <w:rsid w:val="005F2995"/>
    <w:rsid w:val="005F36F4"/>
    <w:rsid w:val="005F756A"/>
    <w:rsid w:val="00611414"/>
    <w:rsid w:val="00613C0A"/>
    <w:rsid w:val="006143FF"/>
    <w:rsid w:val="0061565D"/>
    <w:rsid w:val="00615F36"/>
    <w:rsid w:val="0061631D"/>
    <w:rsid w:val="00617172"/>
    <w:rsid w:val="00620EBC"/>
    <w:rsid w:val="006261EF"/>
    <w:rsid w:val="00631683"/>
    <w:rsid w:val="006316E6"/>
    <w:rsid w:val="00641C57"/>
    <w:rsid w:val="00643C54"/>
    <w:rsid w:val="00643F80"/>
    <w:rsid w:val="0065059D"/>
    <w:rsid w:val="00650964"/>
    <w:rsid w:val="00651C30"/>
    <w:rsid w:val="00652B7D"/>
    <w:rsid w:val="00655498"/>
    <w:rsid w:val="006563CE"/>
    <w:rsid w:val="00661AC6"/>
    <w:rsid w:val="00661BA8"/>
    <w:rsid w:val="0067311F"/>
    <w:rsid w:val="00677256"/>
    <w:rsid w:val="00677552"/>
    <w:rsid w:val="00677D94"/>
    <w:rsid w:val="00680880"/>
    <w:rsid w:val="00693C46"/>
    <w:rsid w:val="006A01AE"/>
    <w:rsid w:val="006A2FED"/>
    <w:rsid w:val="006C186E"/>
    <w:rsid w:val="006C1FFD"/>
    <w:rsid w:val="006C63AF"/>
    <w:rsid w:val="006D6191"/>
    <w:rsid w:val="006D7DA8"/>
    <w:rsid w:val="006E1371"/>
    <w:rsid w:val="006F20E8"/>
    <w:rsid w:val="006F45ED"/>
    <w:rsid w:val="007076E2"/>
    <w:rsid w:val="00720516"/>
    <w:rsid w:val="00722A81"/>
    <w:rsid w:val="00726925"/>
    <w:rsid w:val="00727665"/>
    <w:rsid w:val="00730093"/>
    <w:rsid w:val="00733F88"/>
    <w:rsid w:val="00734655"/>
    <w:rsid w:val="00740A9B"/>
    <w:rsid w:val="00741056"/>
    <w:rsid w:val="007437AA"/>
    <w:rsid w:val="00744613"/>
    <w:rsid w:val="00754930"/>
    <w:rsid w:val="00755CC4"/>
    <w:rsid w:val="007569DC"/>
    <w:rsid w:val="00760E4C"/>
    <w:rsid w:val="0076247E"/>
    <w:rsid w:val="00764F11"/>
    <w:rsid w:val="007711DC"/>
    <w:rsid w:val="007718D5"/>
    <w:rsid w:val="007728A8"/>
    <w:rsid w:val="00772B5E"/>
    <w:rsid w:val="00774233"/>
    <w:rsid w:val="00774D03"/>
    <w:rsid w:val="00780FDA"/>
    <w:rsid w:val="0078382C"/>
    <w:rsid w:val="00786B5B"/>
    <w:rsid w:val="00790CC3"/>
    <w:rsid w:val="007A1F64"/>
    <w:rsid w:val="007B281D"/>
    <w:rsid w:val="007B4DE7"/>
    <w:rsid w:val="007B52E7"/>
    <w:rsid w:val="007C2621"/>
    <w:rsid w:val="007C3E89"/>
    <w:rsid w:val="007C6AC5"/>
    <w:rsid w:val="007D2CC5"/>
    <w:rsid w:val="007D36C6"/>
    <w:rsid w:val="007D47D2"/>
    <w:rsid w:val="007E13D0"/>
    <w:rsid w:val="007E3932"/>
    <w:rsid w:val="007F2CB8"/>
    <w:rsid w:val="007F3239"/>
    <w:rsid w:val="007F4ED3"/>
    <w:rsid w:val="008007CB"/>
    <w:rsid w:val="00811F3E"/>
    <w:rsid w:val="008302FB"/>
    <w:rsid w:val="008306AB"/>
    <w:rsid w:val="00831A69"/>
    <w:rsid w:val="00832F64"/>
    <w:rsid w:val="008364C6"/>
    <w:rsid w:val="00841066"/>
    <w:rsid w:val="00842A87"/>
    <w:rsid w:val="008445A1"/>
    <w:rsid w:val="00855047"/>
    <w:rsid w:val="0085779D"/>
    <w:rsid w:val="00860C93"/>
    <w:rsid w:val="00861C74"/>
    <w:rsid w:val="008630F2"/>
    <w:rsid w:val="0086331B"/>
    <w:rsid w:val="00864CAD"/>
    <w:rsid w:val="00871302"/>
    <w:rsid w:val="00880005"/>
    <w:rsid w:val="00880305"/>
    <w:rsid w:val="00881A10"/>
    <w:rsid w:val="00884514"/>
    <w:rsid w:val="0088641A"/>
    <w:rsid w:val="0088734C"/>
    <w:rsid w:val="008924F3"/>
    <w:rsid w:val="008A5925"/>
    <w:rsid w:val="008A5C35"/>
    <w:rsid w:val="008C254F"/>
    <w:rsid w:val="008C43AE"/>
    <w:rsid w:val="008D42F7"/>
    <w:rsid w:val="008E3A07"/>
    <w:rsid w:val="008E7F69"/>
    <w:rsid w:val="008F2967"/>
    <w:rsid w:val="008F5D87"/>
    <w:rsid w:val="008F6052"/>
    <w:rsid w:val="008F6F63"/>
    <w:rsid w:val="008F7359"/>
    <w:rsid w:val="00902F9B"/>
    <w:rsid w:val="009041A0"/>
    <w:rsid w:val="00906015"/>
    <w:rsid w:val="00907A4E"/>
    <w:rsid w:val="0091039C"/>
    <w:rsid w:val="009128FA"/>
    <w:rsid w:val="00914942"/>
    <w:rsid w:val="00920C13"/>
    <w:rsid w:val="0092594A"/>
    <w:rsid w:val="00926205"/>
    <w:rsid w:val="00931939"/>
    <w:rsid w:val="00931B4F"/>
    <w:rsid w:val="00945F36"/>
    <w:rsid w:val="009513E0"/>
    <w:rsid w:val="00953A49"/>
    <w:rsid w:val="00960F5B"/>
    <w:rsid w:val="009616F8"/>
    <w:rsid w:val="00964E8A"/>
    <w:rsid w:val="009654FB"/>
    <w:rsid w:val="00965B46"/>
    <w:rsid w:val="00965D57"/>
    <w:rsid w:val="00981062"/>
    <w:rsid w:val="009817CD"/>
    <w:rsid w:val="00981F20"/>
    <w:rsid w:val="00984301"/>
    <w:rsid w:val="0098478E"/>
    <w:rsid w:val="009927B0"/>
    <w:rsid w:val="0099297B"/>
    <w:rsid w:val="009A0E2A"/>
    <w:rsid w:val="009A1F60"/>
    <w:rsid w:val="009A4622"/>
    <w:rsid w:val="009B2E2D"/>
    <w:rsid w:val="009C0E6B"/>
    <w:rsid w:val="009C2B98"/>
    <w:rsid w:val="009C30B5"/>
    <w:rsid w:val="009C4262"/>
    <w:rsid w:val="009C4709"/>
    <w:rsid w:val="009D4DED"/>
    <w:rsid w:val="009D5DC5"/>
    <w:rsid w:val="009E0060"/>
    <w:rsid w:val="009E173B"/>
    <w:rsid w:val="009E259E"/>
    <w:rsid w:val="009E2641"/>
    <w:rsid w:val="009F44C0"/>
    <w:rsid w:val="009F58BC"/>
    <w:rsid w:val="009F5B5A"/>
    <w:rsid w:val="00A069D3"/>
    <w:rsid w:val="00A14C95"/>
    <w:rsid w:val="00A20118"/>
    <w:rsid w:val="00A248AE"/>
    <w:rsid w:val="00A248F5"/>
    <w:rsid w:val="00A36FAA"/>
    <w:rsid w:val="00A50A86"/>
    <w:rsid w:val="00A51449"/>
    <w:rsid w:val="00A5519E"/>
    <w:rsid w:val="00A60100"/>
    <w:rsid w:val="00A61B28"/>
    <w:rsid w:val="00A620AE"/>
    <w:rsid w:val="00A63476"/>
    <w:rsid w:val="00A65D1C"/>
    <w:rsid w:val="00A66565"/>
    <w:rsid w:val="00A67B3E"/>
    <w:rsid w:val="00A7217E"/>
    <w:rsid w:val="00A72EE0"/>
    <w:rsid w:val="00A76867"/>
    <w:rsid w:val="00A77974"/>
    <w:rsid w:val="00A805C5"/>
    <w:rsid w:val="00A903B5"/>
    <w:rsid w:val="00A95379"/>
    <w:rsid w:val="00AA1DB7"/>
    <w:rsid w:val="00AB4A27"/>
    <w:rsid w:val="00AB72E0"/>
    <w:rsid w:val="00AC4531"/>
    <w:rsid w:val="00AC717B"/>
    <w:rsid w:val="00AC72FD"/>
    <w:rsid w:val="00AD3004"/>
    <w:rsid w:val="00AD323A"/>
    <w:rsid w:val="00AD51F2"/>
    <w:rsid w:val="00AD79E8"/>
    <w:rsid w:val="00AE277D"/>
    <w:rsid w:val="00AE2D9E"/>
    <w:rsid w:val="00AE4C76"/>
    <w:rsid w:val="00AE5021"/>
    <w:rsid w:val="00AF11D0"/>
    <w:rsid w:val="00B02F7F"/>
    <w:rsid w:val="00B0483E"/>
    <w:rsid w:val="00B05BE9"/>
    <w:rsid w:val="00B07006"/>
    <w:rsid w:val="00B15A78"/>
    <w:rsid w:val="00B206D6"/>
    <w:rsid w:val="00B20C76"/>
    <w:rsid w:val="00B23245"/>
    <w:rsid w:val="00B246F6"/>
    <w:rsid w:val="00B2479C"/>
    <w:rsid w:val="00B25EE9"/>
    <w:rsid w:val="00B25F49"/>
    <w:rsid w:val="00B317B2"/>
    <w:rsid w:val="00B34581"/>
    <w:rsid w:val="00B36C66"/>
    <w:rsid w:val="00B44DC5"/>
    <w:rsid w:val="00B452B3"/>
    <w:rsid w:val="00B456F1"/>
    <w:rsid w:val="00B46DE3"/>
    <w:rsid w:val="00B515B8"/>
    <w:rsid w:val="00B516F1"/>
    <w:rsid w:val="00B51D69"/>
    <w:rsid w:val="00B524B3"/>
    <w:rsid w:val="00B5746D"/>
    <w:rsid w:val="00B60226"/>
    <w:rsid w:val="00B66970"/>
    <w:rsid w:val="00B6771A"/>
    <w:rsid w:val="00B71EAA"/>
    <w:rsid w:val="00B7339F"/>
    <w:rsid w:val="00B75B23"/>
    <w:rsid w:val="00B76BCA"/>
    <w:rsid w:val="00B84FDB"/>
    <w:rsid w:val="00B92040"/>
    <w:rsid w:val="00B93E7C"/>
    <w:rsid w:val="00B9614D"/>
    <w:rsid w:val="00B978D9"/>
    <w:rsid w:val="00BA0D7B"/>
    <w:rsid w:val="00BA38CE"/>
    <w:rsid w:val="00BA6335"/>
    <w:rsid w:val="00BB03F9"/>
    <w:rsid w:val="00BB0469"/>
    <w:rsid w:val="00BB47B5"/>
    <w:rsid w:val="00BB7FEF"/>
    <w:rsid w:val="00BC083F"/>
    <w:rsid w:val="00BC15D7"/>
    <w:rsid w:val="00BC37F8"/>
    <w:rsid w:val="00BC3C2D"/>
    <w:rsid w:val="00BC7CA4"/>
    <w:rsid w:val="00BD4589"/>
    <w:rsid w:val="00BD4E21"/>
    <w:rsid w:val="00BE1323"/>
    <w:rsid w:val="00BE36C1"/>
    <w:rsid w:val="00BE47BA"/>
    <w:rsid w:val="00BF0A78"/>
    <w:rsid w:val="00BF7678"/>
    <w:rsid w:val="00C057A2"/>
    <w:rsid w:val="00C06796"/>
    <w:rsid w:val="00C10849"/>
    <w:rsid w:val="00C12A40"/>
    <w:rsid w:val="00C12E84"/>
    <w:rsid w:val="00C13BE3"/>
    <w:rsid w:val="00C14E33"/>
    <w:rsid w:val="00C14EB2"/>
    <w:rsid w:val="00C25DAF"/>
    <w:rsid w:val="00C276B0"/>
    <w:rsid w:val="00C34326"/>
    <w:rsid w:val="00C36EDD"/>
    <w:rsid w:val="00C42777"/>
    <w:rsid w:val="00C450B7"/>
    <w:rsid w:val="00C46C25"/>
    <w:rsid w:val="00C47039"/>
    <w:rsid w:val="00C543B5"/>
    <w:rsid w:val="00C61898"/>
    <w:rsid w:val="00C62779"/>
    <w:rsid w:val="00C67CD9"/>
    <w:rsid w:val="00C727AA"/>
    <w:rsid w:val="00C75A28"/>
    <w:rsid w:val="00C82075"/>
    <w:rsid w:val="00C8517C"/>
    <w:rsid w:val="00C906CB"/>
    <w:rsid w:val="00C9739C"/>
    <w:rsid w:val="00C97A4D"/>
    <w:rsid w:val="00C97FE7"/>
    <w:rsid w:val="00CA1EB8"/>
    <w:rsid w:val="00CA2926"/>
    <w:rsid w:val="00CA5607"/>
    <w:rsid w:val="00CA78FD"/>
    <w:rsid w:val="00CB39D7"/>
    <w:rsid w:val="00CC1091"/>
    <w:rsid w:val="00CC16D2"/>
    <w:rsid w:val="00CC6418"/>
    <w:rsid w:val="00CD3C71"/>
    <w:rsid w:val="00CD7D57"/>
    <w:rsid w:val="00CD7DE5"/>
    <w:rsid w:val="00CE0224"/>
    <w:rsid w:val="00D01784"/>
    <w:rsid w:val="00D01C65"/>
    <w:rsid w:val="00D02EB5"/>
    <w:rsid w:val="00D05875"/>
    <w:rsid w:val="00D07F74"/>
    <w:rsid w:val="00D13388"/>
    <w:rsid w:val="00D17110"/>
    <w:rsid w:val="00D26F92"/>
    <w:rsid w:val="00D46BD6"/>
    <w:rsid w:val="00D50504"/>
    <w:rsid w:val="00D640E1"/>
    <w:rsid w:val="00D75B4E"/>
    <w:rsid w:val="00D80A85"/>
    <w:rsid w:val="00D86374"/>
    <w:rsid w:val="00D917CB"/>
    <w:rsid w:val="00D973D3"/>
    <w:rsid w:val="00DA1DF4"/>
    <w:rsid w:val="00DA1FDD"/>
    <w:rsid w:val="00DA2587"/>
    <w:rsid w:val="00DA3C3C"/>
    <w:rsid w:val="00DA527C"/>
    <w:rsid w:val="00DA729D"/>
    <w:rsid w:val="00DB21A2"/>
    <w:rsid w:val="00DB21B0"/>
    <w:rsid w:val="00DB4D7F"/>
    <w:rsid w:val="00DB632F"/>
    <w:rsid w:val="00DB7E55"/>
    <w:rsid w:val="00DC0C46"/>
    <w:rsid w:val="00DC41F9"/>
    <w:rsid w:val="00DC5BC0"/>
    <w:rsid w:val="00DC61EB"/>
    <w:rsid w:val="00DD6953"/>
    <w:rsid w:val="00DE36C8"/>
    <w:rsid w:val="00DE5A48"/>
    <w:rsid w:val="00DF2D07"/>
    <w:rsid w:val="00E04B0C"/>
    <w:rsid w:val="00E0540D"/>
    <w:rsid w:val="00E0616B"/>
    <w:rsid w:val="00E11FCC"/>
    <w:rsid w:val="00E14C81"/>
    <w:rsid w:val="00E2200D"/>
    <w:rsid w:val="00E222AA"/>
    <w:rsid w:val="00E229F2"/>
    <w:rsid w:val="00E2307B"/>
    <w:rsid w:val="00E273B6"/>
    <w:rsid w:val="00E27F49"/>
    <w:rsid w:val="00E30979"/>
    <w:rsid w:val="00E30DFA"/>
    <w:rsid w:val="00E31999"/>
    <w:rsid w:val="00E41A44"/>
    <w:rsid w:val="00E41E08"/>
    <w:rsid w:val="00E55753"/>
    <w:rsid w:val="00E61FDF"/>
    <w:rsid w:val="00E666AE"/>
    <w:rsid w:val="00E66B09"/>
    <w:rsid w:val="00E676F9"/>
    <w:rsid w:val="00E7023D"/>
    <w:rsid w:val="00E70733"/>
    <w:rsid w:val="00E71000"/>
    <w:rsid w:val="00E714F1"/>
    <w:rsid w:val="00E7352C"/>
    <w:rsid w:val="00E73D36"/>
    <w:rsid w:val="00E7585B"/>
    <w:rsid w:val="00E8350C"/>
    <w:rsid w:val="00E83D4B"/>
    <w:rsid w:val="00E857CD"/>
    <w:rsid w:val="00E85929"/>
    <w:rsid w:val="00E96BA5"/>
    <w:rsid w:val="00E97744"/>
    <w:rsid w:val="00EA2714"/>
    <w:rsid w:val="00EA3168"/>
    <w:rsid w:val="00EB3A5A"/>
    <w:rsid w:val="00EB3BC2"/>
    <w:rsid w:val="00EB40E6"/>
    <w:rsid w:val="00EB6075"/>
    <w:rsid w:val="00EB7AC0"/>
    <w:rsid w:val="00EC0267"/>
    <w:rsid w:val="00EC234E"/>
    <w:rsid w:val="00ED2809"/>
    <w:rsid w:val="00ED4542"/>
    <w:rsid w:val="00EE1F9B"/>
    <w:rsid w:val="00F061FB"/>
    <w:rsid w:val="00F0624E"/>
    <w:rsid w:val="00F07612"/>
    <w:rsid w:val="00F12822"/>
    <w:rsid w:val="00F172AF"/>
    <w:rsid w:val="00F26DEF"/>
    <w:rsid w:val="00F27F80"/>
    <w:rsid w:val="00F30408"/>
    <w:rsid w:val="00F32901"/>
    <w:rsid w:val="00F4208D"/>
    <w:rsid w:val="00F4286C"/>
    <w:rsid w:val="00F44701"/>
    <w:rsid w:val="00F55094"/>
    <w:rsid w:val="00F62169"/>
    <w:rsid w:val="00F62359"/>
    <w:rsid w:val="00F65AEF"/>
    <w:rsid w:val="00F67283"/>
    <w:rsid w:val="00F70E4F"/>
    <w:rsid w:val="00F72205"/>
    <w:rsid w:val="00F72438"/>
    <w:rsid w:val="00F73C3B"/>
    <w:rsid w:val="00F75E10"/>
    <w:rsid w:val="00F86115"/>
    <w:rsid w:val="00F91968"/>
    <w:rsid w:val="00F919C3"/>
    <w:rsid w:val="00F92151"/>
    <w:rsid w:val="00FA09A3"/>
    <w:rsid w:val="00FA0CC3"/>
    <w:rsid w:val="00FA1310"/>
    <w:rsid w:val="00FA2247"/>
    <w:rsid w:val="00FA2730"/>
    <w:rsid w:val="00FB23C3"/>
    <w:rsid w:val="00FB5081"/>
    <w:rsid w:val="00FB563F"/>
    <w:rsid w:val="00FB5C9A"/>
    <w:rsid w:val="00FB61D2"/>
    <w:rsid w:val="00FB6FF7"/>
    <w:rsid w:val="00FC1B7D"/>
    <w:rsid w:val="00FC21A4"/>
    <w:rsid w:val="00FC555B"/>
    <w:rsid w:val="00FC6E96"/>
    <w:rsid w:val="00FC7CF7"/>
    <w:rsid w:val="00FC7F2C"/>
    <w:rsid w:val="00FD07AD"/>
    <w:rsid w:val="00FD1404"/>
    <w:rsid w:val="00FD1C66"/>
    <w:rsid w:val="00FD22D7"/>
    <w:rsid w:val="00FD2975"/>
    <w:rsid w:val="00FD2C40"/>
    <w:rsid w:val="00FD2D0C"/>
    <w:rsid w:val="00FE07BD"/>
    <w:rsid w:val="00FE0D9C"/>
    <w:rsid w:val="00FE33BC"/>
    <w:rsid w:val="00FE517D"/>
    <w:rsid w:val="00FF48E3"/>
    <w:rsid w:val="00FF49A0"/>
    <w:rsid w:val="0257E2A8"/>
    <w:rsid w:val="0575A0A2"/>
    <w:rsid w:val="07D65F88"/>
    <w:rsid w:val="0867046D"/>
    <w:rsid w:val="0BF2732D"/>
    <w:rsid w:val="0C35F159"/>
    <w:rsid w:val="0CF20615"/>
    <w:rsid w:val="0D6E73B7"/>
    <w:rsid w:val="0E092484"/>
    <w:rsid w:val="0FBE263B"/>
    <w:rsid w:val="107394F9"/>
    <w:rsid w:val="11827C61"/>
    <w:rsid w:val="137BCA0C"/>
    <w:rsid w:val="13D07BF7"/>
    <w:rsid w:val="149D5E27"/>
    <w:rsid w:val="1503A3BF"/>
    <w:rsid w:val="18854570"/>
    <w:rsid w:val="190E6963"/>
    <w:rsid w:val="1940DAF1"/>
    <w:rsid w:val="19A18AA2"/>
    <w:rsid w:val="1A87D79F"/>
    <w:rsid w:val="1AA9C1F2"/>
    <w:rsid w:val="1CA52D5A"/>
    <w:rsid w:val="1DB40644"/>
    <w:rsid w:val="1E56E0F8"/>
    <w:rsid w:val="200AACC8"/>
    <w:rsid w:val="21A67D29"/>
    <w:rsid w:val="222F72C2"/>
    <w:rsid w:val="24B38C9A"/>
    <w:rsid w:val="24F254E6"/>
    <w:rsid w:val="25D30DCC"/>
    <w:rsid w:val="26D607AC"/>
    <w:rsid w:val="2776231B"/>
    <w:rsid w:val="283FC7D2"/>
    <w:rsid w:val="29B9290A"/>
    <w:rsid w:val="2C1C7465"/>
    <w:rsid w:val="2C20A617"/>
    <w:rsid w:val="2CF6DCFD"/>
    <w:rsid w:val="2D14FC60"/>
    <w:rsid w:val="2D4A2437"/>
    <w:rsid w:val="2DFF5400"/>
    <w:rsid w:val="31149385"/>
    <w:rsid w:val="338F7AB8"/>
    <w:rsid w:val="33A793D8"/>
    <w:rsid w:val="341DC851"/>
    <w:rsid w:val="345C61B5"/>
    <w:rsid w:val="34804579"/>
    <w:rsid w:val="35EF7FAF"/>
    <w:rsid w:val="38DD7449"/>
    <w:rsid w:val="3A333EDE"/>
    <w:rsid w:val="3BD6197A"/>
    <w:rsid w:val="3C65B1C9"/>
    <w:rsid w:val="3F04AA4C"/>
    <w:rsid w:val="3F12ADCF"/>
    <w:rsid w:val="3FD69061"/>
    <w:rsid w:val="408A5D05"/>
    <w:rsid w:val="409BE5C5"/>
    <w:rsid w:val="411029E3"/>
    <w:rsid w:val="453E1F95"/>
    <w:rsid w:val="485C97FA"/>
    <w:rsid w:val="4875BA8F"/>
    <w:rsid w:val="4D1DA131"/>
    <w:rsid w:val="4D720DB1"/>
    <w:rsid w:val="4E3CF46D"/>
    <w:rsid w:val="4EED4E7E"/>
    <w:rsid w:val="4FF0C03D"/>
    <w:rsid w:val="50459768"/>
    <w:rsid w:val="5378D129"/>
    <w:rsid w:val="56535CEE"/>
    <w:rsid w:val="598CE68C"/>
    <w:rsid w:val="5BB24A0C"/>
    <w:rsid w:val="5C6078BD"/>
    <w:rsid w:val="5D7577DA"/>
    <w:rsid w:val="5F113154"/>
    <w:rsid w:val="62CDC8A1"/>
    <w:rsid w:val="63AAF405"/>
    <w:rsid w:val="64089647"/>
    <w:rsid w:val="64A2FC2B"/>
    <w:rsid w:val="650042FA"/>
    <w:rsid w:val="66F7B3F1"/>
    <w:rsid w:val="67182004"/>
    <w:rsid w:val="688079E5"/>
    <w:rsid w:val="693C6DAB"/>
    <w:rsid w:val="6BC740E8"/>
    <w:rsid w:val="6CAA4A3D"/>
    <w:rsid w:val="70CA6302"/>
    <w:rsid w:val="70D45EE6"/>
    <w:rsid w:val="7551B69F"/>
    <w:rsid w:val="76B3070F"/>
    <w:rsid w:val="770EAB22"/>
    <w:rsid w:val="782037C3"/>
    <w:rsid w:val="79DA4A37"/>
    <w:rsid w:val="7B196149"/>
    <w:rsid w:val="7B589848"/>
    <w:rsid w:val="7B851F1B"/>
    <w:rsid w:val="7BED523A"/>
    <w:rsid w:val="7D4B53A0"/>
    <w:rsid w:val="7E0100F0"/>
    <w:rsid w:val="7E93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ECF9DB"/>
  <w15:docId w15:val="{DE4AAF5B-E2DD-400E-B895-65A4973D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C7"/>
    <w:rPr>
      <w:rFonts w:ascii="Verdana" w:eastAsia="Cambria" w:hAnsi="Verdana" w:cs="Times New Roman"/>
      <w:spacing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ascii="Arial" w:eastAsiaTheme="majorEastAsia" w:hAnsi="Arial" w:cs="Arial"/>
      <w:b/>
      <w:bCs/>
      <w:color w:val="A00054"/>
      <w:spacing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ascii="Arial" w:eastAsiaTheme="majorEastAsia" w:hAnsi="Arial" w:cstheme="majorBidi"/>
      <w:b/>
      <w:bCs/>
      <w:color w:val="00389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rFonts w:ascii="Arial" w:eastAsiaTheme="minorEastAsia" w:hAnsi="Arial" w:cstheme="minorBidi"/>
      <w:b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  <w:rPr>
      <w:rFonts w:ascii="Arial" w:eastAsiaTheme="minorEastAsia" w:hAnsi="Arial" w:cstheme="minorBidi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  <w:rPr>
      <w:rFonts w:ascii="Arial" w:eastAsiaTheme="minorEastAsia" w:hAnsi="Arial" w:cstheme="minorBidi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pacing w:val="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184133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889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rFonts w:ascii="Arial" w:eastAsiaTheme="minorEastAsia" w:hAnsi="Arial" w:cstheme="minorBidi"/>
      <w:color w:val="A00054"/>
      <w:spacing w:val="0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rFonts w:ascii="Arial" w:eastAsiaTheme="minorEastAsia" w:hAnsi="Arial" w:cstheme="minorBidi"/>
      <w:color w:val="003893"/>
      <w:spacing w:val="0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unhideWhenUsed/>
    <w:rsid w:val="002D6889"/>
    <w:pPr>
      <w:spacing w:before="100" w:beforeAutospacing="1" w:after="100" w:afterAutospacing="1"/>
    </w:pPr>
    <w:rPr>
      <w:rFonts w:ascii="Times" w:eastAsiaTheme="minorEastAsia" w:hAnsi="Times"/>
      <w:spacing w:val="0"/>
      <w:sz w:val="20"/>
    </w:rPr>
  </w:style>
  <w:style w:type="paragraph" w:customStyle="1" w:styleId="Quotestyle">
    <w:name w:val="Quote style"/>
    <w:basedOn w:val="Normal"/>
    <w:qFormat/>
    <w:rsid w:val="007F2CB8"/>
    <w:rPr>
      <w:rFonts w:ascii="Arial" w:eastAsiaTheme="minorEastAsia" w:hAnsi="Arial" w:cstheme="minorBidi"/>
      <w:color w:val="A00054"/>
      <w:spacing w:val="0"/>
      <w:sz w:val="28"/>
      <w:szCs w:val="28"/>
    </w:rPr>
  </w:style>
  <w:style w:type="paragraph" w:customStyle="1" w:styleId="Reportcovertitle">
    <w:name w:val="Report cover title"/>
    <w:basedOn w:val="Normal"/>
    <w:qFormat/>
    <w:rsid w:val="00CE0224"/>
    <w:pPr>
      <w:spacing w:before="800"/>
    </w:pPr>
    <w:rPr>
      <w:rFonts w:ascii="Arial" w:eastAsiaTheme="minorEastAsia" w:hAnsi="Arial" w:cstheme="minorBidi"/>
      <w:b/>
      <w:color w:val="A00054"/>
      <w:spacing w:val="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84F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5948F2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48F2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AE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AE6"/>
    <w:rPr>
      <w:rFonts w:ascii="Times" w:eastAsia="Times" w:hAnsi="Times"/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AE6"/>
    <w:rPr>
      <w:rFonts w:ascii="Times" w:eastAsia="Times" w:hAnsi="Times" w:cs="Times New Roman"/>
      <w:sz w:val="20"/>
      <w:szCs w:val="20"/>
    </w:rPr>
  </w:style>
  <w:style w:type="paragraph" w:customStyle="1" w:styleId="Telemailweb">
    <w:name w:val="Tel/email/web"/>
    <w:basedOn w:val="Normal"/>
    <w:uiPriority w:val="99"/>
    <w:rsid w:val="005975C7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hAnsi="Frutiger-Light" w:cs="Frutiger-Light"/>
      <w:color w:val="FFFFFF"/>
      <w:spacing w:val="0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5A28"/>
    <w:rPr>
      <w:color w:val="605E5C"/>
      <w:shd w:val="clear" w:color="auto" w:fill="E1DFDD"/>
    </w:rPr>
  </w:style>
  <w:style w:type="table" w:customStyle="1" w:styleId="GridTable4-Accent11">
    <w:name w:val="Grid Table 4 - Accent 11"/>
    <w:basedOn w:val="TableNormal"/>
    <w:uiPriority w:val="49"/>
    <w:rsid w:val="006316E6"/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DD2F0" w:themeColor="accent1" w:themeTint="99"/>
        <w:left w:val="single" w:sz="4" w:space="0" w:color="8DD2F0" w:themeColor="accent1" w:themeTint="99"/>
        <w:bottom w:val="single" w:sz="4" w:space="0" w:color="8DD2F0" w:themeColor="accent1" w:themeTint="99"/>
        <w:right w:val="single" w:sz="4" w:space="0" w:color="8DD2F0" w:themeColor="accent1" w:themeTint="99"/>
        <w:insideH w:val="single" w:sz="4" w:space="0" w:color="8DD2F0" w:themeColor="accent1" w:themeTint="99"/>
        <w:insideV w:val="single" w:sz="4" w:space="0" w:color="8DD2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6E6" w:themeColor="accent1"/>
          <w:left w:val="single" w:sz="4" w:space="0" w:color="41B6E6" w:themeColor="accent1"/>
          <w:bottom w:val="single" w:sz="4" w:space="0" w:color="41B6E6" w:themeColor="accent1"/>
          <w:right w:val="single" w:sz="4" w:space="0" w:color="41B6E6" w:themeColor="accent1"/>
          <w:insideH w:val="nil"/>
          <w:insideV w:val="nil"/>
        </w:tcBorders>
        <w:shd w:val="clear" w:color="auto" w:fill="41B6E6" w:themeFill="accent1"/>
      </w:tcPr>
    </w:tblStylePr>
    <w:tblStylePr w:type="lastRow">
      <w:rPr>
        <w:b/>
        <w:bCs/>
      </w:rPr>
      <w:tblPr/>
      <w:tcPr>
        <w:tcBorders>
          <w:top w:val="double" w:sz="4" w:space="0" w:color="41B6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FA" w:themeFill="accent1" w:themeFillTint="33"/>
      </w:tcPr>
    </w:tblStylePr>
    <w:tblStylePr w:type="band1Horz">
      <w:tblPr/>
      <w:tcPr>
        <w:shd w:val="clear" w:color="auto" w:fill="D9F0F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F230C"/>
    <w:tblPr>
      <w:tblStyleRowBandSize w:val="1"/>
      <w:tblStyleColBandSize w:val="1"/>
      <w:tblBorders>
        <w:top w:val="single" w:sz="4" w:space="0" w:color="48DEFF" w:themeColor="accent2" w:themeTint="99"/>
        <w:left w:val="single" w:sz="4" w:space="0" w:color="48DEFF" w:themeColor="accent2" w:themeTint="99"/>
        <w:bottom w:val="single" w:sz="4" w:space="0" w:color="48DEFF" w:themeColor="accent2" w:themeTint="99"/>
        <w:right w:val="single" w:sz="4" w:space="0" w:color="48DEFF" w:themeColor="accent2" w:themeTint="99"/>
        <w:insideH w:val="single" w:sz="4" w:space="0" w:color="48DEFF" w:themeColor="accent2" w:themeTint="99"/>
        <w:insideV w:val="single" w:sz="4" w:space="0" w:color="48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CE" w:themeColor="accent2"/>
          <w:left w:val="single" w:sz="4" w:space="0" w:color="00A9CE" w:themeColor="accent2"/>
          <w:bottom w:val="single" w:sz="4" w:space="0" w:color="00A9CE" w:themeColor="accent2"/>
          <w:right w:val="single" w:sz="4" w:space="0" w:color="00A9CE" w:themeColor="accent2"/>
          <w:insideH w:val="nil"/>
          <w:insideV w:val="nil"/>
        </w:tcBorders>
        <w:shd w:val="clear" w:color="auto" w:fill="00A9CE" w:themeFill="accent2"/>
      </w:tcPr>
    </w:tblStylePr>
    <w:tblStylePr w:type="lastRow">
      <w:rPr>
        <w:b/>
        <w:bCs/>
      </w:rPr>
      <w:tblPr/>
      <w:tcPr>
        <w:tcBorders>
          <w:top w:val="double" w:sz="4" w:space="0" w:color="00A9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3FF" w:themeFill="accent2" w:themeFillTint="33"/>
      </w:tcPr>
    </w:tblStylePr>
    <w:tblStylePr w:type="band1Horz">
      <w:tblPr/>
      <w:tcPr>
        <w:shd w:val="clear" w:color="auto" w:fill="C2F3FF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A14C95"/>
    <w:tblPr>
      <w:tblStyleRowBandSize w:val="1"/>
      <w:tblStyleColBandSize w:val="1"/>
      <w:tblBorders>
        <w:top w:val="single" w:sz="4" w:space="0" w:color="00A9CE" w:themeColor="accent2"/>
        <w:left w:val="single" w:sz="4" w:space="0" w:color="00A9CE" w:themeColor="accent2"/>
        <w:bottom w:val="single" w:sz="4" w:space="0" w:color="00A9CE" w:themeColor="accent2"/>
        <w:right w:val="single" w:sz="4" w:space="0" w:color="00A9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CE" w:themeFill="accent2"/>
      </w:tcPr>
    </w:tblStylePr>
    <w:tblStylePr w:type="lastRow">
      <w:rPr>
        <w:b/>
        <w:bCs/>
      </w:rPr>
      <w:tblPr/>
      <w:tcPr>
        <w:tcBorders>
          <w:top w:val="double" w:sz="4" w:space="0" w:color="00A9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CE" w:themeColor="accent2"/>
          <w:right w:val="single" w:sz="4" w:space="0" w:color="00A9CE" w:themeColor="accent2"/>
        </w:tcBorders>
      </w:tcPr>
    </w:tblStylePr>
    <w:tblStylePr w:type="band1Horz">
      <w:tblPr/>
      <w:tcPr>
        <w:tcBorders>
          <w:top w:val="single" w:sz="4" w:space="0" w:color="00A9CE" w:themeColor="accent2"/>
          <w:bottom w:val="single" w:sz="4" w:space="0" w:color="00A9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CE" w:themeColor="accent2"/>
          <w:left w:val="nil"/>
        </w:tcBorders>
      </w:tcPr>
    </w:tblStylePr>
    <w:tblStylePr w:type="swCell">
      <w:tblPr/>
      <w:tcPr>
        <w:tcBorders>
          <w:top w:val="double" w:sz="4" w:space="0" w:color="00A9CE" w:themeColor="accent2"/>
          <w:right w:val="nil"/>
        </w:tcBorders>
      </w:tcPr>
    </w:tblStylePr>
  </w:style>
  <w:style w:type="table" w:customStyle="1" w:styleId="GridTable5Dark-Accent11">
    <w:name w:val="Grid Table 5 Dark - Accent 11"/>
    <w:basedOn w:val="TableNormal"/>
    <w:uiPriority w:val="50"/>
    <w:rsid w:val="003F50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6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6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B6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B6E6" w:themeFill="accent1"/>
      </w:tcPr>
    </w:tblStylePr>
    <w:tblStylePr w:type="band1Vert">
      <w:tblPr/>
      <w:tcPr>
        <w:shd w:val="clear" w:color="auto" w:fill="B3E1F5" w:themeFill="accent1" w:themeFillTint="66"/>
      </w:tcPr>
    </w:tblStylePr>
    <w:tblStylePr w:type="band1Horz">
      <w:tblPr/>
      <w:tcPr>
        <w:shd w:val="clear" w:color="auto" w:fill="B3E1F5" w:themeFill="accent1" w:themeFillTint="66"/>
      </w:tcPr>
    </w:tblStylePr>
  </w:style>
  <w:style w:type="character" w:customStyle="1" w:styleId="apple-converted-space">
    <w:name w:val="apple-converted-space"/>
    <w:basedOn w:val="DefaultParagraphFont"/>
    <w:rsid w:val="002A5170"/>
  </w:style>
  <w:style w:type="paragraph" w:styleId="NoSpacing">
    <w:name w:val="No Spacing"/>
    <w:uiPriority w:val="1"/>
    <w:qFormat/>
    <w:rsid w:val="00C06796"/>
    <w:rPr>
      <w:rFonts w:asciiTheme="minorHAnsi" w:eastAsiaTheme="minorHAnsi" w:hAnsiTheme="minorHAnsi"/>
      <w:sz w:val="22"/>
      <w:szCs w:val="22"/>
    </w:rPr>
  </w:style>
  <w:style w:type="paragraph" w:customStyle="1" w:styleId="paragraph">
    <w:name w:val="paragraph"/>
    <w:basedOn w:val="Normal"/>
    <w:rsid w:val="00414955"/>
    <w:pPr>
      <w:spacing w:before="100" w:beforeAutospacing="1" w:after="100" w:afterAutospacing="1"/>
    </w:pPr>
    <w:rPr>
      <w:rFonts w:ascii="Times New Roman" w:eastAsia="Times New Roman" w:hAnsi="Times New Roman"/>
      <w:spacing w:val="0"/>
      <w:lang w:eastAsia="en-GB"/>
    </w:rPr>
  </w:style>
  <w:style w:type="character" w:customStyle="1" w:styleId="normaltextrun">
    <w:name w:val="normaltextrun"/>
    <w:basedOn w:val="DefaultParagraphFont"/>
    <w:rsid w:val="00414955"/>
  </w:style>
  <w:style w:type="character" w:customStyle="1" w:styleId="superscript">
    <w:name w:val="superscript"/>
    <w:basedOn w:val="DefaultParagraphFont"/>
    <w:rsid w:val="00414955"/>
  </w:style>
  <w:style w:type="character" w:customStyle="1" w:styleId="eop">
    <w:name w:val="eop"/>
    <w:basedOn w:val="DefaultParagraphFont"/>
    <w:rsid w:val="00414955"/>
  </w:style>
  <w:style w:type="character" w:customStyle="1" w:styleId="ListParagraphChar">
    <w:name w:val="List Paragraph Char"/>
    <w:link w:val="ListParagraph"/>
    <w:uiPriority w:val="34"/>
    <w:locked/>
    <w:rsid w:val="00B51D69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w\Downloads\HEE%20letterhead%202017%20template.dotx" TargetMode="External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3afcc-9a20-423f-ab2a-1c29b1432b29">
      <Terms xmlns="http://schemas.microsoft.com/office/infopath/2007/PartnerControls"/>
    </lcf76f155ced4ddcb4097134ff3c332f>
    <TaxCatchAll xmlns="0482fd73-84cd-4bbd-aafa-f7ac22d00d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D35684655514289320AD7AA020907" ma:contentTypeVersion="16" ma:contentTypeDescription="Create a new document." ma:contentTypeScope="" ma:versionID="97aabe410856cb212494b2c05805ec11">
  <xsd:schema xmlns:xsd="http://www.w3.org/2001/XMLSchema" xmlns:xs="http://www.w3.org/2001/XMLSchema" xmlns:p="http://schemas.microsoft.com/office/2006/metadata/properties" xmlns:ns2="8353afcc-9a20-423f-ab2a-1c29b1432b29" xmlns:ns3="0482fd73-84cd-4bbd-aafa-f7ac22d00d7c" targetNamespace="http://schemas.microsoft.com/office/2006/metadata/properties" ma:root="true" ma:fieldsID="07bce334a4f971c78b38699d409f3168" ns2:_="" ns3:_="">
    <xsd:import namespace="8353afcc-9a20-423f-ab2a-1c29b1432b29"/>
    <xsd:import namespace="0482fd73-84cd-4bbd-aafa-f7ac22d00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3afcc-9a20-423f-ab2a-1c29b1432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fd73-84cd-4bbd-aafa-f7ac22d00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6f582a-9e86-497a-815b-3c41bb736eef}" ma:internalName="TaxCatchAll" ma:showField="CatchAllData" ma:web="0482fd73-84cd-4bbd-aafa-f7ac22d00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6BE28-5682-4027-ADED-347816082173}">
  <ds:schemaRefs>
    <ds:schemaRef ds:uri="http://schemas.microsoft.com/office/2006/metadata/properties"/>
    <ds:schemaRef ds:uri="http://schemas.microsoft.com/office/infopath/2007/PartnerControls"/>
    <ds:schemaRef ds:uri="8353afcc-9a20-423f-ab2a-1c29b1432b29"/>
    <ds:schemaRef ds:uri="0482fd73-84cd-4bbd-aafa-f7ac22d00d7c"/>
  </ds:schemaRefs>
</ds:datastoreItem>
</file>

<file path=customXml/itemProps2.xml><?xml version="1.0" encoding="utf-8"?>
<ds:datastoreItem xmlns:ds="http://schemas.openxmlformats.org/officeDocument/2006/customXml" ds:itemID="{1060F638-C745-438F-9716-249D08F19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73F80-DABD-4FAC-B2C1-4075940DD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2265D-3738-4E89-8C3E-85A27BE81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3afcc-9a20-423f-ab2a-1c29b1432b29"/>
    <ds:schemaRef ds:uri="0482fd73-84cd-4bbd-aafa-f7ac22d00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HEE letterhead 2017 template</Template>
  <TotalTime>1</TotalTime>
  <Pages>7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JUPP, Nick (HEALTH EDUCATION ENGLAND)</dc:creator>
  <cp:keywords/>
  <cp:lastModifiedBy>Joanne Widdup</cp:lastModifiedBy>
  <cp:revision>2</cp:revision>
  <cp:lastPrinted>2021-02-10T11:06:00Z</cp:lastPrinted>
  <dcterms:created xsi:type="dcterms:W3CDTF">2023-07-17T09:12:00Z</dcterms:created>
  <dcterms:modified xsi:type="dcterms:W3CDTF">2023-07-17T09:12:00Z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0x0101008B1D35684655514289320AD7AA020907</vt:lpwstr>
  </property>
  <property fmtid="{D5CDD505-2E9C-101B-9397-08002B2CF9AE}" pid="3" name="MediaServiceImageTags">
    <vt:lpwstr/>
  </property>
</Properties>
</file>