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273" w:rsidRPr="001132D2" w:rsidRDefault="001132D2">
      <w:pPr>
        <w:rPr>
          <w:rFonts w:ascii="Arial" w:hAnsi="Arial" w:cs="Arial"/>
          <w:b/>
        </w:rPr>
      </w:pPr>
      <w:r w:rsidRPr="001132D2">
        <w:rPr>
          <w:rFonts w:ascii="Arial" w:hAnsi="Arial" w:cs="Arial"/>
          <w:b/>
        </w:rPr>
        <w:t>Continued Professional Development Activity Reflection Log</w:t>
      </w:r>
    </w:p>
    <w:p w:rsidR="001132D2" w:rsidRPr="001132D2" w:rsidRDefault="001132D2">
      <w:pPr>
        <w:rPr>
          <w:rFonts w:ascii="Arial" w:hAnsi="Arial" w:cs="Arial"/>
          <w:b/>
        </w:rPr>
      </w:pPr>
      <w:r w:rsidRPr="001132D2">
        <w:rPr>
          <w:rFonts w:ascii="Arial" w:hAnsi="Arial" w:cs="Arial"/>
          <w:b/>
        </w:rPr>
        <w:t xml:space="preserve">Title of Activity: </w:t>
      </w:r>
      <w:r w:rsidR="00FF540F">
        <w:rPr>
          <w:rFonts w:ascii="Arial" w:hAnsi="Arial" w:cs="Arial"/>
          <w:b/>
        </w:rPr>
        <w:t xml:space="preserve"> Attendance at BMUS Conference 2023 </w:t>
      </w:r>
    </w:p>
    <w:p w:rsidR="001132D2" w:rsidRPr="001132D2" w:rsidRDefault="001132D2">
      <w:pPr>
        <w:rPr>
          <w:rFonts w:ascii="Arial" w:hAnsi="Arial" w:cs="Arial"/>
          <w:b/>
        </w:rPr>
      </w:pPr>
      <w:r w:rsidRPr="001132D2">
        <w:rPr>
          <w:rFonts w:ascii="Arial" w:hAnsi="Arial" w:cs="Arial"/>
          <w:b/>
        </w:rPr>
        <w:t xml:space="preserve">Date of Activity: </w:t>
      </w:r>
      <w:r w:rsidR="00FF540F">
        <w:rPr>
          <w:rFonts w:ascii="Arial" w:hAnsi="Arial" w:cs="Arial"/>
          <w:b/>
        </w:rPr>
        <w:t>6</w:t>
      </w:r>
      <w:r w:rsidR="00FF540F" w:rsidRPr="00FF540F">
        <w:rPr>
          <w:rFonts w:ascii="Arial" w:hAnsi="Arial" w:cs="Arial"/>
          <w:b/>
          <w:vertAlign w:val="superscript"/>
        </w:rPr>
        <w:t>th</w:t>
      </w:r>
      <w:r w:rsidR="00FF540F">
        <w:rPr>
          <w:rFonts w:ascii="Arial" w:hAnsi="Arial" w:cs="Arial"/>
          <w:b/>
        </w:rPr>
        <w:t xml:space="preserve"> December 2023 </w:t>
      </w:r>
    </w:p>
    <w:p w:rsidR="001132D2" w:rsidRDefault="001132D2">
      <w:pPr>
        <w:rPr>
          <w:rFonts w:ascii="Arial" w:hAnsi="Arial" w:cs="Arial"/>
          <w:b/>
        </w:rPr>
      </w:pPr>
      <w:bookmarkStart w:id="0" w:name="_GoBack"/>
      <w:bookmarkEnd w:id="0"/>
      <w:r w:rsidRPr="001132D2">
        <w:rPr>
          <w:rFonts w:ascii="Arial" w:hAnsi="Arial" w:cs="Arial"/>
          <w:b/>
        </w:rPr>
        <w:t xml:space="preserve">Reflection: </w:t>
      </w:r>
    </w:p>
    <w:p w:rsidR="00FF540F" w:rsidRDefault="00FF540F">
      <w:pPr>
        <w:rPr>
          <w:rFonts w:ascii="Arial" w:hAnsi="Arial" w:cs="Arial"/>
          <w:b/>
        </w:rPr>
      </w:pPr>
      <w:r>
        <w:rPr>
          <w:rFonts w:ascii="Arial" w:hAnsi="Arial" w:cs="Arial"/>
          <w:b/>
        </w:rPr>
        <w:t>On Wednesday 6</w:t>
      </w:r>
      <w:r w:rsidRPr="00FF540F">
        <w:rPr>
          <w:rFonts w:ascii="Arial" w:hAnsi="Arial" w:cs="Arial"/>
          <w:b/>
          <w:vertAlign w:val="superscript"/>
        </w:rPr>
        <w:t>th</w:t>
      </w:r>
      <w:r>
        <w:rPr>
          <w:rFonts w:ascii="Arial" w:hAnsi="Arial" w:cs="Arial"/>
          <w:b/>
        </w:rPr>
        <w:t xml:space="preserve"> December I attended the BMUS conference at York Racecourse. This conference is less focused on Vascular and more generalised across ultrasound as a modality. I chose to attend the Vascular section of the day as the other educational sessions did not provide talks on sections I felt highly relevant or transferable to my work in Vascular. Firstly I attended a talk by Colin Deane entitled “How to get the most from the CF and PW buttons”. This talk was highly informative and I enjoyed the teaching style adopted. As my first talk/insight into the lectures at BMUS I found this very useful and a refreshing change to the usual repetitive research works often presented by the SVT at the annual general meeting. I was useful to refresh my own knowledge of the CF and PW functions and how to make the most of these as well as pick up some top tips or different ways of explaining these functions to support my role as a an educator in my own Trust. I then attended a talk around scanner QA and how caring for your scanner is caring for your patient. This was important as we have implemented a rigid QA programme into our department to ensure our machines are functioning correctly at all times and that all faults are quickly identified. This helped to reiterate in my mind the importance of scanner QA and how often we become so used to scanning and the repetitive nature we sometimes forget how dangerous our machine can be if not maintained correctly. It was interesting to hear what other departments were doing for their QA programmes with discussions about how room setup often has a detrimental impact on scanner maintenance and care due to cables dragging on the floor due to lack of plugs or rooms set up in certain ways due to lack of space. </w:t>
      </w:r>
    </w:p>
    <w:p w:rsidR="002D699C" w:rsidRDefault="002D699C">
      <w:pPr>
        <w:rPr>
          <w:rFonts w:ascii="Arial" w:hAnsi="Arial" w:cs="Arial"/>
          <w:b/>
        </w:rPr>
      </w:pPr>
    </w:p>
    <w:p w:rsidR="002D699C" w:rsidRDefault="002D699C">
      <w:pPr>
        <w:rPr>
          <w:rFonts w:ascii="Arial" w:hAnsi="Arial" w:cs="Arial"/>
          <w:b/>
        </w:rPr>
      </w:pPr>
      <w:r>
        <w:rPr>
          <w:rFonts w:ascii="Arial" w:hAnsi="Arial" w:cs="Arial"/>
          <w:b/>
        </w:rPr>
        <w:t xml:space="preserve">The afternoon sessions were more focused on specific vascular topics. The first was again reviewing research performed in the area of 3D ultrasound and contrast for lower limb arterial, pedal disease and vein mapping. I have previously listened to research in this area at previous SVT AGMs and it is an area that I </w:t>
      </w:r>
      <w:r w:rsidR="00371B34">
        <w:rPr>
          <w:rFonts w:ascii="Arial" w:hAnsi="Arial" w:cs="Arial"/>
          <w:b/>
        </w:rPr>
        <w:t>struggle</w:t>
      </w:r>
      <w:r>
        <w:rPr>
          <w:rFonts w:ascii="Arial" w:hAnsi="Arial" w:cs="Arial"/>
          <w:b/>
        </w:rPr>
        <w:t xml:space="preserve"> to get on board with as I feel it has little clinical application at this point with very few departments unless research services having access to the 3D matrix array probes used or the ability within NHS practice to administer contrast without a doctor present in a department. This is something that whilst it is interesting and I agree reduces the risk to the patient stopping them from having to have unnecessary radiatio</w:t>
      </w:r>
      <w:r w:rsidR="001659E1">
        <w:rPr>
          <w:rFonts w:ascii="Arial" w:hAnsi="Arial" w:cs="Arial"/>
          <w:b/>
        </w:rPr>
        <w:t xml:space="preserve">n in CT </w:t>
      </w:r>
      <w:proofErr w:type="spellStart"/>
      <w:r w:rsidR="001659E1">
        <w:rPr>
          <w:rFonts w:ascii="Arial" w:hAnsi="Arial" w:cs="Arial"/>
          <w:b/>
        </w:rPr>
        <w:t>etc</w:t>
      </w:r>
      <w:proofErr w:type="spellEnd"/>
      <w:r w:rsidR="001659E1">
        <w:rPr>
          <w:rFonts w:ascii="Arial" w:hAnsi="Arial" w:cs="Arial"/>
          <w:b/>
        </w:rPr>
        <w:t xml:space="preserve"> it does not feel applicable or an option for my patients day to day. </w:t>
      </w:r>
    </w:p>
    <w:p w:rsidR="001659E1" w:rsidRDefault="001659E1">
      <w:pPr>
        <w:rPr>
          <w:rFonts w:ascii="Arial" w:hAnsi="Arial" w:cs="Arial"/>
          <w:b/>
        </w:rPr>
      </w:pPr>
      <w:r>
        <w:rPr>
          <w:rFonts w:ascii="Arial" w:hAnsi="Arial" w:cs="Arial"/>
          <w:b/>
        </w:rPr>
        <w:t xml:space="preserve">The final talk of this first afternoon session was very useful to me as practitioner as it reviewed the implementation of a team led approach for improved care in </w:t>
      </w:r>
      <w:proofErr w:type="gramStart"/>
      <w:r>
        <w:rPr>
          <w:rFonts w:ascii="Arial" w:hAnsi="Arial" w:cs="Arial"/>
          <w:b/>
        </w:rPr>
        <w:t>a  GCA</w:t>
      </w:r>
      <w:proofErr w:type="gramEnd"/>
      <w:r>
        <w:rPr>
          <w:rFonts w:ascii="Arial" w:hAnsi="Arial" w:cs="Arial"/>
          <w:b/>
        </w:rPr>
        <w:t xml:space="preserve"> service. GCA has been a “hot” topic for us as a service as we look to redevelop our protocol in line with new evidence based literature. This service was also using a rapid access model similar to ours but they were scanning patients within 24 hours of referral however had much lower referral numbers in comparison to us due to a strict </w:t>
      </w:r>
      <w:r>
        <w:rPr>
          <w:rFonts w:ascii="Arial" w:hAnsi="Arial" w:cs="Arial"/>
          <w:b/>
        </w:rPr>
        <w:lastRenderedPageBreak/>
        <w:t xml:space="preserve">referral criteria. They also used the new GE 10 machines and hockey stick probe as we use in our department but they used the B flow imaging tool to highlight the halo sign more clearly which is a function we have not previously discussed and something I will raise with the team at the next Scientist meeting to determine if it something we would want to include in our training manual. They also scanned the same areas as our protocol </w:t>
      </w:r>
      <w:r w:rsidR="00371B34">
        <w:rPr>
          <w:rFonts w:ascii="Arial" w:hAnsi="Arial" w:cs="Arial"/>
          <w:b/>
        </w:rPr>
        <w:t xml:space="preserve">and allocated 30 minutes for all temporal artery scans similarly to us. </w:t>
      </w:r>
    </w:p>
    <w:p w:rsidR="00371B34" w:rsidRDefault="00371B34">
      <w:pPr>
        <w:rPr>
          <w:rFonts w:ascii="Arial" w:hAnsi="Arial" w:cs="Arial"/>
          <w:b/>
        </w:rPr>
      </w:pPr>
      <w:r>
        <w:rPr>
          <w:rFonts w:ascii="Arial" w:hAnsi="Arial" w:cs="Arial"/>
          <w:b/>
        </w:rPr>
        <w:t xml:space="preserve">The final sessions of the day included a talk about an unusual finding on a DVT scan. This is a scan </w:t>
      </w:r>
      <w:r w:rsidR="007F301E">
        <w:rPr>
          <w:rFonts w:ascii="Arial" w:hAnsi="Arial" w:cs="Arial"/>
          <w:b/>
        </w:rPr>
        <w:t xml:space="preserve">that we perform regularly in our department so was highly relevant. It also highlighted how it repetitive scanning can sometimes not be helpful for all patients as this mass which was highly unusual and was engulfing the vein from the inside out was repeatedly reported as thrombus with the same phrasing used in several reports. It demonstrated how sometimes if someone is unsure in their reporting this can lead to repeated equivocal reports for a patient. On reflection I think that it what works well in our department as we are a small team if we see something we are unsure of we are able to ask for a second opinion quickly which definitely benefits our patients. </w:t>
      </w:r>
    </w:p>
    <w:p w:rsidR="00371B34" w:rsidRDefault="003E43C2">
      <w:pPr>
        <w:rPr>
          <w:rFonts w:ascii="Arial" w:hAnsi="Arial" w:cs="Arial"/>
          <w:b/>
        </w:rPr>
      </w:pPr>
      <w:r>
        <w:rPr>
          <w:rFonts w:ascii="Arial" w:hAnsi="Arial" w:cs="Arial"/>
          <w:b/>
        </w:rPr>
        <w:t xml:space="preserve">I also had the opportunity during the lunch and break times to review several of the poster presentations. I noted a great variety of posters of varying topics some of which were really relevant to me in vascular such as one focusing on lesions commonly seen on DVT scans such as masses, or fluid on knees etc. </w:t>
      </w:r>
    </w:p>
    <w:p w:rsidR="003E43C2" w:rsidRDefault="003E43C2">
      <w:pPr>
        <w:rPr>
          <w:rFonts w:ascii="Arial" w:hAnsi="Arial" w:cs="Arial"/>
          <w:b/>
        </w:rPr>
      </w:pPr>
      <w:r>
        <w:rPr>
          <w:rFonts w:ascii="Arial" w:hAnsi="Arial" w:cs="Arial"/>
          <w:b/>
        </w:rPr>
        <w:t xml:space="preserve">Overall I found this experience really useful, I got to talk not just </w:t>
      </w:r>
      <w:proofErr w:type="gramStart"/>
      <w:r>
        <w:rPr>
          <w:rFonts w:ascii="Arial" w:hAnsi="Arial" w:cs="Arial"/>
          <w:b/>
        </w:rPr>
        <w:t>to</w:t>
      </w:r>
      <w:proofErr w:type="gramEnd"/>
      <w:r>
        <w:rPr>
          <w:rFonts w:ascii="Arial" w:hAnsi="Arial" w:cs="Arial"/>
          <w:b/>
        </w:rPr>
        <w:t xml:space="preserve"> vascular ultrasound specialists but also others from a more general background and how our skills can overlap to help one another for the benefit of the patient. There was a great variety of topics on offer to choose from and the talks felt more on a teaching level rather than just listening to others research work which has little benefit to actual clinical practice in the here and now. </w:t>
      </w:r>
    </w:p>
    <w:p w:rsidR="00371B34" w:rsidRDefault="00371B34">
      <w:pPr>
        <w:rPr>
          <w:rFonts w:ascii="Arial" w:hAnsi="Arial" w:cs="Arial"/>
          <w:b/>
        </w:rPr>
      </w:pPr>
      <w:r>
        <w:rPr>
          <w:rFonts w:ascii="Arial" w:hAnsi="Arial" w:cs="Arial"/>
          <w:b/>
        </w:rPr>
        <w:t>Actions</w:t>
      </w:r>
    </w:p>
    <w:p w:rsidR="00371B34" w:rsidRPr="003E43C2" w:rsidRDefault="00371B34" w:rsidP="003E43C2">
      <w:pPr>
        <w:pStyle w:val="ListParagraph"/>
        <w:numPr>
          <w:ilvl w:val="0"/>
          <w:numId w:val="5"/>
        </w:numPr>
        <w:rPr>
          <w:rFonts w:ascii="Arial" w:hAnsi="Arial" w:cs="Arial"/>
          <w:b/>
        </w:rPr>
      </w:pPr>
      <w:r w:rsidRPr="003E43C2">
        <w:rPr>
          <w:rFonts w:ascii="Arial" w:hAnsi="Arial" w:cs="Arial"/>
          <w:b/>
        </w:rPr>
        <w:t xml:space="preserve">Highlight with the team at the scientist meting the usefulness of using B flow imaging in GCA scans. </w:t>
      </w:r>
    </w:p>
    <w:p w:rsidR="00371B34" w:rsidRPr="003E43C2" w:rsidRDefault="00371B34" w:rsidP="003E43C2">
      <w:pPr>
        <w:pStyle w:val="ListParagraph"/>
        <w:numPr>
          <w:ilvl w:val="0"/>
          <w:numId w:val="5"/>
        </w:numPr>
        <w:rPr>
          <w:rFonts w:ascii="Arial" w:hAnsi="Arial" w:cs="Arial"/>
          <w:b/>
        </w:rPr>
      </w:pPr>
      <w:r w:rsidRPr="003E43C2">
        <w:rPr>
          <w:rFonts w:ascii="Arial" w:hAnsi="Arial" w:cs="Arial"/>
          <w:b/>
        </w:rPr>
        <w:t xml:space="preserve">Reflect back on what was discussed at the meeting talks and highlight anything new in the literature. </w:t>
      </w:r>
    </w:p>
    <w:p w:rsidR="00CD1607" w:rsidRPr="00F74341" w:rsidRDefault="00CD1607" w:rsidP="00CA70F4">
      <w:pPr>
        <w:pStyle w:val="ListParagraph"/>
        <w:rPr>
          <w:rFonts w:ascii="Arial" w:hAnsi="Arial" w:cs="Arial"/>
        </w:rPr>
      </w:pPr>
      <w:r w:rsidRPr="00F74341">
        <w:rPr>
          <w:rFonts w:ascii="Arial" w:hAnsi="Arial" w:cs="Arial"/>
        </w:rPr>
        <w:t xml:space="preserve"> </w:t>
      </w:r>
    </w:p>
    <w:sectPr w:rsidR="00CD1607" w:rsidRPr="00F74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67C"/>
    <w:multiLevelType w:val="hybridMultilevel"/>
    <w:tmpl w:val="979E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2563B"/>
    <w:multiLevelType w:val="hybridMultilevel"/>
    <w:tmpl w:val="9DBCC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763A6"/>
    <w:multiLevelType w:val="hybridMultilevel"/>
    <w:tmpl w:val="287ED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3620F"/>
    <w:multiLevelType w:val="hybridMultilevel"/>
    <w:tmpl w:val="3DF8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3D5119"/>
    <w:multiLevelType w:val="hybridMultilevel"/>
    <w:tmpl w:val="F49C8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D2"/>
    <w:rsid w:val="001132D2"/>
    <w:rsid w:val="001659E1"/>
    <w:rsid w:val="001D4918"/>
    <w:rsid w:val="002D699C"/>
    <w:rsid w:val="00371B34"/>
    <w:rsid w:val="003E43C2"/>
    <w:rsid w:val="007F301E"/>
    <w:rsid w:val="00B05BA4"/>
    <w:rsid w:val="00B55273"/>
    <w:rsid w:val="00CA70F4"/>
    <w:rsid w:val="00CC4947"/>
    <w:rsid w:val="00CD1607"/>
    <w:rsid w:val="00E47D81"/>
    <w:rsid w:val="00F74341"/>
    <w:rsid w:val="00FF5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D272"/>
  <w15:docId w15:val="{DB5C98A7-D620-4273-9625-13DF140C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Woodgate, Felicity</cp:lastModifiedBy>
  <cp:revision>2</cp:revision>
  <dcterms:created xsi:type="dcterms:W3CDTF">2024-01-08T17:26:00Z</dcterms:created>
  <dcterms:modified xsi:type="dcterms:W3CDTF">2024-01-08T17:26:00Z</dcterms:modified>
</cp:coreProperties>
</file>