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9627D" w14:textId="766D4F6B" w:rsidR="00D63A41" w:rsidRPr="005D5C28" w:rsidRDefault="005D5C28" w:rsidP="005D5C28">
      <w:pPr>
        <w:jc w:val="center"/>
        <w:rPr>
          <w:b/>
          <w:bCs/>
        </w:rPr>
      </w:pPr>
      <w:r w:rsidRPr="005D5C28">
        <w:rPr>
          <w:b/>
          <w:bCs/>
        </w:rPr>
        <w:t>BMUS Report</w:t>
      </w:r>
    </w:p>
    <w:p w14:paraId="3966CDFD" w14:textId="7BCA3588" w:rsidR="005D5C28" w:rsidRPr="005D5C28" w:rsidRDefault="005D5C28" w:rsidP="005D5C28">
      <w:pPr>
        <w:jc w:val="center"/>
        <w:rPr>
          <w:b/>
          <w:bCs/>
        </w:rPr>
      </w:pPr>
      <w:r w:rsidRPr="005D5C28">
        <w:rPr>
          <w:b/>
          <w:bCs/>
        </w:rPr>
        <w:t>Vascular Societies ASM 2019</w:t>
      </w:r>
    </w:p>
    <w:p w14:paraId="1774A5C2" w14:textId="7107C6FC" w:rsidR="005D5C28" w:rsidRPr="005D5C28" w:rsidRDefault="005D5C28">
      <w:pPr>
        <w:rPr>
          <w:sz w:val="21"/>
          <w:szCs w:val="21"/>
        </w:rPr>
      </w:pPr>
    </w:p>
    <w:p w14:paraId="277B0365" w14:textId="7FDAA4DE" w:rsidR="005D5C28" w:rsidRPr="005D5C28" w:rsidRDefault="005D5C28">
      <w:pPr>
        <w:rPr>
          <w:sz w:val="21"/>
          <w:szCs w:val="21"/>
        </w:rPr>
      </w:pPr>
      <w:r w:rsidRPr="005D5C28">
        <w:rPr>
          <w:sz w:val="21"/>
          <w:szCs w:val="21"/>
        </w:rPr>
        <w:t xml:space="preserve">This year has been a busy one for all things educational and professional for BMUS. As part of my role as BMUS representative I sit on BMUS Science and Education committee as the Vascular stream lead for the annual scientific meeting. </w:t>
      </w:r>
    </w:p>
    <w:p w14:paraId="26C87960" w14:textId="77777777" w:rsidR="005D5C28" w:rsidRPr="005D5C28" w:rsidRDefault="005D5C28">
      <w:pPr>
        <w:rPr>
          <w:sz w:val="21"/>
          <w:szCs w:val="21"/>
        </w:rPr>
      </w:pPr>
    </w:p>
    <w:p w14:paraId="662008EF" w14:textId="222E19F0" w:rsidR="005D5C28" w:rsidRPr="005D5C28" w:rsidRDefault="00146152">
      <w:pPr>
        <w:rPr>
          <w:sz w:val="21"/>
          <w:szCs w:val="21"/>
        </w:rPr>
      </w:pPr>
      <w:r>
        <w:rPr>
          <w:sz w:val="21"/>
          <w:szCs w:val="21"/>
        </w:rPr>
        <w:t>Once</w:t>
      </w:r>
      <w:r w:rsidR="005D5C28" w:rsidRPr="005D5C28">
        <w:rPr>
          <w:sz w:val="21"/>
          <w:szCs w:val="21"/>
        </w:rPr>
        <w:t xml:space="preserve"> again great planning</w:t>
      </w:r>
      <w:r>
        <w:rPr>
          <w:sz w:val="21"/>
          <w:szCs w:val="21"/>
        </w:rPr>
        <w:t xml:space="preserve"> time and effort</w:t>
      </w:r>
      <w:r w:rsidR="005D5C28" w:rsidRPr="005D5C28">
        <w:rPr>
          <w:sz w:val="21"/>
          <w:szCs w:val="21"/>
        </w:rPr>
        <w:t xml:space="preserve"> has gone into the </w:t>
      </w:r>
      <w:r>
        <w:rPr>
          <w:sz w:val="21"/>
          <w:szCs w:val="21"/>
        </w:rPr>
        <w:t xml:space="preserve">development of the </w:t>
      </w:r>
      <w:r w:rsidR="005D5C28" w:rsidRPr="005D5C28">
        <w:rPr>
          <w:sz w:val="21"/>
          <w:szCs w:val="21"/>
        </w:rPr>
        <w:t>ASM program</w:t>
      </w:r>
      <w:r>
        <w:rPr>
          <w:sz w:val="21"/>
          <w:szCs w:val="21"/>
        </w:rPr>
        <w:t xml:space="preserve"> and</w:t>
      </w:r>
      <w:r w:rsidR="005D5C28" w:rsidRPr="005D5C28">
        <w:rPr>
          <w:sz w:val="21"/>
          <w:szCs w:val="21"/>
        </w:rPr>
        <w:t xml:space="preserve"> a year’s work has come to fruition with an excellent program across all plenaries and Vascular is no exception.</w:t>
      </w:r>
    </w:p>
    <w:p w14:paraId="03888523" w14:textId="77777777" w:rsidR="005D5C28" w:rsidRPr="005D5C28" w:rsidRDefault="005D5C28">
      <w:pPr>
        <w:rPr>
          <w:sz w:val="21"/>
          <w:szCs w:val="21"/>
        </w:rPr>
      </w:pPr>
    </w:p>
    <w:p w14:paraId="5269A4A3" w14:textId="6F79EE6F" w:rsidR="005D5C28" w:rsidRPr="005D5C28" w:rsidRDefault="00146152">
      <w:pPr>
        <w:rPr>
          <w:sz w:val="21"/>
          <w:szCs w:val="21"/>
        </w:rPr>
      </w:pPr>
      <w:r>
        <w:rPr>
          <w:sz w:val="21"/>
          <w:szCs w:val="21"/>
        </w:rPr>
        <w:t>The</w:t>
      </w:r>
      <w:r w:rsidR="005D5C28" w:rsidRPr="005D5C28">
        <w:rPr>
          <w:sz w:val="21"/>
          <w:szCs w:val="21"/>
        </w:rPr>
        <w:t xml:space="preserve"> Vascular Stream will be held on the 12</w:t>
      </w:r>
      <w:r w:rsidR="005D5C28" w:rsidRPr="005D5C28">
        <w:rPr>
          <w:sz w:val="21"/>
          <w:szCs w:val="21"/>
          <w:vertAlign w:val="superscript"/>
        </w:rPr>
        <w:t>th</w:t>
      </w:r>
      <w:r w:rsidR="005D5C28" w:rsidRPr="005D5C28">
        <w:rPr>
          <w:sz w:val="21"/>
          <w:szCs w:val="21"/>
        </w:rPr>
        <w:t xml:space="preserve"> of December, the third and final day of the ASM taking place in Harrogate Convention Centre. </w:t>
      </w:r>
    </w:p>
    <w:p w14:paraId="0A8FE7A3" w14:textId="769C1F7C" w:rsidR="005D5C28" w:rsidRPr="005D5C28" w:rsidRDefault="005D5C28">
      <w:pPr>
        <w:rPr>
          <w:sz w:val="21"/>
          <w:szCs w:val="21"/>
        </w:rPr>
      </w:pPr>
    </w:p>
    <w:p w14:paraId="28134A7B" w14:textId="44C5E735" w:rsidR="005D5C28" w:rsidRPr="005D5C28" w:rsidRDefault="00146152">
      <w:pPr>
        <w:rPr>
          <w:sz w:val="21"/>
          <w:szCs w:val="21"/>
        </w:rPr>
      </w:pPr>
      <w:r>
        <w:rPr>
          <w:sz w:val="21"/>
          <w:szCs w:val="21"/>
        </w:rPr>
        <w:t>Here is an overview of the Vascular Sessions on offer this year. We hope that SVT members will be enthused to attend and also enjoy the benefits of attending a multi-</w:t>
      </w:r>
      <w:proofErr w:type="spellStart"/>
      <w:r>
        <w:rPr>
          <w:sz w:val="21"/>
          <w:szCs w:val="21"/>
        </w:rPr>
        <w:t>displinary</w:t>
      </w:r>
      <w:proofErr w:type="spellEnd"/>
      <w:r>
        <w:rPr>
          <w:sz w:val="21"/>
          <w:szCs w:val="21"/>
        </w:rPr>
        <w:t xml:space="preserve"> National ultrasound meeting.</w:t>
      </w:r>
      <w:bookmarkStart w:id="0" w:name="_GoBack"/>
      <w:bookmarkEnd w:id="0"/>
    </w:p>
    <w:p w14:paraId="5A6D726A" w14:textId="77777777" w:rsidR="005D5C28" w:rsidRDefault="005D5C28"/>
    <w:p w14:paraId="486DB001"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b/>
          <w:bCs/>
          <w:i/>
          <w:iCs/>
          <w:color w:val="222222"/>
          <w:sz w:val="21"/>
          <w:szCs w:val="21"/>
          <w:u w:val="single"/>
          <w:lang w:eastAsia="en-GB"/>
        </w:rPr>
        <w:t>Session 1:</w:t>
      </w:r>
    </w:p>
    <w:p w14:paraId="3305FED0" w14:textId="56713F62"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 xml:space="preserve">This session aims to educate the </w:t>
      </w:r>
      <w:r w:rsidRPr="005D5C28">
        <w:rPr>
          <w:rFonts w:eastAsia="Times New Roman" w:cstheme="minorHAnsi"/>
          <w:i/>
          <w:iCs/>
          <w:color w:val="222222"/>
          <w:sz w:val="21"/>
          <w:szCs w:val="21"/>
          <w:lang w:eastAsia="en-GB"/>
        </w:rPr>
        <w:t>Generalist or V</w:t>
      </w:r>
      <w:r w:rsidRPr="005D5C28">
        <w:rPr>
          <w:rFonts w:eastAsia="Times New Roman" w:cstheme="minorHAnsi"/>
          <w:i/>
          <w:iCs/>
          <w:color w:val="222222"/>
          <w:sz w:val="21"/>
          <w:szCs w:val="21"/>
          <w:lang w:eastAsia="en-GB"/>
        </w:rPr>
        <w:t xml:space="preserve">ascular </w:t>
      </w:r>
      <w:r w:rsidRPr="005D5C28">
        <w:rPr>
          <w:rFonts w:eastAsia="Times New Roman" w:cstheme="minorHAnsi"/>
          <w:i/>
          <w:iCs/>
          <w:color w:val="222222"/>
          <w:sz w:val="21"/>
          <w:szCs w:val="21"/>
          <w:lang w:eastAsia="en-GB"/>
        </w:rPr>
        <w:t xml:space="preserve">Scientist </w:t>
      </w:r>
      <w:r w:rsidRPr="005D5C28">
        <w:rPr>
          <w:rFonts w:eastAsia="Times New Roman" w:cstheme="minorHAnsi"/>
          <w:i/>
          <w:iCs/>
          <w:color w:val="222222"/>
          <w:sz w:val="21"/>
          <w:szCs w:val="21"/>
          <w:lang w:eastAsia="en-GB"/>
        </w:rPr>
        <w:t>on up to date protocols and guidance for upper limb vein scanning</w:t>
      </w:r>
      <w:r w:rsidRPr="005D5C28">
        <w:rPr>
          <w:rFonts w:eastAsia="Times New Roman" w:cstheme="minorHAnsi"/>
          <w:i/>
          <w:iCs/>
          <w:color w:val="222222"/>
          <w:sz w:val="21"/>
          <w:szCs w:val="21"/>
          <w:lang w:eastAsia="en-GB"/>
        </w:rPr>
        <w:t>;</w:t>
      </w:r>
      <w:r w:rsidRPr="005D5C28">
        <w:rPr>
          <w:rFonts w:eastAsia="Times New Roman" w:cstheme="minorHAnsi"/>
          <w:i/>
          <w:iCs/>
          <w:color w:val="222222"/>
          <w:sz w:val="21"/>
          <w:szCs w:val="21"/>
          <w:lang w:eastAsia="en-GB"/>
        </w:rPr>
        <w:t xml:space="preserve"> for DVT assessment and more advanced upper limb scanning for vascular access in patients undergoing </w:t>
      </w:r>
      <w:r w:rsidRPr="005D5C28">
        <w:rPr>
          <w:rFonts w:eastAsia="Times New Roman" w:cstheme="minorHAnsi"/>
          <w:i/>
          <w:iCs/>
          <w:color w:val="222222"/>
          <w:sz w:val="21"/>
          <w:szCs w:val="21"/>
          <w:lang w:eastAsia="en-GB"/>
        </w:rPr>
        <w:t>haemodialysis</w:t>
      </w:r>
      <w:r w:rsidRPr="005D5C28">
        <w:rPr>
          <w:rFonts w:eastAsia="Times New Roman" w:cstheme="minorHAnsi"/>
          <w:i/>
          <w:iCs/>
          <w:color w:val="222222"/>
          <w:sz w:val="21"/>
          <w:szCs w:val="21"/>
          <w:lang w:eastAsia="en-GB"/>
        </w:rPr>
        <w:t>. </w:t>
      </w:r>
    </w:p>
    <w:p w14:paraId="02433263"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 </w:t>
      </w:r>
    </w:p>
    <w:p w14:paraId="66F0A427"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b/>
          <w:bCs/>
          <w:i/>
          <w:iCs/>
          <w:color w:val="222222"/>
          <w:sz w:val="21"/>
          <w:szCs w:val="21"/>
          <w:u w:val="single"/>
          <w:lang w:eastAsia="en-GB"/>
        </w:rPr>
        <w:t>Session 2:</w:t>
      </w:r>
    </w:p>
    <w:p w14:paraId="38D6621C"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The mid-morning vascular session aims to comprehensively cover Renovascular assessment of the kidney.  Up to date protocols and grading criteria for the assessment of RAS will be reviewed, and case studies presented to enhance learning and audience interaction. </w:t>
      </w:r>
    </w:p>
    <w:p w14:paraId="137E92E8" w14:textId="1B706CDA"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 xml:space="preserve">Following this lecture, a Consultant Nephrologist will review and update the audience on a range of renal pathologies both acute and chronic in nature. </w:t>
      </w:r>
    </w:p>
    <w:p w14:paraId="79D693BD"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The session concludes with proffered scientific vascular papers. </w:t>
      </w:r>
    </w:p>
    <w:p w14:paraId="37EEA21C"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 </w:t>
      </w:r>
    </w:p>
    <w:p w14:paraId="58CDEE1A" w14:textId="77777777"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b/>
          <w:bCs/>
          <w:i/>
          <w:iCs/>
          <w:color w:val="222222"/>
          <w:sz w:val="21"/>
          <w:szCs w:val="21"/>
          <w:u w:val="single"/>
          <w:lang w:eastAsia="en-GB"/>
        </w:rPr>
        <w:t>Session 3</w:t>
      </w:r>
    </w:p>
    <w:p w14:paraId="60A29B99" w14:textId="57C2833C" w:rsidR="005D5C28" w:rsidRPr="005D5C28" w:rsidRDefault="005D5C28" w:rsidP="005D5C28">
      <w:pPr>
        <w:shd w:val="clear" w:color="auto" w:fill="FFFFFF"/>
        <w:rPr>
          <w:rFonts w:eastAsia="Times New Roman" w:cstheme="minorHAnsi"/>
          <w:i/>
          <w:iCs/>
          <w:color w:val="222222"/>
          <w:sz w:val="21"/>
          <w:szCs w:val="21"/>
          <w:lang w:eastAsia="en-GB"/>
        </w:rPr>
      </w:pPr>
      <w:r w:rsidRPr="005D5C28">
        <w:rPr>
          <w:rFonts w:eastAsia="Times New Roman" w:cstheme="minorHAnsi"/>
          <w:i/>
          <w:iCs/>
          <w:color w:val="222222"/>
          <w:sz w:val="21"/>
          <w:szCs w:val="21"/>
          <w:lang w:eastAsia="en-GB"/>
        </w:rPr>
        <w:t>This afternoon vascular session has some excellent speakers lined up to provide in-depth, up to date guidance on a range of topics including Temporal artery ultrasound for the diagnosis of GCA, Vascular assessment of the kidney and peripheral vasculitis. Time permitting this session will conclude with some interesting case studies provided from faculty.</w:t>
      </w:r>
    </w:p>
    <w:p w14:paraId="55BACE92" w14:textId="7A939213" w:rsidR="005D5C28" w:rsidRDefault="005D5C28" w:rsidP="005D5C28">
      <w:pPr>
        <w:shd w:val="clear" w:color="auto" w:fill="FFFFFF"/>
        <w:rPr>
          <w:rFonts w:eastAsia="Times New Roman" w:cstheme="minorHAnsi"/>
          <w:color w:val="222222"/>
          <w:sz w:val="20"/>
          <w:szCs w:val="20"/>
          <w:lang w:eastAsia="en-GB"/>
        </w:rPr>
      </w:pPr>
    </w:p>
    <w:p w14:paraId="2E7C9AFB" w14:textId="511C2E46" w:rsidR="005D5C28" w:rsidRDefault="005D5C28" w:rsidP="005D5C28">
      <w:pPr>
        <w:shd w:val="clear" w:color="auto" w:fill="FFFFFF"/>
        <w:rPr>
          <w:rFonts w:eastAsia="Times New Roman" w:cstheme="minorHAnsi"/>
          <w:color w:val="222222"/>
          <w:sz w:val="20"/>
          <w:szCs w:val="20"/>
          <w:lang w:eastAsia="en-GB"/>
        </w:rPr>
      </w:pPr>
      <w:r>
        <w:rPr>
          <w:rFonts w:eastAsia="Times New Roman" w:cstheme="minorHAnsi"/>
          <w:color w:val="222222"/>
          <w:sz w:val="20"/>
          <w:szCs w:val="20"/>
          <w:lang w:eastAsia="en-GB"/>
        </w:rPr>
        <w:t xml:space="preserve">We hope SVT members can make this multidisciplinary meeting to attend not only the Vascular </w:t>
      </w:r>
      <w:proofErr w:type="gramStart"/>
      <w:r>
        <w:rPr>
          <w:rFonts w:eastAsia="Times New Roman" w:cstheme="minorHAnsi"/>
          <w:color w:val="222222"/>
          <w:sz w:val="20"/>
          <w:szCs w:val="20"/>
          <w:lang w:eastAsia="en-GB"/>
        </w:rPr>
        <w:t>Sessions</w:t>
      </w:r>
      <w:proofErr w:type="gramEnd"/>
      <w:r>
        <w:rPr>
          <w:rFonts w:eastAsia="Times New Roman" w:cstheme="minorHAnsi"/>
          <w:color w:val="222222"/>
          <w:sz w:val="20"/>
          <w:szCs w:val="20"/>
          <w:lang w:eastAsia="en-GB"/>
        </w:rPr>
        <w:t xml:space="preserve"> but the wide expanse of ultrasound specialism and the excellent content prepared for this meeting. </w:t>
      </w:r>
    </w:p>
    <w:p w14:paraId="41281882" w14:textId="3A410E57" w:rsidR="005D5C28" w:rsidRDefault="005D5C28" w:rsidP="005D5C28">
      <w:pPr>
        <w:shd w:val="clear" w:color="auto" w:fill="FFFFFF"/>
        <w:rPr>
          <w:rFonts w:eastAsia="Times New Roman" w:cstheme="minorHAnsi"/>
          <w:color w:val="222222"/>
          <w:sz w:val="20"/>
          <w:szCs w:val="20"/>
          <w:lang w:eastAsia="en-GB"/>
        </w:rPr>
      </w:pPr>
    </w:p>
    <w:p w14:paraId="6CCFF4A6" w14:textId="77777777" w:rsidR="005D5C28" w:rsidRDefault="005D5C28" w:rsidP="005D5C28">
      <w:pPr>
        <w:shd w:val="clear" w:color="auto" w:fill="FFFFFF"/>
        <w:rPr>
          <w:rFonts w:eastAsia="Times New Roman" w:cstheme="minorHAnsi"/>
          <w:color w:val="222222"/>
          <w:sz w:val="20"/>
          <w:szCs w:val="20"/>
          <w:lang w:eastAsia="en-GB"/>
        </w:rPr>
      </w:pPr>
    </w:p>
    <w:p w14:paraId="5D492036" w14:textId="5965AF6D" w:rsidR="005D5C28" w:rsidRDefault="005D5C28" w:rsidP="005D5C28">
      <w:pPr>
        <w:shd w:val="clear" w:color="auto" w:fill="FFFFFF"/>
        <w:rPr>
          <w:rFonts w:eastAsia="Times New Roman" w:cstheme="minorHAnsi"/>
          <w:color w:val="222222"/>
          <w:sz w:val="20"/>
          <w:szCs w:val="20"/>
          <w:lang w:eastAsia="en-GB"/>
        </w:rPr>
      </w:pPr>
    </w:p>
    <w:p w14:paraId="2D07D372" w14:textId="20479701" w:rsidR="005D5C28" w:rsidRDefault="005D5C28" w:rsidP="005D5C28">
      <w:pPr>
        <w:shd w:val="clear" w:color="auto" w:fill="FFFFFF"/>
        <w:rPr>
          <w:rFonts w:eastAsia="Times New Roman" w:cstheme="minorHAnsi"/>
          <w:color w:val="222222"/>
          <w:sz w:val="20"/>
          <w:szCs w:val="20"/>
          <w:lang w:eastAsia="en-GB"/>
        </w:rPr>
      </w:pPr>
    </w:p>
    <w:p w14:paraId="7578CBFD" w14:textId="3636A5D1" w:rsidR="005D5C28" w:rsidRDefault="005D5C28" w:rsidP="005D5C28">
      <w:pPr>
        <w:shd w:val="clear" w:color="auto" w:fill="FFFFFF"/>
        <w:rPr>
          <w:rFonts w:eastAsia="Times New Roman" w:cstheme="minorHAnsi"/>
          <w:color w:val="222222"/>
          <w:sz w:val="20"/>
          <w:szCs w:val="20"/>
          <w:lang w:eastAsia="en-GB"/>
        </w:rPr>
      </w:pPr>
    </w:p>
    <w:p w14:paraId="698414F8" w14:textId="0B256A54" w:rsidR="005D5C28" w:rsidRDefault="005D5C28" w:rsidP="005D5C28">
      <w:pPr>
        <w:shd w:val="clear" w:color="auto" w:fill="FFFFFF"/>
        <w:rPr>
          <w:rFonts w:eastAsia="Times New Roman" w:cstheme="minorHAnsi"/>
          <w:color w:val="222222"/>
          <w:sz w:val="20"/>
          <w:szCs w:val="20"/>
          <w:lang w:eastAsia="en-GB"/>
        </w:rPr>
      </w:pPr>
    </w:p>
    <w:p w14:paraId="356CD223" w14:textId="2AC65658" w:rsidR="005D5C28" w:rsidRDefault="005D5C28" w:rsidP="005D5C28">
      <w:pPr>
        <w:shd w:val="clear" w:color="auto" w:fill="FFFFFF"/>
        <w:rPr>
          <w:rFonts w:eastAsia="Times New Roman" w:cstheme="minorHAnsi"/>
          <w:color w:val="222222"/>
          <w:sz w:val="20"/>
          <w:szCs w:val="20"/>
          <w:lang w:eastAsia="en-GB"/>
        </w:rPr>
      </w:pPr>
    </w:p>
    <w:p w14:paraId="15EB2857" w14:textId="7977582F" w:rsidR="005D5C28" w:rsidRDefault="005D5C28" w:rsidP="005D5C28">
      <w:pPr>
        <w:shd w:val="clear" w:color="auto" w:fill="FFFFFF"/>
        <w:rPr>
          <w:rFonts w:eastAsia="Times New Roman" w:cstheme="minorHAnsi"/>
          <w:color w:val="222222"/>
          <w:sz w:val="20"/>
          <w:szCs w:val="20"/>
          <w:lang w:eastAsia="en-GB"/>
        </w:rPr>
      </w:pPr>
    </w:p>
    <w:p w14:paraId="727F0752" w14:textId="0E48C58F" w:rsidR="005D5C28" w:rsidRDefault="005D5C28" w:rsidP="005D5C28">
      <w:pPr>
        <w:shd w:val="clear" w:color="auto" w:fill="FFFFFF"/>
        <w:rPr>
          <w:rFonts w:eastAsia="Times New Roman" w:cstheme="minorHAnsi"/>
          <w:color w:val="222222"/>
          <w:sz w:val="20"/>
          <w:szCs w:val="20"/>
          <w:lang w:eastAsia="en-GB"/>
        </w:rPr>
      </w:pPr>
    </w:p>
    <w:p w14:paraId="18CFC0AA" w14:textId="751EF8B2" w:rsidR="005D5C28" w:rsidRDefault="005D5C28" w:rsidP="005D5C28">
      <w:pPr>
        <w:shd w:val="clear" w:color="auto" w:fill="FFFFFF"/>
        <w:rPr>
          <w:rFonts w:eastAsia="Times New Roman" w:cstheme="minorHAnsi"/>
          <w:color w:val="222222"/>
          <w:sz w:val="20"/>
          <w:szCs w:val="20"/>
          <w:lang w:eastAsia="en-GB"/>
        </w:rPr>
      </w:pPr>
    </w:p>
    <w:p w14:paraId="4037B4AF" w14:textId="341B6655" w:rsidR="005D5C28" w:rsidRDefault="005D5C28" w:rsidP="005D5C28">
      <w:pPr>
        <w:shd w:val="clear" w:color="auto" w:fill="FFFFFF"/>
        <w:rPr>
          <w:rFonts w:eastAsia="Times New Roman" w:cstheme="minorHAnsi"/>
          <w:color w:val="222222"/>
          <w:sz w:val="20"/>
          <w:szCs w:val="20"/>
          <w:lang w:eastAsia="en-GB"/>
        </w:rPr>
      </w:pPr>
    </w:p>
    <w:p w14:paraId="1A318CAB" w14:textId="79EE4207" w:rsidR="005D5C28" w:rsidRDefault="005D5C28" w:rsidP="005D5C28">
      <w:pPr>
        <w:shd w:val="clear" w:color="auto" w:fill="FFFFFF"/>
        <w:rPr>
          <w:rFonts w:eastAsia="Times New Roman" w:cstheme="minorHAnsi"/>
          <w:color w:val="222222"/>
          <w:sz w:val="20"/>
          <w:szCs w:val="20"/>
          <w:lang w:eastAsia="en-GB"/>
        </w:rPr>
      </w:pPr>
    </w:p>
    <w:p w14:paraId="4467F271" w14:textId="62CCA21B" w:rsidR="005D5C28" w:rsidRDefault="005D5C28" w:rsidP="005D5C28">
      <w:pPr>
        <w:shd w:val="clear" w:color="auto" w:fill="FFFFFF"/>
        <w:rPr>
          <w:rFonts w:eastAsia="Times New Roman" w:cstheme="minorHAnsi"/>
          <w:color w:val="222222"/>
          <w:sz w:val="20"/>
          <w:szCs w:val="20"/>
          <w:lang w:eastAsia="en-GB"/>
        </w:rPr>
      </w:pPr>
    </w:p>
    <w:p w14:paraId="5F73C378" w14:textId="771EAE61" w:rsidR="005D5C28" w:rsidRDefault="005D5C28" w:rsidP="005D5C28">
      <w:pPr>
        <w:shd w:val="clear" w:color="auto" w:fill="FFFFFF"/>
        <w:rPr>
          <w:rFonts w:eastAsia="Times New Roman" w:cstheme="minorHAnsi"/>
          <w:color w:val="222222"/>
          <w:sz w:val="20"/>
          <w:szCs w:val="20"/>
          <w:lang w:eastAsia="en-GB"/>
        </w:rPr>
      </w:pPr>
    </w:p>
    <w:p w14:paraId="6F14ACA2" w14:textId="072FA430" w:rsidR="005D5C28" w:rsidRDefault="005D5C28" w:rsidP="005D5C28">
      <w:pPr>
        <w:shd w:val="clear" w:color="auto" w:fill="FFFFFF"/>
        <w:rPr>
          <w:rFonts w:eastAsia="Times New Roman" w:cstheme="minorHAnsi"/>
          <w:color w:val="222222"/>
          <w:sz w:val="20"/>
          <w:szCs w:val="20"/>
          <w:lang w:eastAsia="en-GB"/>
        </w:rPr>
      </w:pPr>
    </w:p>
    <w:p w14:paraId="49BA771D" w14:textId="11787DC9" w:rsidR="005D5C28" w:rsidRDefault="005D5C28" w:rsidP="005D5C28">
      <w:pPr>
        <w:shd w:val="clear" w:color="auto" w:fill="FFFFFF"/>
        <w:rPr>
          <w:rFonts w:eastAsia="Times New Roman" w:cstheme="minorHAnsi"/>
          <w:color w:val="222222"/>
          <w:sz w:val="20"/>
          <w:szCs w:val="20"/>
          <w:lang w:eastAsia="en-GB"/>
        </w:rPr>
      </w:pPr>
    </w:p>
    <w:p w14:paraId="567E5139" w14:textId="46FEE34E" w:rsidR="005D5C28" w:rsidRDefault="005D5C28" w:rsidP="005D5C28">
      <w:pPr>
        <w:shd w:val="clear" w:color="auto" w:fill="FFFFFF"/>
        <w:rPr>
          <w:rFonts w:eastAsia="Times New Roman" w:cstheme="minorHAnsi"/>
          <w:color w:val="222222"/>
          <w:sz w:val="20"/>
          <w:szCs w:val="20"/>
          <w:lang w:eastAsia="en-GB"/>
        </w:rPr>
      </w:pPr>
    </w:p>
    <w:p w14:paraId="3B62FAE2" w14:textId="5F3F77E2" w:rsidR="005D5C28" w:rsidRDefault="005D5C28" w:rsidP="005D5C28">
      <w:pPr>
        <w:shd w:val="clear" w:color="auto" w:fill="FFFFFF"/>
        <w:rPr>
          <w:rFonts w:eastAsia="Times New Roman" w:cstheme="minorHAnsi"/>
          <w:color w:val="222222"/>
          <w:sz w:val="20"/>
          <w:szCs w:val="20"/>
          <w:lang w:eastAsia="en-GB"/>
        </w:rPr>
      </w:pPr>
    </w:p>
    <w:p w14:paraId="20E6F364" w14:textId="57141872" w:rsidR="005D5C28" w:rsidRDefault="005D5C28" w:rsidP="005D5C28">
      <w:pPr>
        <w:shd w:val="clear" w:color="auto" w:fill="FFFFFF"/>
        <w:rPr>
          <w:rFonts w:eastAsia="Times New Roman" w:cstheme="minorHAnsi"/>
          <w:color w:val="222222"/>
          <w:sz w:val="20"/>
          <w:szCs w:val="20"/>
          <w:lang w:eastAsia="en-GB"/>
        </w:rPr>
      </w:pPr>
    </w:p>
    <w:p w14:paraId="7F04A8AA" w14:textId="77777777" w:rsidR="005D5C28" w:rsidRPr="005D5C28" w:rsidRDefault="005D5C28" w:rsidP="005D5C28">
      <w:pPr>
        <w:shd w:val="clear" w:color="auto" w:fill="FFFFFF"/>
        <w:rPr>
          <w:rFonts w:eastAsia="Times New Roman" w:cstheme="minorHAnsi"/>
          <w:color w:val="222222"/>
          <w:sz w:val="20"/>
          <w:szCs w:val="20"/>
          <w:lang w:eastAsia="en-GB"/>
        </w:rPr>
      </w:pPr>
    </w:p>
    <w:p w14:paraId="59CF073D" w14:textId="77777777" w:rsidR="005D5C28" w:rsidRDefault="005D5C28"/>
    <w:tbl>
      <w:tblPr>
        <w:tblStyle w:val="TableGrid"/>
        <w:tblW w:w="9634" w:type="dxa"/>
        <w:tblLook w:val="04A0" w:firstRow="1" w:lastRow="0" w:firstColumn="1" w:lastColumn="0" w:noHBand="0" w:noVBand="1"/>
      </w:tblPr>
      <w:tblGrid>
        <w:gridCol w:w="846"/>
        <w:gridCol w:w="6662"/>
        <w:gridCol w:w="2126"/>
      </w:tblGrid>
      <w:tr w:rsidR="005D5C28" w14:paraId="22B47003" w14:textId="77777777" w:rsidTr="005D5C28">
        <w:trPr>
          <w:trHeight w:val="285"/>
        </w:trPr>
        <w:tc>
          <w:tcPr>
            <w:tcW w:w="9634" w:type="dxa"/>
            <w:gridSpan w:val="3"/>
            <w:shd w:val="clear" w:color="auto" w:fill="B4C6E7" w:themeFill="accent1" w:themeFillTint="66"/>
          </w:tcPr>
          <w:p w14:paraId="69D711C5" w14:textId="55A17B51" w:rsidR="005D5C28" w:rsidRPr="005D5C28" w:rsidRDefault="005D5C28" w:rsidP="005D5C28">
            <w:pPr>
              <w:jc w:val="center"/>
              <w:rPr>
                <w:b/>
                <w:bCs/>
                <w:sz w:val="22"/>
                <w:szCs w:val="22"/>
              </w:rPr>
            </w:pPr>
            <w:r w:rsidRPr="005D5C28">
              <w:rPr>
                <w:b/>
                <w:bCs/>
                <w:sz w:val="22"/>
                <w:szCs w:val="22"/>
              </w:rPr>
              <w:t>Vascular Stream</w:t>
            </w:r>
          </w:p>
          <w:p w14:paraId="580F14E5" w14:textId="2F04C25F" w:rsidR="005D5C28" w:rsidRPr="005D5C28" w:rsidRDefault="005D5C28" w:rsidP="005D5C28">
            <w:pPr>
              <w:jc w:val="center"/>
              <w:rPr>
                <w:sz w:val="22"/>
                <w:szCs w:val="22"/>
              </w:rPr>
            </w:pPr>
            <w:r w:rsidRPr="005D5C28">
              <w:rPr>
                <w:sz w:val="22"/>
                <w:szCs w:val="22"/>
              </w:rPr>
              <w:t>BMUS ASM Harrogate</w:t>
            </w:r>
          </w:p>
          <w:p w14:paraId="4960D411" w14:textId="7AD1A760" w:rsidR="005D5C28" w:rsidRPr="005D5C28" w:rsidRDefault="005D5C28" w:rsidP="005D5C28">
            <w:pPr>
              <w:jc w:val="center"/>
              <w:rPr>
                <w:sz w:val="21"/>
                <w:szCs w:val="21"/>
              </w:rPr>
            </w:pPr>
            <w:r w:rsidRPr="005D5C28">
              <w:rPr>
                <w:sz w:val="22"/>
                <w:szCs w:val="22"/>
              </w:rPr>
              <w:t>Thursday 12</w:t>
            </w:r>
            <w:r w:rsidRPr="005D5C28">
              <w:rPr>
                <w:sz w:val="22"/>
                <w:szCs w:val="22"/>
                <w:vertAlign w:val="superscript"/>
              </w:rPr>
              <w:t>th</w:t>
            </w:r>
            <w:r w:rsidRPr="005D5C28">
              <w:rPr>
                <w:sz w:val="22"/>
                <w:szCs w:val="22"/>
              </w:rPr>
              <w:t xml:space="preserve"> December 2019</w:t>
            </w:r>
          </w:p>
        </w:tc>
      </w:tr>
      <w:tr w:rsidR="005D5C28" w14:paraId="64246128" w14:textId="77777777" w:rsidTr="005D5C28">
        <w:trPr>
          <w:trHeight w:val="285"/>
        </w:trPr>
        <w:tc>
          <w:tcPr>
            <w:tcW w:w="9634" w:type="dxa"/>
            <w:gridSpan w:val="3"/>
            <w:shd w:val="clear" w:color="auto" w:fill="B4C6E7" w:themeFill="accent1" w:themeFillTint="66"/>
          </w:tcPr>
          <w:p w14:paraId="1781A85B" w14:textId="5F8E7690" w:rsidR="005D5C28" w:rsidRPr="005D5C28" w:rsidRDefault="005D5C28" w:rsidP="005D5C28">
            <w:pPr>
              <w:rPr>
                <w:b/>
                <w:bCs/>
                <w:sz w:val="22"/>
                <w:szCs w:val="22"/>
              </w:rPr>
            </w:pPr>
            <w:r>
              <w:rPr>
                <w:b/>
                <w:bCs/>
                <w:sz w:val="22"/>
                <w:szCs w:val="22"/>
              </w:rPr>
              <w:t>Session 1</w:t>
            </w:r>
          </w:p>
        </w:tc>
      </w:tr>
      <w:tr w:rsidR="005D5C28" w14:paraId="30EAFA7D" w14:textId="77777777" w:rsidTr="005D5C28">
        <w:trPr>
          <w:trHeight w:val="285"/>
        </w:trPr>
        <w:tc>
          <w:tcPr>
            <w:tcW w:w="846" w:type="dxa"/>
            <w:shd w:val="clear" w:color="auto" w:fill="auto"/>
          </w:tcPr>
          <w:p w14:paraId="2B55B370" w14:textId="4C3CFC4C" w:rsidR="005D5C28" w:rsidRPr="005D5C28" w:rsidRDefault="005D5C28">
            <w:pPr>
              <w:rPr>
                <w:sz w:val="21"/>
                <w:szCs w:val="21"/>
              </w:rPr>
            </w:pPr>
            <w:r w:rsidRPr="005D5C28">
              <w:rPr>
                <w:sz w:val="21"/>
                <w:szCs w:val="21"/>
              </w:rPr>
              <w:t>09:00</w:t>
            </w:r>
          </w:p>
        </w:tc>
        <w:tc>
          <w:tcPr>
            <w:tcW w:w="6662" w:type="dxa"/>
            <w:shd w:val="clear" w:color="auto" w:fill="auto"/>
          </w:tcPr>
          <w:p w14:paraId="11D19958" w14:textId="470CE178" w:rsidR="005D5C28" w:rsidRPr="005D5C28" w:rsidRDefault="005D5C28">
            <w:pPr>
              <w:rPr>
                <w:i/>
                <w:iCs/>
                <w:sz w:val="21"/>
                <w:szCs w:val="21"/>
              </w:rPr>
            </w:pPr>
            <w:r w:rsidRPr="005D5C28">
              <w:rPr>
                <w:i/>
                <w:iCs/>
                <w:sz w:val="21"/>
                <w:szCs w:val="21"/>
              </w:rPr>
              <w:t>Duplex ultrasound assessment of the upper limb veins: a how to gu</w:t>
            </w:r>
            <w:r>
              <w:rPr>
                <w:i/>
                <w:iCs/>
                <w:sz w:val="21"/>
                <w:szCs w:val="21"/>
              </w:rPr>
              <w:t>id</w:t>
            </w:r>
            <w:r w:rsidRPr="005D5C28">
              <w:rPr>
                <w:i/>
                <w:iCs/>
                <w:sz w:val="21"/>
                <w:szCs w:val="21"/>
              </w:rPr>
              <w:t>e with practical advice and guidance on patient positioning, exam techniques, common pitfalls and diagnostic reporting of findings</w:t>
            </w:r>
          </w:p>
        </w:tc>
        <w:tc>
          <w:tcPr>
            <w:tcW w:w="2126" w:type="dxa"/>
            <w:shd w:val="clear" w:color="auto" w:fill="auto"/>
          </w:tcPr>
          <w:p w14:paraId="30F48DA7" w14:textId="702167F8" w:rsidR="005D5C28" w:rsidRPr="005D5C28" w:rsidRDefault="005D5C28">
            <w:pPr>
              <w:rPr>
                <w:sz w:val="21"/>
                <w:szCs w:val="21"/>
              </w:rPr>
            </w:pPr>
            <w:r w:rsidRPr="005D5C28">
              <w:rPr>
                <w:sz w:val="21"/>
                <w:szCs w:val="21"/>
              </w:rPr>
              <w:t xml:space="preserve">Heather Anderson </w:t>
            </w:r>
            <w:r w:rsidRPr="005D5C28">
              <w:rPr>
                <w:i/>
                <w:iCs/>
                <w:sz w:val="20"/>
                <w:szCs w:val="20"/>
              </w:rPr>
              <w:t>Chair of the Education committee SVT</w:t>
            </w:r>
          </w:p>
        </w:tc>
      </w:tr>
      <w:tr w:rsidR="005D5C28" w14:paraId="10AB2512" w14:textId="77777777" w:rsidTr="005D5C28">
        <w:tc>
          <w:tcPr>
            <w:tcW w:w="846" w:type="dxa"/>
            <w:shd w:val="clear" w:color="auto" w:fill="auto"/>
          </w:tcPr>
          <w:p w14:paraId="41985771" w14:textId="438E7D7D" w:rsidR="005D5C28" w:rsidRPr="005D5C28" w:rsidRDefault="005D5C28">
            <w:pPr>
              <w:rPr>
                <w:sz w:val="21"/>
                <w:szCs w:val="21"/>
              </w:rPr>
            </w:pPr>
            <w:r w:rsidRPr="005D5C28">
              <w:rPr>
                <w:sz w:val="21"/>
                <w:szCs w:val="21"/>
              </w:rPr>
              <w:t>09:30</w:t>
            </w:r>
          </w:p>
        </w:tc>
        <w:tc>
          <w:tcPr>
            <w:tcW w:w="6662" w:type="dxa"/>
            <w:shd w:val="clear" w:color="auto" w:fill="auto"/>
          </w:tcPr>
          <w:p w14:paraId="0C5F4F37" w14:textId="3458E1F0" w:rsidR="005D5C28" w:rsidRPr="005D5C28" w:rsidRDefault="005D5C28">
            <w:pPr>
              <w:rPr>
                <w:sz w:val="21"/>
                <w:szCs w:val="21"/>
              </w:rPr>
            </w:pPr>
            <w:r w:rsidRPr="005D5C28">
              <w:rPr>
                <w:sz w:val="21"/>
                <w:szCs w:val="21"/>
              </w:rPr>
              <w:t>Duplex evaluation of the arteriovenous fistula for vascular access, where are we now? An up to date review of current imaging techniques and diagnostic criteria</w:t>
            </w:r>
          </w:p>
        </w:tc>
        <w:tc>
          <w:tcPr>
            <w:tcW w:w="2126" w:type="dxa"/>
            <w:shd w:val="clear" w:color="auto" w:fill="auto"/>
          </w:tcPr>
          <w:p w14:paraId="5ABBDC47" w14:textId="77777777" w:rsidR="005D5C28" w:rsidRPr="005D5C28" w:rsidRDefault="005D5C28">
            <w:pPr>
              <w:rPr>
                <w:sz w:val="21"/>
                <w:szCs w:val="21"/>
              </w:rPr>
            </w:pPr>
            <w:r w:rsidRPr="005D5C28">
              <w:rPr>
                <w:sz w:val="21"/>
                <w:szCs w:val="21"/>
              </w:rPr>
              <w:t>Matthew Bartlett</w:t>
            </w:r>
          </w:p>
          <w:p w14:paraId="3F6E9732" w14:textId="6F08569D" w:rsidR="005D5C28" w:rsidRPr="005D5C28" w:rsidRDefault="005D5C28">
            <w:pPr>
              <w:rPr>
                <w:i/>
                <w:iCs/>
                <w:sz w:val="20"/>
                <w:szCs w:val="20"/>
              </w:rPr>
            </w:pPr>
            <w:r w:rsidRPr="005D5C28">
              <w:rPr>
                <w:i/>
                <w:iCs/>
                <w:sz w:val="20"/>
                <w:szCs w:val="20"/>
              </w:rPr>
              <w:t>The Royal Free</w:t>
            </w:r>
          </w:p>
        </w:tc>
      </w:tr>
      <w:tr w:rsidR="005D5C28" w14:paraId="4561DEE2" w14:textId="77777777" w:rsidTr="005D5C28">
        <w:tc>
          <w:tcPr>
            <w:tcW w:w="846" w:type="dxa"/>
            <w:shd w:val="clear" w:color="auto" w:fill="auto"/>
          </w:tcPr>
          <w:p w14:paraId="10B9D718" w14:textId="3DA35756" w:rsidR="005D5C28" w:rsidRPr="005D5C28" w:rsidRDefault="005D5C28">
            <w:pPr>
              <w:rPr>
                <w:sz w:val="21"/>
                <w:szCs w:val="21"/>
              </w:rPr>
            </w:pPr>
            <w:r w:rsidRPr="005D5C28">
              <w:rPr>
                <w:sz w:val="21"/>
                <w:szCs w:val="21"/>
              </w:rPr>
              <w:t xml:space="preserve">10:00 </w:t>
            </w:r>
          </w:p>
        </w:tc>
        <w:tc>
          <w:tcPr>
            <w:tcW w:w="6662" w:type="dxa"/>
            <w:shd w:val="clear" w:color="auto" w:fill="auto"/>
          </w:tcPr>
          <w:p w14:paraId="447D65FF" w14:textId="07060AF7" w:rsidR="005D5C28" w:rsidRPr="005D5C28" w:rsidRDefault="005D5C28">
            <w:pPr>
              <w:rPr>
                <w:i/>
                <w:iCs/>
                <w:sz w:val="21"/>
                <w:szCs w:val="21"/>
              </w:rPr>
            </w:pPr>
            <w:r>
              <w:rPr>
                <w:i/>
                <w:iCs/>
                <w:sz w:val="21"/>
                <w:szCs w:val="21"/>
              </w:rPr>
              <w:t xml:space="preserve">Scientific </w:t>
            </w:r>
            <w:r w:rsidRPr="005D5C28">
              <w:rPr>
                <w:i/>
                <w:iCs/>
                <w:sz w:val="21"/>
                <w:szCs w:val="21"/>
              </w:rPr>
              <w:t>Proffered papers</w:t>
            </w:r>
            <w:r>
              <w:rPr>
                <w:i/>
                <w:iCs/>
                <w:sz w:val="21"/>
                <w:szCs w:val="21"/>
              </w:rPr>
              <w:t xml:space="preserve"> </w:t>
            </w:r>
          </w:p>
        </w:tc>
        <w:tc>
          <w:tcPr>
            <w:tcW w:w="2126" w:type="dxa"/>
            <w:shd w:val="clear" w:color="auto" w:fill="auto"/>
          </w:tcPr>
          <w:p w14:paraId="19BEBCE8" w14:textId="77777777" w:rsidR="005D5C28" w:rsidRDefault="005D5C28"/>
        </w:tc>
      </w:tr>
      <w:tr w:rsidR="005D5C28" w14:paraId="0398B9A9" w14:textId="77777777" w:rsidTr="005D5C28">
        <w:tc>
          <w:tcPr>
            <w:tcW w:w="846" w:type="dxa"/>
            <w:shd w:val="clear" w:color="auto" w:fill="auto"/>
          </w:tcPr>
          <w:p w14:paraId="56B04C55" w14:textId="0D1954DB" w:rsidR="005D5C28" w:rsidRPr="005D5C28" w:rsidRDefault="005D5C28">
            <w:pPr>
              <w:rPr>
                <w:sz w:val="21"/>
                <w:szCs w:val="21"/>
              </w:rPr>
            </w:pPr>
            <w:r w:rsidRPr="005D5C28">
              <w:rPr>
                <w:sz w:val="21"/>
                <w:szCs w:val="21"/>
              </w:rPr>
              <w:t>10:30</w:t>
            </w:r>
          </w:p>
        </w:tc>
        <w:tc>
          <w:tcPr>
            <w:tcW w:w="6662" w:type="dxa"/>
            <w:shd w:val="clear" w:color="auto" w:fill="auto"/>
          </w:tcPr>
          <w:p w14:paraId="446D369D" w14:textId="77777777" w:rsidR="005D5C28" w:rsidRDefault="005D5C28"/>
        </w:tc>
        <w:tc>
          <w:tcPr>
            <w:tcW w:w="2126" w:type="dxa"/>
            <w:shd w:val="clear" w:color="auto" w:fill="auto"/>
          </w:tcPr>
          <w:p w14:paraId="2CD507CB" w14:textId="77777777" w:rsidR="005D5C28" w:rsidRDefault="005D5C28"/>
        </w:tc>
      </w:tr>
      <w:tr w:rsidR="005D5C28" w14:paraId="1ED6478A" w14:textId="77777777" w:rsidTr="00DE33A9">
        <w:tc>
          <w:tcPr>
            <w:tcW w:w="9634" w:type="dxa"/>
            <w:gridSpan w:val="3"/>
            <w:shd w:val="clear" w:color="auto" w:fill="auto"/>
          </w:tcPr>
          <w:p w14:paraId="43012ADD" w14:textId="6FA665A1" w:rsidR="005D5C28" w:rsidRDefault="005D5C28" w:rsidP="005D5C28">
            <w:pPr>
              <w:jc w:val="center"/>
            </w:pPr>
            <w:r>
              <w:rPr>
                <w:sz w:val="21"/>
                <w:szCs w:val="21"/>
              </w:rPr>
              <w:t>Break</w:t>
            </w:r>
          </w:p>
        </w:tc>
      </w:tr>
      <w:tr w:rsidR="005D5C28" w14:paraId="134C5F17" w14:textId="77777777" w:rsidTr="009B374E">
        <w:trPr>
          <w:trHeight w:val="285"/>
        </w:trPr>
        <w:tc>
          <w:tcPr>
            <w:tcW w:w="9634" w:type="dxa"/>
            <w:gridSpan w:val="3"/>
            <w:shd w:val="clear" w:color="auto" w:fill="B4C6E7" w:themeFill="accent1" w:themeFillTint="66"/>
          </w:tcPr>
          <w:p w14:paraId="50C0E635" w14:textId="41764FF9" w:rsidR="005D5C28" w:rsidRPr="005D5C28" w:rsidRDefault="005D5C28" w:rsidP="009B374E">
            <w:pPr>
              <w:rPr>
                <w:b/>
                <w:bCs/>
                <w:sz w:val="22"/>
                <w:szCs w:val="22"/>
              </w:rPr>
            </w:pPr>
            <w:r>
              <w:rPr>
                <w:b/>
                <w:bCs/>
                <w:sz w:val="22"/>
                <w:szCs w:val="22"/>
              </w:rPr>
              <w:t xml:space="preserve">Session </w:t>
            </w:r>
            <w:r>
              <w:rPr>
                <w:b/>
                <w:bCs/>
                <w:sz w:val="22"/>
                <w:szCs w:val="22"/>
              </w:rPr>
              <w:t>2</w:t>
            </w:r>
          </w:p>
        </w:tc>
      </w:tr>
      <w:tr w:rsidR="005D5C28" w14:paraId="2B0AD9FA" w14:textId="77777777" w:rsidTr="005D5C28">
        <w:tc>
          <w:tcPr>
            <w:tcW w:w="846" w:type="dxa"/>
          </w:tcPr>
          <w:p w14:paraId="0C841399" w14:textId="3A040407" w:rsidR="005D5C28" w:rsidRPr="005D5C28" w:rsidRDefault="005D5C28">
            <w:pPr>
              <w:rPr>
                <w:sz w:val="21"/>
                <w:szCs w:val="21"/>
              </w:rPr>
            </w:pPr>
            <w:r w:rsidRPr="005D5C28">
              <w:rPr>
                <w:sz w:val="21"/>
                <w:szCs w:val="21"/>
              </w:rPr>
              <w:t>10:50</w:t>
            </w:r>
          </w:p>
        </w:tc>
        <w:tc>
          <w:tcPr>
            <w:tcW w:w="6662" w:type="dxa"/>
          </w:tcPr>
          <w:p w14:paraId="41F09F23" w14:textId="77777777" w:rsidR="005D5C28" w:rsidRDefault="005D5C28"/>
        </w:tc>
        <w:tc>
          <w:tcPr>
            <w:tcW w:w="2126" w:type="dxa"/>
          </w:tcPr>
          <w:p w14:paraId="4715D14A" w14:textId="77777777" w:rsidR="005D5C28" w:rsidRDefault="005D5C28"/>
        </w:tc>
      </w:tr>
    </w:tbl>
    <w:p w14:paraId="78EAB50A" w14:textId="0DDF5ADC" w:rsidR="005D5C28" w:rsidRDefault="005D5C28"/>
    <w:p w14:paraId="4CAD5515" w14:textId="30A5D215" w:rsidR="005D5C28" w:rsidRDefault="005D5C28"/>
    <w:p w14:paraId="64794618" w14:textId="1B82F816" w:rsidR="005D5C28" w:rsidRDefault="005D5C28"/>
    <w:p w14:paraId="0A743704" w14:textId="276F51D2" w:rsidR="005D5C28" w:rsidRDefault="005D5C28"/>
    <w:p w14:paraId="74A2B60F" w14:textId="212F5650" w:rsidR="005D5C28" w:rsidRDefault="005D5C28"/>
    <w:p w14:paraId="4E6AA9C6" w14:textId="77777777" w:rsidR="005D5C28" w:rsidRPr="005D5C28" w:rsidRDefault="005D5C28" w:rsidP="005D5C28">
      <w:pPr>
        <w:shd w:val="clear" w:color="auto" w:fill="FFFFFF"/>
        <w:rPr>
          <w:rFonts w:ascii="Arial" w:eastAsia="Times New Roman" w:hAnsi="Arial" w:cs="Arial"/>
          <w:color w:val="222222"/>
          <w:lang w:eastAsia="en-GB"/>
        </w:rPr>
      </w:pPr>
      <w:hyperlink r:id="rId4" w:tgtFrame="_blank" w:history="1">
        <w:r w:rsidRPr="005D5C28">
          <w:rPr>
            <w:rFonts w:ascii="Arial" w:eastAsia="Times New Roman" w:hAnsi="Arial" w:cs="Arial"/>
            <w:color w:val="1155CC"/>
            <w:u w:val="single"/>
            <w:lang w:eastAsia="en-GB"/>
          </w:rPr>
          <w:t>https://www.bmus.org/static/uploads/resources/Web_programme_Day_3_ghcl4zd.pdf</w:t>
        </w:r>
      </w:hyperlink>
    </w:p>
    <w:p w14:paraId="6D000225" w14:textId="77777777" w:rsidR="005D5C28" w:rsidRPr="005D5C28" w:rsidRDefault="005D5C28" w:rsidP="005D5C28">
      <w:pPr>
        <w:shd w:val="clear" w:color="auto" w:fill="FFFFFF"/>
        <w:rPr>
          <w:rFonts w:ascii="Arial" w:eastAsia="Times New Roman" w:hAnsi="Arial" w:cs="Arial"/>
          <w:color w:val="222222"/>
          <w:lang w:eastAsia="en-GB"/>
        </w:rPr>
      </w:pPr>
      <w:r w:rsidRPr="005D5C28">
        <w:rPr>
          <w:rFonts w:ascii="Arial" w:eastAsia="Times New Roman" w:hAnsi="Arial" w:cs="Arial"/>
          <w:color w:val="222222"/>
          <w:lang w:eastAsia="en-GB"/>
        </w:rPr>
        <w:t> </w:t>
      </w:r>
    </w:p>
    <w:p w14:paraId="345F30E4" w14:textId="4FA48C03" w:rsidR="005D5C28" w:rsidRPr="005D5C28" w:rsidRDefault="005D5C28" w:rsidP="005D5C28">
      <w:pPr>
        <w:shd w:val="clear" w:color="auto" w:fill="FFFFFF"/>
        <w:rPr>
          <w:rFonts w:ascii="Arial" w:eastAsia="Times New Roman" w:hAnsi="Arial" w:cs="Arial"/>
          <w:color w:val="222222"/>
          <w:lang w:eastAsia="en-GB"/>
        </w:rPr>
      </w:pPr>
      <w:r w:rsidRPr="005D5C28">
        <w:rPr>
          <w:rFonts w:ascii="Arial" w:eastAsia="Times New Roman" w:hAnsi="Arial" w:cs="Arial"/>
          <w:color w:val="222222"/>
          <w:lang w:eastAsia="en-GB"/>
        </w:rPr>
        <w:t xml:space="preserve">If </w:t>
      </w:r>
      <w:r w:rsidRPr="005D5C28">
        <w:rPr>
          <w:rFonts w:ascii="Arial" w:eastAsia="Times New Roman" w:hAnsi="Arial" w:cs="Arial"/>
          <w:color w:val="222222"/>
          <w:lang w:eastAsia="en-GB"/>
        </w:rPr>
        <w:t>your</w:t>
      </w:r>
      <w:r w:rsidRPr="005D5C28">
        <w:rPr>
          <w:rFonts w:ascii="Arial" w:eastAsia="Times New Roman" w:hAnsi="Arial" w:cs="Arial"/>
          <w:color w:val="222222"/>
          <w:lang w:eastAsia="en-GB"/>
        </w:rPr>
        <w:t xml:space="preserve"> members would like to look at the  other elements of the programme, the full 3 days can be found here </w:t>
      </w:r>
      <w:hyperlink r:id="rId5" w:tgtFrame="_blank" w:history="1">
        <w:r w:rsidRPr="005D5C28">
          <w:rPr>
            <w:rFonts w:ascii="Arial" w:eastAsia="Times New Roman" w:hAnsi="Arial" w:cs="Arial"/>
            <w:color w:val="1155CC"/>
            <w:u w:val="single"/>
            <w:lang w:eastAsia="en-GB"/>
          </w:rPr>
          <w:t>https://www.bmus.org/ultrasound-2019/conference-programme-4/</w:t>
        </w:r>
      </w:hyperlink>
    </w:p>
    <w:p w14:paraId="42E36096" w14:textId="77777777" w:rsidR="005D5C28" w:rsidRPr="005D5C28" w:rsidRDefault="005D5C28" w:rsidP="005D5C28">
      <w:pPr>
        <w:shd w:val="clear" w:color="auto" w:fill="FFFFFF"/>
        <w:rPr>
          <w:rFonts w:ascii="Arial" w:eastAsia="Times New Roman" w:hAnsi="Arial" w:cs="Arial"/>
          <w:color w:val="222222"/>
          <w:lang w:eastAsia="en-GB"/>
        </w:rPr>
      </w:pPr>
      <w:r w:rsidRPr="005D5C28">
        <w:rPr>
          <w:rFonts w:ascii="Arial" w:eastAsia="Times New Roman" w:hAnsi="Arial" w:cs="Arial"/>
          <w:color w:val="222222"/>
          <w:lang w:eastAsia="en-GB"/>
        </w:rPr>
        <w:t> </w:t>
      </w:r>
    </w:p>
    <w:p w14:paraId="27FD3874" w14:textId="77777777" w:rsidR="005D5C28" w:rsidRPr="005D5C28" w:rsidRDefault="005D5C28" w:rsidP="005D5C28">
      <w:pPr>
        <w:shd w:val="clear" w:color="auto" w:fill="FFFFFF"/>
        <w:rPr>
          <w:rFonts w:ascii="Arial" w:eastAsia="Times New Roman" w:hAnsi="Arial" w:cs="Arial"/>
          <w:color w:val="222222"/>
          <w:lang w:eastAsia="en-GB"/>
        </w:rPr>
      </w:pPr>
      <w:r w:rsidRPr="005D5C28">
        <w:rPr>
          <w:rFonts w:ascii="Arial" w:eastAsia="Times New Roman" w:hAnsi="Arial" w:cs="Arial"/>
          <w:color w:val="222222"/>
          <w:lang w:eastAsia="en-GB"/>
        </w:rPr>
        <w:t>Those looking to register should use the code ‘</w:t>
      </w:r>
      <w:r w:rsidRPr="005D5C28">
        <w:rPr>
          <w:rFonts w:ascii="Arial" w:eastAsia="Times New Roman" w:hAnsi="Arial" w:cs="Arial"/>
          <w:b/>
          <w:bCs/>
          <w:color w:val="222222"/>
          <w:lang w:eastAsia="en-GB"/>
        </w:rPr>
        <w:t>SVT2019</w:t>
      </w:r>
      <w:r w:rsidRPr="005D5C28">
        <w:rPr>
          <w:rFonts w:ascii="Arial" w:eastAsia="Times New Roman" w:hAnsi="Arial" w:cs="Arial"/>
          <w:color w:val="222222"/>
          <w:lang w:eastAsia="en-GB"/>
        </w:rPr>
        <w:t>’, the code will give them a discount which will take the rate down to that paid by BMUS members at early bird prices.</w:t>
      </w:r>
    </w:p>
    <w:p w14:paraId="386B8B70" w14:textId="77777777" w:rsidR="005D5C28" w:rsidRPr="005D5C28" w:rsidRDefault="005D5C28" w:rsidP="005D5C28">
      <w:pPr>
        <w:shd w:val="clear" w:color="auto" w:fill="FFFFFF"/>
        <w:rPr>
          <w:rFonts w:ascii="Arial" w:eastAsia="Times New Roman" w:hAnsi="Arial" w:cs="Arial"/>
          <w:color w:val="222222"/>
          <w:lang w:eastAsia="en-GB"/>
        </w:rPr>
      </w:pPr>
      <w:r w:rsidRPr="005D5C28">
        <w:rPr>
          <w:rFonts w:ascii="Arial" w:eastAsia="Times New Roman" w:hAnsi="Arial" w:cs="Arial"/>
          <w:color w:val="222222"/>
          <w:lang w:eastAsia="en-GB"/>
        </w:rPr>
        <w:t> </w:t>
      </w:r>
    </w:p>
    <w:p w14:paraId="300EEE17" w14:textId="77777777" w:rsidR="005D5C28" w:rsidRDefault="005D5C28"/>
    <w:sectPr w:rsidR="005D5C28" w:rsidSect="00E96A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28"/>
    <w:rsid w:val="00146152"/>
    <w:rsid w:val="001C6F49"/>
    <w:rsid w:val="0043148F"/>
    <w:rsid w:val="005D5C28"/>
    <w:rsid w:val="006437D0"/>
    <w:rsid w:val="00781144"/>
    <w:rsid w:val="00834D6B"/>
    <w:rsid w:val="00872B0B"/>
    <w:rsid w:val="008F07B4"/>
    <w:rsid w:val="00A25E7C"/>
    <w:rsid w:val="00A82D0B"/>
    <w:rsid w:val="00AA24C1"/>
    <w:rsid w:val="00B85B6D"/>
    <w:rsid w:val="00C04FAC"/>
    <w:rsid w:val="00E87EB5"/>
    <w:rsid w:val="00E96AED"/>
    <w:rsid w:val="00F55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22C7"/>
  <w15:chartTrackingRefBased/>
  <w15:docId w15:val="{CF3F77E0-8847-4C46-8566-69E69E06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D5C28"/>
    <w:rPr>
      <w:color w:val="0000FF"/>
      <w:u w:val="single"/>
    </w:rPr>
  </w:style>
  <w:style w:type="character" w:customStyle="1" w:styleId="il">
    <w:name w:val="il"/>
    <w:basedOn w:val="DefaultParagraphFont"/>
    <w:rsid w:val="005D5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6859">
      <w:bodyDiv w:val="1"/>
      <w:marLeft w:val="0"/>
      <w:marRight w:val="0"/>
      <w:marTop w:val="0"/>
      <w:marBottom w:val="0"/>
      <w:divBdr>
        <w:top w:val="none" w:sz="0" w:space="0" w:color="auto"/>
        <w:left w:val="none" w:sz="0" w:space="0" w:color="auto"/>
        <w:bottom w:val="none" w:sz="0" w:space="0" w:color="auto"/>
        <w:right w:val="none" w:sz="0" w:space="0" w:color="auto"/>
      </w:divBdr>
      <w:divsChild>
        <w:div w:id="878056448">
          <w:marLeft w:val="0"/>
          <w:marRight w:val="0"/>
          <w:marTop w:val="0"/>
          <w:marBottom w:val="0"/>
          <w:divBdr>
            <w:top w:val="none" w:sz="0" w:space="0" w:color="auto"/>
            <w:left w:val="none" w:sz="0" w:space="0" w:color="auto"/>
            <w:bottom w:val="none" w:sz="0" w:space="0" w:color="auto"/>
            <w:right w:val="none" w:sz="0" w:space="0" w:color="auto"/>
          </w:divBdr>
        </w:div>
        <w:div w:id="1521167426">
          <w:marLeft w:val="0"/>
          <w:marRight w:val="0"/>
          <w:marTop w:val="0"/>
          <w:marBottom w:val="0"/>
          <w:divBdr>
            <w:top w:val="none" w:sz="0" w:space="0" w:color="auto"/>
            <w:left w:val="none" w:sz="0" w:space="0" w:color="auto"/>
            <w:bottom w:val="none" w:sz="0" w:space="0" w:color="auto"/>
            <w:right w:val="none" w:sz="0" w:space="0" w:color="auto"/>
          </w:divBdr>
        </w:div>
        <w:div w:id="1800996069">
          <w:marLeft w:val="0"/>
          <w:marRight w:val="0"/>
          <w:marTop w:val="0"/>
          <w:marBottom w:val="0"/>
          <w:divBdr>
            <w:top w:val="none" w:sz="0" w:space="0" w:color="auto"/>
            <w:left w:val="none" w:sz="0" w:space="0" w:color="auto"/>
            <w:bottom w:val="none" w:sz="0" w:space="0" w:color="auto"/>
            <w:right w:val="none" w:sz="0" w:space="0" w:color="auto"/>
          </w:divBdr>
        </w:div>
        <w:div w:id="1225676034">
          <w:marLeft w:val="0"/>
          <w:marRight w:val="0"/>
          <w:marTop w:val="0"/>
          <w:marBottom w:val="0"/>
          <w:divBdr>
            <w:top w:val="none" w:sz="0" w:space="0" w:color="auto"/>
            <w:left w:val="none" w:sz="0" w:space="0" w:color="auto"/>
            <w:bottom w:val="none" w:sz="0" w:space="0" w:color="auto"/>
            <w:right w:val="none" w:sz="0" w:space="0" w:color="auto"/>
          </w:divBdr>
        </w:div>
        <w:div w:id="1457214943">
          <w:marLeft w:val="0"/>
          <w:marRight w:val="0"/>
          <w:marTop w:val="0"/>
          <w:marBottom w:val="0"/>
          <w:divBdr>
            <w:top w:val="none" w:sz="0" w:space="0" w:color="auto"/>
            <w:left w:val="none" w:sz="0" w:space="0" w:color="auto"/>
            <w:bottom w:val="none" w:sz="0" w:space="0" w:color="auto"/>
            <w:right w:val="none" w:sz="0" w:space="0" w:color="auto"/>
          </w:divBdr>
        </w:div>
        <w:div w:id="2005353686">
          <w:marLeft w:val="0"/>
          <w:marRight w:val="0"/>
          <w:marTop w:val="0"/>
          <w:marBottom w:val="0"/>
          <w:divBdr>
            <w:top w:val="none" w:sz="0" w:space="0" w:color="auto"/>
            <w:left w:val="none" w:sz="0" w:space="0" w:color="auto"/>
            <w:bottom w:val="none" w:sz="0" w:space="0" w:color="auto"/>
            <w:right w:val="none" w:sz="0" w:space="0" w:color="auto"/>
          </w:divBdr>
        </w:div>
        <w:div w:id="1762023784">
          <w:marLeft w:val="0"/>
          <w:marRight w:val="0"/>
          <w:marTop w:val="0"/>
          <w:marBottom w:val="0"/>
          <w:divBdr>
            <w:top w:val="none" w:sz="0" w:space="0" w:color="auto"/>
            <w:left w:val="none" w:sz="0" w:space="0" w:color="auto"/>
            <w:bottom w:val="none" w:sz="0" w:space="0" w:color="auto"/>
            <w:right w:val="none" w:sz="0" w:space="0" w:color="auto"/>
          </w:divBdr>
        </w:div>
        <w:div w:id="186868163">
          <w:marLeft w:val="0"/>
          <w:marRight w:val="0"/>
          <w:marTop w:val="0"/>
          <w:marBottom w:val="0"/>
          <w:divBdr>
            <w:top w:val="none" w:sz="0" w:space="0" w:color="auto"/>
            <w:left w:val="none" w:sz="0" w:space="0" w:color="auto"/>
            <w:bottom w:val="none" w:sz="0" w:space="0" w:color="auto"/>
            <w:right w:val="none" w:sz="0" w:space="0" w:color="auto"/>
          </w:divBdr>
        </w:div>
        <w:div w:id="641498199">
          <w:marLeft w:val="0"/>
          <w:marRight w:val="0"/>
          <w:marTop w:val="0"/>
          <w:marBottom w:val="0"/>
          <w:divBdr>
            <w:top w:val="none" w:sz="0" w:space="0" w:color="auto"/>
            <w:left w:val="none" w:sz="0" w:space="0" w:color="auto"/>
            <w:bottom w:val="none" w:sz="0" w:space="0" w:color="auto"/>
            <w:right w:val="none" w:sz="0" w:space="0" w:color="auto"/>
          </w:divBdr>
        </w:div>
        <w:div w:id="1335918228">
          <w:marLeft w:val="0"/>
          <w:marRight w:val="0"/>
          <w:marTop w:val="0"/>
          <w:marBottom w:val="0"/>
          <w:divBdr>
            <w:top w:val="none" w:sz="0" w:space="0" w:color="auto"/>
            <w:left w:val="none" w:sz="0" w:space="0" w:color="auto"/>
            <w:bottom w:val="none" w:sz="0" w:space="0" w:color="auto"/>
            <w:right w:val="none" w:sz="0" w:space="0" w:color="auto"/>
          </w:divBdr>
        </w:div>
        <w:div w:id="393161991">
          <w:marLeft w:val="0"/>
          <w:marRight w:val="0"/>
          <w:marTop w:val="0"/>
          <w:marBottom w:val="0"/>
          <w:divBdr>
            <w:top w:val="none" w:sz="0" w:space="0" w:color="auto"/>
            <w:left w:val="none" w:sz="0" w:space="0" w:color="auto"/>
            <w:bottom w:val="none" w:sz="0" w:space="0" w:color="auto"/>
            <w:right w:val="none" w:sz="0" w:space="0" w:color="auto"/>
          </w:divBdr>
        </w:div>
      </w:divsChild>
    </w:div>
    <w:div w:id="18920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mus.org/ultrasound-2019/conference-programme-4/" TargetMode="External"/><Relationship Id="rId4" Type="http://schemas.openxmlformats.org/officeDocument/2006/relationships/hyperlink" Target="https://www.bmus.org/static/uploads/resources/Web_programme_Day_3_ghcl4z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Waldegrave</dc:creator>
  <cp:keywords/>
  <dc:description/>
  <cp:lastModifiedBy>Emma Waldegrave</cp:lastModifiedBy>
  <cp:revision>2</cp:revision>
  <dcterms:created xsi:type="dcterms:W3CDTF">2019-11-06T09:09:00Z</dcterms:created>
  <dcterms:modified xsi:type="dcterms:W3CDTF">2019-11-06T09:47:00Z</dcterms:modified>
</cp:coreProperties>
</file>