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261EC" w14:textId="76B927E7" w:rsidR="00CC17EC" w:rsidRPr="0093277E" w:rsidRDefault="0095657A" w:rsidP="0095657A">
      <w:pPr>
        <w:pStyle w:val="NoSpacing"/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BMUS 29 November 2021 </w:t>
      </w:r>
    </w:p>
    <w:p w14:paraId="383CBFD4" w14:textId="5F051786" w:rsidR="0095657A" w:rsidRPr="0093277E" w:rsidRDefault="0095657A" w:rsidP="0095657A">
      <w:pPr>
        <w:pStyle w:val="NoSpacing"/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Vascular Session</w:t>
      </w:r>
    </w:p>
    <w:p w14:paraId="61644ACA" w14:textId="5F9622CA" w:rsidR="0095657A" w:rsidRPr="0093277E" w:rsidRDefault="0095657A" w:rsidP="0095657A">
      <w:pPr>
        <w:pStyle w:val="NoSpacing"/>
        <w:rPr>
          <w:rFonts w:ascii="Segoe UI" w:hAnsi="Segoe UI" w:cs="Segoe UI"/>
        </w:rPr>
      </w:pPr>
    </w:p>
    <w:p w14:paraId="32707982" w14:textId="237D482E" w:rsidR="00CD5A94" w:rsidRPr="0093277E" w:rsidRDefault="00CD5A94" w:rsidP="005F24AD">
      <w:pPr>
        <w:pStyle w:val="NoSpacing"/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Duplex Surveillance scanning of EVAR, FEVAR and AAA, Mr Steven Wallace, Liverpool University Hospitals NHS Foundation Trust</w:t>
      </w:r>
    </w:p>
    <w:p w14:paraId="1846E4E7" w14:textId="77777777" w:rsidR="00CD5A94" w:rsidRPr="0093277E" w:rsidRDefault="00CD5A94" w:rsidP="005F24AD">
      <w:pPr>
        <w:pStyle w:val="NoSpacing"/>
        <w:rPr>
          <w:rFonts w:ascii="Segoe UI" w:hAnsi="Segoe UI" w:cs="Segoe UI"/>
        </w:rPr>
      </w:pPr>
    </w:p>
    <w:p w14:paraId="2630B97F" w14:textId="044AF3B6" w:rsidR="0095657A" w:rsidRPr="0093277E" w:rsidRDefault="0095657A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Risk rupture </w:t>
      </w:r>
      <w:r w:rsidR="005F24AD" w:rsidRPr="0093277E">
        <w:rPr>
          <w:rFonts w:ascii="Segoe UI" w:hAnsi="Segoe UI" w:cs="Segoe UI"/>
        </w:rPr>
        <w:t>increases</w:t>
      </w:r>
      <w:r w:rsidRPr="0093277E">
        <w:rPr>
          <w:rFonts w:ascii="Segoe UI" w:hAnsi="Segoe UI" w:cs="Segoe UI"/>
        </w:rPr>
        <w:t xml:space="preserve"> w/AAA size</w:t>
      </w:r>
    </w:p>
    <w:p w14:paraId="09F82EFC" w14:textId="2B3FAF1C" w:rsidR="0095657A" w:rsidRPr="0093277E" w:rsidRDefault="0095657A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2.5 – 3.49 2 yearly</w:t>
      </w:r>
    </w:p>
    <w:p w14:paraId="452D9F50" w14:textId="288D7EF0" w:rsidR="0095657A" w:rsidRPr="0093277E" w:rsidRDefault="0095657A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3.5 – 4.49 Annual</w:t>
      </w:r>
    </w:p>
    <w:p w14:paraId="574B76F5" w14:textId="7FAB7221" w:rsidR="0095657A" w:rsidRPr="0093277E" w:rsidRDefault="0095657A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&gt;4.5 6 monthly</w:t>
      </w:r>
    </w:p>
    <w:p w14:paraId="6F466567" w14:textId="37C5FB45" w:rsidR="0095657A" w:rsidRPr="0093277E" w:rsidRDefault="0095657A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US first line </w:t>
      </w:r>
      <w:r w:rsidR="005F24AD" w:rsidRPr="0093277E">
        <w:rPr>
          <w:rFonts w:ascii="Segoe UI" w:hAnsi="Segoe UI" w:cs="Segoe UI"/>
        </w:rPr>
        <w:t>imaging</w:t>
      </w:r>
      <w:r w:rsidRPr="0093277E">
        <w:rPr>
          <w:rFonts w:ascii="Segoe UI" w:hAnsi="Segoe UI" w:cs="Segoe UI"/>
        </w:rPr>
        <w:t xml:space="preserve"> tool</w:t>
      </w:r>
    </w:p>
    <w:p w14:paraId="25598733" w14:textId="2A1E95DA" w:rsidR="0095657A" w:rsidRPr="0093277E" w:rsidRDefault="0095657A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Growth easily measured and monitored</w:t>
      </w:r>
    </w:p>
    <w:p w14:paraId="54FEAB2C" w14:textId="02A0214B" w:rsidR="0095657A" w:rsidRPr="0093277E" w:rsidRDefault="0095657A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View from level of coeliac to iliac bifurcation</w:t>
      </w:r>
    </w:p>
    <w:p w14:paraId="5429EE3F" w14:textId="041FF726" w:rsidR="0095657A" w:rsidRPr="0093277E" w:rsidRDefault="0095657A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Scan in both planes</w:t>
      </w:r>
    </w:p>
    <w:p w14:paraId="59592958" w14:textId="3A0B87E0" w:rsidR="0095657A" w:rsidRPr="0093277E" w:rsidRDefault="0095657A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Document tortuosity and unusual aortic anatomy</w:t>
      </w:r>
    </w:p>
    <w:p w14:paraId="67687AB5" w14:textId="11B2E8BC" w:rsidR="00987A68" w:rsidRPr="0093277E" w:rsidRDefault="00987A68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Saccular aneurysms</w:t>
      </w:r>
    </w:p>
    <w:p w14:paraId="17974080" w14:textId="7B1BB417" w:rsidR="00987A68" w:rsidRPr="0093277E" w:rsidRDefault="00987A68" w:rsidP="005F24AD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Trace in both planes to identify</w:t>
      </w:r>
    </w:p>
    <w:p w14:paraId="5791BA19" w14:textId="70D8CE17" w:rsidR="00987A68" w:rsidRPr="0093277E" w:rsidRDefault="00987A68" w:rsidP="005F24AD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Measure maximum diameter</w:t>
      </w:r>
    </w:p>
    <w:p w14:paraId="75604163" w14:textId="7A9B1647" w:rsidR="00987A68" w:rsidRPr="0093277E" w:rsidRDefault="00E90970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Cal</w:t>
      </w:r>
      <w:r w:rsidR="00392900" w:rsidRPr="0093277E">
        <w:rPr>
          <w:rFonts w:ascii="Segoe UI" w:hAnsi="Segoe UI" w:cs="Segoe UI"/>
        </w:rPr>
        <w:t>iper</w:t>
      </w:r>
      <w:proofErr w:type="spellEnd"/>
      <w:r w:rsidR="00987A68" w:rsidRPr="0093277E">
        <w:rPr>
          <w:rFonts w:ascii="Segoe UI" w:hAnsi="Segoe UI" w:cs="Segoe UI"/>
        </w:rPr>
        <w:t xml:space="preserve"> placement – inner to inner walls/perpendicular in AP</w:t>
      </w:r>
    </w:p>
    <w:p w14:paraId="4B9B6740" w14:textId="711EF002" w:rsidR="00987A68" w:rsidRPr="0093277E" w:rsidRDefault="005F24AD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Aneurysm</w:t>
      </w:r>
      <w:r w:rsidR="00987A68" w:rsidRPr="0093277E">
        <w:rPr>
          <w:rFonts w:ascii="Segoe UI" w:hAnsi="Segoe UI" w:cs="Segoe UI"/>
        </w:rPr>
        <w:t xml:space="preserve"> angulation – careful measurement needed</w:t>
      </w:r>
    </w:p>
    <w:p w14:paraId="79BCCFCC" w14:textId="162DF314" w:rsidR="00987A68" w:rsidRPr="0093277E" w:rsidRDefault="00987A68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After identifying surgical aneurysm:</w:t>
      </w:r>
    </w:p>
    <w:p w14:paraId="7BD30CFF" w14:textId="6C838ADD" w:rsidR="00987A68" w:rsidRPr="0093277E" w:rsidRDefault="00987A68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EVAR:</w:t>
      </w:r>
    </w:p>
    <w:p w14:paraId="0D732824" w14:textId="48672C62" w:rsidR="00987A68" w:rsidRPr="0093277E" w:rsidRDefault="00987A68" w:rsidP="005F24AD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Requires adequate seal</w:t>
      </w:r>
    </w:p>
    <w:p w14:paraId="69B3F49A" w14:textId="391E9853" w:rsidR="00987A68" w:rsidRPr="0093277E" w:rsidRDefault="00987A68" w:rsidP="005F24AD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Exclusion of aneurysm</w:t>
      </w:r>
    </w:p>
    <w:p w14:paraId="330AA835" w14:textId="65C67121" w:rsidR="00987A68" w:rsidRPr="0093277E" w:rsidRDefault="00987A68" w:rsidP="005F24AD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Success relies on favourable anatomy</w:t>
      </w:r>
    </w:p>
    <w:p w14:paraId="0B86A131" w14:textId="08EEFC0C" w:rsidR="00987A68" w:rsidRPr="0093277E" w:rsidRDefault="00987A68" w:rsidP="005F24AD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NOT SUITABLE FOR ALL PATIENTS</w:t>
      </w:r>
    </w:p>
    <w:p w14:paraId="1B839CCB" w14:textId="7CE0F62F" w:rsidR="00987A68" w:rsidRPr="0093277E" w:rsidRDefault="00987A68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Why </w:t>
      </w:r>
      <w:r w:rsidR="005F24AD" w:rsidRPr="0093277E">
        <w:rPr>
          <w:rFonts w:ascii="Segoe UI" w:hAnsi="Segoe UI" w:cs="Segoe UI"/>
        </w:rPr>
        <w:t>survey</w:t>
      </w:r>
      <w:r w:rsidRPr="0093277E">
        <w:rPr>
          <w:rFonts w:ascii="Segoe UI" w:hAnsi="Segoe UI" w:cs="Segoe UI"/>
        </w:rPr>
        <w:t>?</w:t>
      </w:r>
    </w:p>
    <w:p w14:paraId="5D516B86" w14:textId="6D2AE977" w:rsidR="0045091A" w:rsidRPr="0093277E" w:rsidRDefault="00392900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Non-Leak</w:t>
      </w:r>
      <w:r w:rsidR="0045091A" w:rsidRPr="0093277E">
        <w:rPr>
          <w:rFonts w:ascii="Segoe UI" w:hAnsi="Segoe UI" w:cs="Segoe UI"/>
        </w:rPr>
        <w:t xml:space="preserve"> issues:</w:t>
      </w:r>
      <w:r w:rsidR="0045091A" w:rsidRPr="0093277E">
        <w:rPr>
          <w:rFonts w:ascii="Segoe UI" w:hAnsi="Segoe UI" w:cs="Segoe UI"/>
        </w:rPr>
        <w:tab/>
      </w:r>
    </w:p>
    <w:p w14:paraId="6913031E" w14:textId="77777777" w:rsidR="0045091A" w:rsidRPr="0093277E" w:rsidRDefault="0045091A" w:rsidP="0045091A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Kinking of iliac limbs</w:t>
      </w:r>
    </w:p>
    <w:p w14:paraId="09C5EB5D" w14:textId="65C9614E" w:rsidR="0045091A" w:rsidRPr="0093277E" w:rsidRDefault="0045091A" w:rsidP="0045091A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Transition point kinks</w:t>
      </w:r>
    </w:p>
    <w:p w14:paraId="52FFD2E2" w14:textId="348190C3" w:rsidR="0045091A" w:rsidRPr="0093277E" w:rsidRDefault="0045091A" w:rsidP="0045091A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Native artery dissection</w:t>
      </w:r>
    </w:p>
    <w:p w14:paraId="323E26B5" w14:textId="49F69ED6" w:rsidR="00987A68" w:rsidRPr="0093277E" w:rsidRDefault="00987A68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EVAR rupture trials demonstrated that ALL ruptures occurred in EVAR patients vs Open repair, typically secondary to </w:t>
      </w:r>
      <w:proofErr w:type="spellStart"/>
      <w:r w:rsidRPr="0093277E">
        <w:rPr>
          <w:rFonts w:ascii="Segoe UI" w:hAnsi="Segoe UI" w:cs="Segoe UI"/>
        </w:rPr>
        <w:t>endoleak</w:t>
      </w:r>
      <w:proofErr w:type="spellEnd"/>
    </w:p>
    <w:p w14:paraId="15384885" w14:textId="01A0DD2A" w:rsidR="00987A68" w:rsidRPr="0093277E" w:rsidRDefault="00987A68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Aneurysm changes are mostly asymptomatic, so vital to identify </w:t>
      </w:r>
      <w:r w:rsidR="005F24AD" w:rsidRPr="0093277E">
        <w:rPr>
          <w:rFonts w:ascii="Segoe UI" w:hAnsi="Segoe UI" w:cs="Segoe UI"/>
        </w:rPr>
        <w:t>changes</w:t>
      </w:r>
      <w:r w:rsidRPr="0093277E">
        <w:rPr>
          <w:rFonts w:ascii="Segoe UI" w:hAnsi="Segoe UI" w:cs="Segoe UI"/>
        </w:rPr>
        <w:t xml:space="preserve"> early</w:t>
      </w:r>
    </w:p>
    <w:p w14:paraId="3BF2B4E4" w14:textId="05033263" w:rsidR="00987A68" w:rsidRPr="0093277E" w:rsidRDefault="00987A68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Suspicious:  Increased aneurysm diameter; echo poor areas within the aneurysm</w:t>
      </w:r>
      <w:r w:rsidR="005F24AD" w:rsidRPr="0093277E">
        <w:rPr>
          <w:rFonts w:ascii="Segoe UI" w:hAnsi="Segoe UI" w:cs="Segoe UI"/>
        </w:rPr>
        <w:t xml:space="preserve"> (dark area in the thrombus w/in aortic sac)</w:t>
      </w:r>
      <w:r w:rsidRPr="0093277E">
        <w:rPr>
          <w:rFonts w:ascii="Segoe UI" w:hAnsi="Segoe UI" w:cs="Segoe UI"/>
        </w:rPr>
        <w:t>; change in gra</w:t>
      </w:r>
      <w:r w:rsidR="005F24AD" w:rsidRPr="0093277E">
        <w:rPr>
          <w:rFonts w:ascii="Segoe UI" w:hAnsi="Segoe UI" w:cs="Segoe UI"/>
        </w:rPr>
        <w:t>f</w:t>
      </w:r>
      <w:r w:rsidRPr="0093277E">
        <w:rPr>
          <w:rFonts w:ascii="Segoe UI" w:hAnsi="Segoe UI" w:cs="Segoe UI"/>
        </w:rPr>
        <w:t>t morphology – look at prior imaging</w:t>
      </w:r>
    </w:p>
    <w:p w14:paraId="4A8EC5ED" w14:textId="23D0F870" w:rsidR="005F24AD" w:rsidRPr="0093277E" w:rsidRDefault="005F24AD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Type I Leak:</w:t>
      </w:r>
    </w:p>
    <w:p w14:paraId="6C924239" w14:textId="534811E7" w:rsidR="005F24AD" w:rsidRPr="0093277E" w:rsidRDefault="005F24AD" w:rsidP="005F24AD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proofErr w:type="spellStart"/>
      <w:r w:rsidRPr="0093277E">
        <w:rPr>
          <w:rFonts w:ascii="Segoe UI" w:hAnsi="Segoe UI" w:cs="Segoe UI"/>
        </w:rPr>
        <w:t>Prox</w:t>
      </w:r>
      <w:proofErr w:type="spellEnd"/>
      <w:r w:rsidRPr="0093277E">
        <w:rPr>
          <w:rFonts w:ascii="Segoe UI" w:hAnsi="Segoe UI" w:cs="Segoe UI"/>
        </w:rPr>
        <w:t>/distal seal sites, can be early or late</w:t>
      </w:r>
    </w:p>
    <w:p w14:paraId="573F6E14" w14:textId="22D7973D" w:rsidR="005F24AD" w:rsidRPr="0093277E" w:rsidRDefault="005F24AD" w:rsidP="005F24A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Type II Leak:</w:t>
      </w:r>
    </w:p>
    <w:p w14:paraId="43D1BBA1" w14:textId="09EC0A6C" w:rsidR="005F24AD" w:rsidRPr="0093277E" w:rsidRDefault="005F24AD" w:rsidP="005F24AD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Most common caused by back bleeding of side bra</w:t>
      </w:r>
      <w:r w:rsidR="0045091A" w:rsidRPr="0093277E">
        <w:rPr>
          <w:rFonts w:ascii="Segoe UI" w:hAnsi="Segoe UI" w:cs="Segoe UI"/>
        </w:rPr>
        <w:t>n</w:t>
      </w:r>
      <w:r w:rsidRPr="0093277E">
        <w:rPr>
          <w:rFonts w:ascii="Segoe UI" w:hAnsi="Segoe UI" w:cs="Segoe UI"/>
        </w:rPr>
        <w:t>c</w:t>
      </w:r>
      <w:r w:rsidR="0045091A" w:rsidRPr="0093277E">
        <w:rPr>
          <w:rFonts w:ascii="Segoe UI" w:hAnsi="Segoe UI" w:cs="Segoe UI"/>
        </w:rPr>
        <w:t>h</w:t>
      </w:r>
      <w:r w:rsidRPr="0093277E">
        <w:rPr>
          <w:rFonts w:ascii="Segoe UI" w:hAnsi="Segoe UI" w:cs="Segoe UI"/>
        </w:rPr>
        <w:t>es (IMA or lumbar arteries)</w:t>
      </w:r>
    </w:p>
    <w:p w14:paraId="16DE7D29" w14:textId="4EAD57E6" w:rsidR="005F24AD" w:rsidRPr="0093277E" w:rsidRDefault="005F24AD" w:rsidP="005F24AD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Usually benign, typically seen early in surveillance</w:t>
      </w:r>
    </w:p>
    <w:p w14:paraId="6B11EB0B" w14:textId="3F588DED" w:rsidR="005F24AD" w:rsidRPr="0093277E" w:rsidRDefault="005F24AD" w:rsidP="005F24AD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Difficult to treat</w:t>
      </w:r>
    </w:p>
    <w:p w14:paraId="43499BE2" w14:textId="14D86FD0" w:rsidR="0045091A" w:rsidRPr="0093277E" w:rsidRDefault="0045091A" w:rsidP="0045091A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Type III Leak:</w:t>
      </w:r>
    </w:p>
    <w:p w14:paraId="4E4648F7" w14:textId="276C8BD7" w:rsidR="0045091A" w:rsidRPr="0093277E" w:rsidRDefault="0045091A" w:rsidP="0045091A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Endograft failure</w:t>
      </w:r>
    </w:p>
    <w:p w14:paraId="0A3D7BF8" w14:textId="20CCB406" w:rsidR="0045091A" w:rsidRPr="0093277E" w:rsidRDefault="0045091A" w:rsidP="0045091A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Fabric tears or disconnections of multiple graft components</w:t>
      </w:r>
    </w:p>
    <w:p w14:paraId="4C251D8B" w14:textId="7DDADD1B" w:rsidR="0045091A" w:rsidRPr="0093277E" w:rsidRDefault="0045091A" w:rsidP="0045091A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lastRenderedPageBreak/>
        <w:t>Uncommon, usually late presentation</w:t>
      </w:r>
    </w:p>
    <w:p w14:paraId="50614D38" w14:textId="5512FA41" w:rsidR="0045091A" w:rsidRPr="0093277E" w:rsidRDefault="0045091A" w:rsidP="0045091A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Tears can be intermittent</w:t>
      </w:r>
    </w:p>
    <w:p w14:paraId="5FA8EEE7" w14:textId="0CEEBECA" w:rsidR="005F24AD" w:rsidRPr="0093277E" w:rsidRDefault="0045091A" w:rsidP="00C247F5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Why </w:t>
      </w:r>
      <w:proofErr w:type="spellStart"/>
      <w:r w:rsidRPr="0093277E">
        <w:rPr>
          <w:rFonts w:ascii="Segoe UI" w:hAnsi="Segoe UI" w:cs="Segoe UI"/>
        </w:rPr>
        <w:t>fEVAR</w:t>
      </w:r>
      <w:proofErr w:type="spellEnd"/>
      <w:r w:rsidRPr="0093277E">
        <w:rPr>
          <w:rFonts w:ascii="Segoe UI" w:hAnsi="Segoe UI" w:cs="Segoe UI"/>
        </w:rPr>
        <w:t xml:space="preserve"> (fenestrated)</w:t>
      </w:r>
    </w:p>
    <w:p w14:paraId="0F2FCAA8" w14:textId="21E42E1C" w:rsidR="00E522D5" w:rsidRPr="0093277E" w:rsidRDefault="00E522D5" w:rsidP="0045091A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Can help with unfavourable anatomy which makes stent unachievable with standard devices in juxta/suprarenal segment</w:t>
      </w:r>
    </w:p>
    <w:p w14:paraId="49C9B5B9" w14:textId="16E7C750" w:rsidR="00E522D5" w:rsidRPr="0093277E" w:rsidRDefault="00E522D5" w:rsidP="0045091A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Multiple fenestrations and scallops can be used</w:t>
      </w:r>
    </w:p>
    <w:p w14:paraId="082CC0E1" w14:textId="1E3A894E" w:rsidR="00E522D5" w:rsidRPr="0093277E" w:rsidRDefault="00E522D5" w:rsidP="00E522D5">
      <w:pPr>
        <w:pStyle w:val="NoSpacing"/>
        <w:numPr>
          <w:ilvl w:val="1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Fenestrations are routinely stented, with altered flow noted (renal arteries R/A ratio adjusted due to altered flow</w:t>
      </w:r>
    </w:p>
    <w:p w14:paraId="46B244FC" w14:textId="5ABE617B" w:rsidR="00E522D5" w:rsidRPr="0093277E" w:rsidRDefault="00E522D5" w:rsidP="00E522D5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93277E">
        <w:rPr>
          <w:rFonts w:ascii="Segoe UI" w:hAnsi="Segoe UI" w:cs="Segoe UI"/>
        </w:rPr>
        <w:t>Endoleaks</w:t>
      </w:r>
      <w:proofErr w:type="spellEnd"/>
      <w:r w:rsidRPr="0093277E">
        <w:rPr>
          <w:rFonts w:ascii="Segoe UI" w:hAnsi="Segoe UI" w:cs="Segoe UI"/>
        </w:rPr>
        <w:t xml:space="preserve"> can arise from the fenestration points</w:t>
      </w:r>
    </w:p>
    <w:p w14:paraId="54AE890B" w14:textId="1243CFD1" w:rsidR="00E522D5" w:rsidRPr="0093277E" w:rsidRDefault="00E522D5" w:rsidP="00E522D5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Fenestrations can become crushed or stenosed by caudal endograft migration – ANY artery involved can become compromised</w:t>
      </w:r>
    </w:p>
    <w:p w14:paraId="4E885147" w14:textId="27659A47" w:rsidR="00E522D5" w:rsidRPr="0093277E" w:rsidRDefault="00E522D5" w:rsidP="00E522D5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Findings must kink in with the MDT </w:t>
      </w:r>
    </w:p>
    <w:p w14:paraId="7FDC6C8E" w14:textId="772A0C6B" w:rsidR="00E522D5" w:rsidRPr="0093277E" w:rsidRDefault="00E522D5" w:rsidP="00E522D5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Know the history – preop issues, prior imaging, reinterventions, outside referrals</w:t>
      </w:r>
    </w:p>
    <w:p w14:paraId="232B5A10" w14:textId="2D0776EE" w:rsidR="00E522D5" w:rsidRPr="0093277E" w:rsidRDefault="00D371EF" w:rsidP="00E522D5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Be suspicious – </w:t>
      </w:r>
      <w:r w:rsidR="004B51F0" w:rsidRPr="0093277E">
        <w:rPr>
          <w:rFonts w:ascii="Segoe UI" w:hAnsi="Segoe UI" w:cs="Segoe UI"/>
        </w:rPr>
        <w:t>aneurysm</w:t>
      </w:r>
      <w:r w:rsidRPr="0093277E">
        <w:rPr>
          <w:rFonts w:ascii="Segoe UI" w:hAnsi="Segoe UI" w:cs="Segoe UI"/>
        </w:rPr>
        <w:t xml:space="preserve"> enlargement, </w:t>
      </w:r>
      <w:proofErr w:type="spellStart"/>
      <w:r w:rsidRPr="0093277E">
        <w:rPr>
          <w:rFonts w:ascii="Segoe UI" w:hAnsi="Segoe UI" w:cs="Segoe UI"/>
        </w:rPr>
        <w:t>echopooor</w:t>
      </w:r>
      <w:proofErr w:type="spellEnd"/>
      <w:r w:rsidRPr="0093277E">
        <w:rPr>
          <w:rFonts w:ascii="Segoe UI" w:hAnsi="Segoe UI" w:cs="Segoe UI"/>
        </w:rPr>
        <w:t xml:space="preserve"> areas; changes in graft morphology, effacement, migration</w:t>
      </w:r>
    </w:p>
    <w:p w14:paraId="7536F6C8" w14:textId="6346CF0F" w:rsidR="00987A68" w:rsidRPr="0093277E" w:rsidRDefault="00987A68" w:rsidP="0095657A">
      <w:pPr>
        <w:pStyle w:val="NoSpacing"/>
        <w:rPr>
          <w:rFonts w:ascii="Segoe UI" w:hAnsi="Segoe UI" w:cs="Segoe UI"/>
        </w:rPr>
      </w:pPr>
    </w:p>
    <w:p w14:paraId="2E8262C5" w14:textId="5B13DDC1" w:rsidR="00D371EF" w:rsidRPr="0093277E" w:rsidRDefault="00D371EF" w:rsidP="0095657A">
      <w:pPr>
        <w:pStyle w:val="NoSpacing"/>
        <w:rPr>
          <w:rFonts w:ascii="Segoe UI" w:hAnsi="Segoe UI" w:cs="Segoe UI"/>
        </w:rPr>
      </w:pPr>
    </w:p>
    <w:p w14:paraId="3CB8B552" w14:textId="1510EE4C" w:rsidR="00CD5A94" w:rsidRPr="0093277E" w:rsidRDefault="00CD5A94" w:rsidP="00CD5A94">
      <w:pPr>
        <w:pStyle w:val="NoSpacing"/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Duplex assessment of foot vessels for work up prior to ultra-distal peripheral bypass, Mr Benjamin Freedman, King’s College Hospital NHS Foundation Trust</w:t>
      </w:r>
    </w:p>
    <w:p w14:paraId="4592957A" w14:textId="77777777" w:rsidR="00CD5A94" w:rsidRPr="0093277E" w:rsidRDefault="00CD5A94" w:rsidP="00CD5A94">
      <w:pPr>
        <w:pStyle w:val="NoSpacing"/>
        <w:rPr>
          <w:rFonts w:ascii="Segoe UI" w:hAnsi="Segoe UI" w:cs="Segoe UI"/>
        </w:rPr>
      </w:pPr>
    </w:p>
    <w:p w14:paraId="436B676D" w14:textId="0F0B39E5" w:rsidR="00D371EF" w:rsidRPr="0093277E" w:rsidRDefault="00D371EF" w:rsidP="00D371EF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Why image:</w:t>
      </w:r>
    </w:p>
    <w:p w14:paraId="0D40784A" w14:textId="3F9C9C37" w:rsidR="00D371EF" w:rsidRPr="0093277E" w:rsidRDefault="00D371EF" w:rsidP="00D371EF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Diabetic PAD – identify potentially treatable stenosis/occlusion</w:t>
      </w:r>
    </w:p>
    <w:p w14:paraId="7621AED6" w14:textId="021F0CB9" w:rsidR="00D371EF" w:rsidRPr="0093277E" w:rsidRDefault="00D371EF" w:rsidP="00D371EF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? outflow sites for bypass</w:t>
      </w:r>
    </w:p>
    <w:p w14:paraId="7C37C42F" w14:textId="467C9E99" w:rsidR="00D371EF" w:rsidRPr="0093277E" w:rsidRDefault="00D371EF" w:rsidP="00D371EF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Pedal flow?</w:t>
      </w:r>
    </w:p>
    <w:p w14:paraId="35DD3165" w14:textId="6FB0D48C" w:rsidR="00D371EF" w:rsidRPr="0093277E" w:rsidRDefault="00D371EF" w:rsidP="00D371EF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Equipment – hockey stick probe</w:t>
      </w:r>
    </w:p>
    <w:p w14:paraId="6DD6E61C" w14:textId="46A6B0A2" w:rsidR="00D371EF" w:rsidRPr="0093277E" w:rsidRDefault="00D371EF" w:rsidP="00D371EF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Higher frequency</w:t>
      </w:r>
    </w:p>
    <w:p w14:paraId="03D3035B" w14:textId="55141960" w:rsidR="00D371EF" w:rsidRPr="0093277E" w:rsidRDefault="00D371EF" w:rsidP="00D371EF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Small footprint around curves </w:t>
      </w:r>
    </w:p>
    <w:p w14:paraId="7F1E49D8" w14:textId="07DDB29F" w:rsidR="00D371EF" w:rsidRPr="0093277E" w:rsidRDefault="00D371EF" w:rsidP="00D371EF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PTA bifurcation more easily identified in transverse view</w:t>
      </w:r>
    </w:p>
    <w:p w14:paraId="5F1A2027" w14:textId="7400E092" w:rsidR="00A27F40" w:rsidRPr="0093277E" w:rsidRDefault="00A27F40" w:rsidP="00D371EF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Change colour frequency – no colour fill with very low colour scale – will help show flow</w:t>
      </w:r>
    </w:p>
    <w:p w14:paraId="03CA7E18" w14:textId="29EC1967" w:rsidR="00A27F40" w:rsidRPr="0093277E" w:rsidRDefault="00A27F40" w:rsidP="00D371EF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“Diabetic Foot Attack” – very minor injury to tip of a toe can escalate into something more significant quickly</w:t>
      </w:r>
    </w:p>
    <w:p w14:paraId="619747A1" w14:textId="0B8B7F9D" w:rsidR="00A27F40" w:rsidRPr="0093277E" w:rsidRDefault="00A27F40" w:rsidP="004B51F0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Arterial calcification is big problem with ultrasound – WAVEFORMS ARE ESSENTIAL!!!</w:t>
      </w:r>
    </w:p>
    <w:p w14:paraId="01AB714C" w14:textId="17995730" w:rsidR="00A27F40" w:rsidRPr="0093277E" w:rsidRDefault="00A27F40" w:rsidP="004B51F0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Look at </w:t>
      </w:r>
      <w:r w:rsidR="004B51F0" w:rsidRPr="0093277E">
        <w:rPr>
          <w:rFonts w:ascii="Segoe UI" w:hAnsi="Segoe UI" w:cs="Segoe UI"/>
        </w:rPr>
        <w:t>waveform</w:t>
      </w:r>
      <w:r w:rsidRPr="0093277E">
        <w:rPr>
          <w:rFonts w:ascii="Segoe UI" w:hAnsi="Segoe UI" w:cs="Segoe UI"/>
        </w:rPr>
        <w:t xml:space="preserve"> changes above and below any area of doppler dropout</w:t>
      </w:r>
    </w:p>
    <w:p w14:paraId="6A8BB947" w14:textId="027709FC" w:rsidR="00A27F40" w:rsidRPr="0093277E" w:rsidRDefault="004B51F0" w:rsidP="004B51F0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Calcification</w:t>
      </w:r>
      <w:r w:rsidR="00A27F40" w:rsidRPr="0093277E">
        <w:rPr>
          <w:rFonts w:ascii="Segoe UI" w:hAnsi="Segoe UI" w:cs="Segoe UI"/>
        </w:rPr>
        <w:t xml:space="preserve"> can </w:t>
      </w:r>
      <w:r w:rsidRPr="0093277E">
        <w:rPr>
          <w:rFonts w:ascii="Segoe UI" w:hAnsi="Segoe UI" w:cs="Segoe UI"/>
        </w:rPr>
        <w:t>obscure</w:t>
      </w:r>
      <w:r w:rsidR="00A27F40" w:rsidRPr="0093277E">
        <w:rPr>
          <w:rFonts w:ascii="Segoe UI" w:hAnsi="Segoe UI" w:cs="Segoe UI"/>
        </w:rPr>
        <w:t xml:space="preserve"> the </w:t>
      </w:r>
      <w:r w:rsidRPr="0093277E">
        <w:rPr>
          <w:rFonts w:ascii="Segoe UI" w:hAnsi="Segoe UI" w:cs="Segoe UI"/>
        </w:rPr>
        <w:t>ultrasound</w:t>
      </w:r>
      <w:r w:rsidR="00A27F40" w:rsidRPr="0093277E">
        <w:rPr>
          <w:rFonts w:ascii="Segoe UI" w:hAnsi="Segoe UI" w:cs="Segoe UI"/>
        </w:rPr>
        <w:t xml:space="preserve">, </w:t>
      </w:r>
      <w:r w:rsidRPr="0093277E">
        <w:rPr>
          <w:rFonts w:ascii="Segoe UI" w:hAnsi="Segoe UI" w:cs="Segoe UI"/>
        </w:rPr>
        <w:t>however</w:t>
      </w:r>
      <w:r w:rsidR="00A27F40" w:rsidRPr="0093277E">
        <w:rPr>
          <w:rFonts w:ascii="Segoe UI" w:hAnsi="Segoe UI" w:cs="Segoe UI"/>
        </w:rPr>
        <w:t xml:space="preserve"> waveform changes can still diagnose stenosis/occlusion</w:t>
      </w:r>
    </w:p>
    <w:p w14:paraId="3C4A13A5" w14:textId="70987399" w:rsidR="0095657A" w:rsidRPr="0093277E" w:rsidRDefault="004B51F0" w:rsidP="004B51F0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Use foot scanning to identify arteries for distal bypass anastomosis – identify calcification, arterial compression (just like DVT scan)</w:t>
      </w:r>
    </w:p>
    <w:p w14:paraId="7892D1E5" w14:textId="1678FCA1" w:rsidR="004B51F0" w:rsidRPr="0093277E" w:rsidRDefault="004B51F0" w:rsidP="004B51F0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Why not use Angiogram to identify foot arteries?</w:t>
      </w:r>
    </w:p>
    <w:p w14:paraId="539C186D" w14:textId="2397B144" w:rsidR="004B51F0" w:rsidRPr="0093277E" w:rsidRDefault="004B51F0" w:rsidP="004B51F0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Angiogram may not be able to accurately identify patent artery</w:t>
      </w:r>
    </w:p>
    <w:p w14:paraId="0D783AC6" w14:textId="1B787F87" w:rsidR="004B51F0" w:rsidRPr="0093277E" w:rsidRDefault="004B51F0" w:rsidP="004B51F0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No one should be denied bypass based only on angiogram w/o having duplex imaging to look for patent distal arteries</w:t>
      </w:r>
    </w:p>
    <w:p w14:paraId="78C12C91" w14:textId="3DFE4B46" w:rsidR="004B51F0" w:rsidRPr="0093277E" w:rsidRDefault="004B51F0" w:rsidP="004B51F0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Distal Graft assessments:</w:t>
      </w:r>
    </w:p>
    <w:p w14:paraId="274790FA" w14:textId="6C769273" w:rsidR="004B51F0" w:rsidRPr="0093277E" w:rsidRDefault="00122648" w:rsidP="004B51F0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Old rules may not apply</w:t>
      </w:r>
      <w:r w:rsidR="004B51F0" w:rsidRPr="0093277E">
        <w:rPr>
          <w:rFonts w:ascii="Segoe UI" w:hAnsi="Segoe UI" w:cs="Segoe UI"/>
        </w:rPr>
        <w:t xml:space="preserve"> in very distal grafts – may have very low velocity flow</w:t>
      </w:r>
      <w:r w:rsidR="00525BA5" w:rsidRPr="0093277E">
        <w:rPr>
          <w:rFonts w:ascii="Segoe UI" w:hAnsi="Segoe UI" w:cs="Segoe UI"/>
        </w:rPr>
        <w:t>; graft may have very good flow, however occluded outflow with retrograde filling of proximal native artery</w:t>
      </w:r>
    </w:p>
    <w:p w14:paraId="70FD4974" w14:textId="6B8085BA" w:rsidR="00525BA5" w:rsidRPr="0093277E" w:rsidRDefault="00525BA5" w:rsidP="004B51F0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lastRenderedPageBreak/>
        <w:t>Calibre mismatch w/very high velocity changes – likely normal, but check waveforms carefully throughout</w:t>
      </w:r>
    </w:p>
    <w:p w14:paraId="1A7E1B3B" w14:textId="1622250D" w:rsidR="00525BA5" w:rsidRPr="0093277E" w:rsidRDefault="00525BA5" w:rsidP="00525BA5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Haemodynamic assessment – will the wound heal? Waveforms can change distal to the anastomosis with no stenosis present</w:t>
      </w:r>
    </w:p>
    <w:p w14:paraId="36F42416" w14:textId="7068907D" w:rsidR="00525BA5" w:rsidRPr="0093277E" w:rsidRDefault="00525BA5" w:rsidP="00525BA5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How to describe a waveform at the ankle??</w:t>
      </w:r>
    </w:p>
    <w:p w14:paraId="347BB8BF" w14:textId="2BD5E9F3" w:rsidR="00525BA5" w:rsidRPr="0093277E" w:rsidRDefault="00525BA5" w:rsidP="00525BA5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Multiple factors affect waveforms</w:t>
      </w:r>
    </w:p>
    <w:p w14:paraId="487CE7C4" w14:textId="068EFFC9" w:rsidR="00525BA5" w:rsidRPr="0093277E" w:rsidRDefault="00525BA5" w:rsidP="00525BA5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How to determine if a treatment will be effective:</w:t>
      </w:r>
    </w:p>
    <w:p w14:paraId="31A8C264" w14:textId="3300BAEF" w:rsidR="00525BA5" w:rsidRPr="0093277E" w:rsidRDefault="00525BA5" w:rsidP="00525BA5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TCP02</w:t>
      </w:r>
    </w:p>
    <w:p w14:paraId="3E1037DE" w14:textId="5BF8E0F3" w:rsidR="00525BA5" w:rsidRPr="0093277E" w:rsidRDefault="00525BA5" w:rsidP="00525BA5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Toe pressures</w:t>
      </w:r>
    </w:p>
    <w:p w14:paraId="75DAAC35" w14:textId="456CC714" w:rsidR="00525BA5" w:rsidRPr="0093277E" w:rsidRDefault="00525BA5" w:rsidP="00525BA5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ABPI</w:t>
      </w:r>
    </w:p>
    <w:p w14:paraId="791E2E97" w14:textId="50F0E591" w:rsidR="00525BA5" w:rsidRPr="0093277E" w:rsidRDefault="00525BA5" w:rsidP="00525BA5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Doppler waveforms:</w:t>
      </w:r>
    </w:p>
    <w:p w14:paraId="2BBA88EF" w14:textId="6E890237" w:rsidR="00525BA5" w:rsidRPr="0093277E" w:rsidRDefault="00525BA5" w:rsidP="00525BA5">
      <w:pPr>
        <w:pStyle w:val="NoSpacing"/>
        <w:numPr>
          <w:ilvl w:val="1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ALL HAVE PROBLE</w:t>
      </w:r>
      <w:r w:rsidR="00547A53" w:rsidRPr="0093277E">
        <w:rPr>
          <w:rFonts w:ascii="Segoe UI" w:hAnsi="Segoe UI" w:cs="Segoe UI"/>
        </w:rPr>
        <w:t>MS</w:t>
      </w:r>
      <w:r w:rsidRPr="0093277E">
        <w:rPr>
          <w:rFonts w:ascii="Segoe UI" w:hAnsi="Segoe UI" w:cs="Segoe UI"/>
        </w:rPr>
        <w:t>!</w:t>
      </w:r>
    </w:p>
    <w:p w14:paraId="069BDDF1" w14:textId="22AEF249" w:rsidR="00525BA5" w:rsidRPr="0093277E" w:rsidRDefault="00547A53" w:rsidP="00525BA5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Could potentially in future be able to determine skin perfusion w/US – Fingertip</w:t>
      </w:r>
    </w:p>
    <w:p w14:paraId="03462047" w14:textId="2C91914B" w:rsidR="00547A53" w:rsidRPr="0093277E" w:rsidRDefault="00547A53" w:rsidP="00547A53">
      <w:pPr>
        <w:pStyle w:val="NoSpacing"/>
        <w:rPr>
          <w:rFonts w:ascii="Segoe UI" w:hAnsi="Segoe UI" w:cs="Segoe UI"/>
        </w:rPr>
      </w:pPr>
    </w:p>
    <w:p w14:paraId="677FBB9E" w14:textId="430CEEE5" w:rsidR="00547A53" w:rsidRPr="0093277E" w:rsidRDefault="00547A53" w:rsidP="00547A53">
      <w:pPr>
        <w:pStyle w:val="NoSpacing"/>
        <w:rPr>
          <w:rFonts w:ascii="Segoe UI" w:hAnsi="Segoe UI" w:cs="Segoe UI"/>
        </w:rPr>
      </w:pPr>
      <w:bookmarkStart w:id="0" w:name="_GoBack"/>
      <w:r w:rsidRPr="0093277E">
        <w:rPr>
          <w:rFonts w:ascii="Segoe UI" w:hAnsi="Segoe UI" w:cs="Segoe UI"/>
        </w:rPr>
        <w:t>Surveillance of</w:t>
      </w:r>
      <w:r w:rsidR="000516D1" w:rsidRPr="0093277E">
        <w:rPr>
          <w:rFonts w:ascii="Segoe UI" w:hAnsi="Segoe UI" w:cs="Segoe UI"/>
        </w:rPr>
        <w:t xml:space="preserve"> </w:t>
      </w:r>
      <w:r w:rsidRPr="0093277E">
        <w:rPr>
          <w:rFonts w:ascii="Segoe UI" w:hAnsi="Segoe UI" w:cs="Segoe UI"/>
        </w:rPr>
        <w:t xml:space="preserve">Peripheral </w:t>
      </w:r>
      <w:r w:rsidR="000516D1" w:rsidRPr="0093277E">
        <w:rPr>
          <w:rFonts w:ascii="Segoe UI" w:hAnsi="Segoe UI" w:cs="Segoe UI"/>
        </w:rPr>
        <w:t>Arterial</w:t>
      </w:r>
      <w:r w:rsidRPr="0093277E">
        <w:rPr>
          <w:rFonts w:ascii="Segoe UI" w:hAnsi="Segoe UI" w:cs="Segoe UI"/>
        </w:rPr>
        <w:t xml:space="preserve"> Bypass Grafts – </w:t>
      </w:r>
      <w:r w:rsidR="00CD5A94" w:rsidRPr="0093277E">
        <w:rPr>
          <w:rFonts w:ascii="Segoe UI" w:hAnsi="Segoe UI" w:cs="Segoe UI"/>
        </w:rPr>
        <w:t>Mr Rhodri Furlong, St George’s University Hospitals NHS Foundation Trust, London</w:t>
      </w:r>
    </w:p>
    <w:bookmarkEnd w:id="0"/>
    <w:p w14:paraId="6235951D" w14:textId="77777777" w:rsidR="00CD5A94" w:rsidRPr="0093277E" w:rsidRDefault="00CD5A94" w:rsidP="00547A53">
      <w:pPr>
        <w:pStyle w:val="NoSpacing"/>
        <w:rPr>
          <w:rFonts w:ascii="Segoe UI" w:hAnsi="Segoe UI" w:cs="Segoe UI"/>
        </w:rPr>
      </w:pPr>
    </w:p>
    <w:p w14:paraId="708A3054" w14:textId="2818BA40" w:rsidR="00547A53" w:rsidRPr="0093277E" w:rsidRDefault="00547A53" w:rsidP="00547A53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Open surgical </w:t>
      </w:r>
      <w:r w:rsidR="000516D1" w:rsidRPr="0093277E">
        <w:rPr>
          <w:rFonts w:ascii="Segoe UI" w:hAnsi="Segoe UI" w:cs="Segoe UI"/>
        </w:rPr>
        <w:t>technique</w:t>
      </w:r>
      <w:r w:rsidRPr="0093277E">
        <w:rPr>
          <w:rFonts w:ascii="Segoe UI" w:hAnsi="Segoe UI" w:cs="Segoe UI"/>
        </w:rPr>
        <w:t xml:space="preserve"> to reroute blood flow around obstructed artery, commonly to treat PAD and popliteal artery aneurysm</w:t>
      </w:r>
    </w:p>
    <w:p w14:paraId="50C4D793" w14:textId="62099EA4" w:rsidR="00547A53" w:rsidRPr="0093277E" w:rsidRDefault="00547A53" w:rsidP="00547A53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Atherosclerosis – complex process</w:t>
      </w:r>
    </w:p>
    <w:p w14:paraId="2617ECE5" w14:textId="7945A1F4" w:rsidR="00547A53" w:rsidRPr="0093277E" w:rsidRDefault="00547A53" w:rsidP="00547A53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202 million people suffer w/PAD worldwide, most common </w:t>
      </w:r>
      <w:r w:rsidR="000516D1" w:rsidRPr="0093277E">
        <w:rPr>
          <w:rFonts w:ascii="Segoe UI" w:hAnsi="Segoe UI" w:cs="Segoe UI"/>
        </w:rPr>
        <w:t>cause</w:t>
      </w:r>
      <w:r w:rsidRPr="0093277E">
        <w:rPr>
          <w:rFonts w:ascii="Segoe UI" w:hAnsi="Segoe UI" w:cs="Segoe UI"/>
        </w:rPr>
        <w:t xml:space="preserve"> </w:t>
      </w:r>
      <w:r w:rsidR="000516D1" w:rsidRPr="0093277E">
        <w:rPr>
          <w:rFonts w:ascii="Segoe UI" w:hAnsi="Segoe UI" w:cs="Segoe UI"/>
        </w:rPr>
        <w:t xml:space="preserve">of </w:t>
      </w:r>
      <w:r w:rsidRPr="0093277E">
        <w:rPr>
          <w:rFonts w:ascii="Segoe UI" w:hAnsi="Segoe UI" w:cs="Segoe UI"/>
        </w:rPr>
        <w:t xml:space="preserve">death in England and </w:t>
      </w:r>
      <w:r w:rsidR="00CC2786" w:rsidRPr="0093277E">
        <w:rPr>
          <w:rFonts w:ascii="Segoe UI" w:hAnsi="Segoe UI" w:cs="Segoe UI"/>
        </w:rPr>
        <w:t>Wales</w:t>
      </w:r>
    </w:p>
    <w:p w14:paraId="68CFEDD7" w14:textId="6E2A2375" w:rsidR="00547A53" w:rsidRPr="0093277E" w:rsidRDefault="00547A53" w:rsidP="00547A53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Intermittent claudication – most common, muscle cramps relieved w/rest</w:t>
      </w:r>
    </w:p>
    <w:p w14:paraId="619F31EB" w14:textId="0D5F97DF" w:rsidR="00547A53" w:rsidRPr="0093277E" w:rsidRDefault="00547A53" w:rsidP="00547A53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Critical limb ischaemia – recurring persistent </w:t>
      </w:r>
      <w:r w:rsidR="00CC2786" w:rsidRPr="0093277E">
        <w:rPr>
          <w:rFonts w:ascii="Segoe UI" w:hAnsi="Segoe UI" w:cs="Segoe UI"/>
        </w:rPr>
        <w:t>pain</w:t>
      </w:r>
      <w:r w:rsidRPr="0093277E">
        <w:rPr>
          <w:rFonts w:ascii="Segoe UI" w:hAnsi="Segoe UI" w:cs="Segoe UI"/>
        </w:rPr>
        <w:t xml:space="preserve"> at rest w/ulceration/gangrene</w:t>
      </w:r>
    </w:p>
    <w:p w14:paraId="34E76D27" w14:textId="4E0D0939" w:rsidR="00547A53" w:rsidRPr="0093277E" w:rsidRDefault="00547A53" w:rsidP="00547A53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Acute limb ischaemia – acute CLI</w:t>
      </w:r>
    </w:p>
    <w:p w14:paraId="6527A6B2" w14:textId="5D151292" w:rsidR="00547A53" w:rsidRPr="0093277E" w:rsidRDefault="00CC2786" w:rsidP="00547A53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Diagnosing</w:t>
      </w:r>
      <w:r w:rsidR="00547A53" w:rsidRPr="0093277E">
        <w:rPr>
          <w:rFonts w:ascii="Segoe UI" w:hAnsi="Segoe UI" w:cs="Segoe UI"/>
        </w:rPr>
        <w:t xml:space="preserve"> PAD – US 1</w:t>
      </w:r>
      <w:r w:rsidR="00547A53" w:rsidRPr="0093277E">
        <w:rPr>
          <w:rFonts w:ascii="Segoe UI" w:hAnsi="Segoe UI" w:cs="Segoe UI"/>
          <w:vertAlign w:val="superscript"/>
        </w:rPr>
        <w:t>st</w:t>
      </w:r>
      <w:r w:rsidR="00547A53" w:rsidRPr="0093277E">
        <w:rPr>
          <w:rFonts w:ascii="Segoe UI" w:hAnsi="Segoe UI" w:cs="Segoe UI"/>
        </w:rPr>
        <w:t xml:space="preserve"> line</w:t>
      </w:r>
    </w:p>
    <w:p w14:paraId="693B7CA2" w14:textId="1D933367" w:rsidR="00547A53" w:rsidRPr="0093277E" w:rsidRDefault="00547A53" w:rsidP="00547A53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Widely accessible, </w:t>
      </w:r>
      <w:r w:rsidR="00CC2786" w:rsidRPr="0093277E">
        <w:rPr>
          <w:rFonts w:ascii="Segoe UI" w:hAnsi="Segoe UI" w:cs="Segoe UI"/>
        </w:rPr>
        <w:t>non-invasive</w:t>
      </w:r>
      <w:r w:rsidRPr="0093277E">
        <w:rPr>
          <w:rFonts w:ascii="Segoe UI" w:hAnsi="Segoe UI" w:cs="Segoe UI"/>
        </w:rPr>
        <w:t xml:space="preserve">, low cost, however can be </w:t>
      </w:r>
      <w:r w:rsidR="00CC2786" w:rsidRPr="0093277E">
        <w:rPr>
          <w:rFonts w:ascii="Segoe UI" w:hAnsi="Segoe UI" w:cs="Segoe UI"/>
        </w:rPr>
        <w:t>limited</w:t>
      </w:r>
      <w:r w:rsidRPr="0093277E">
        <w:rPr>
          <w:rFonts w:ascii="Segoe UI" w:hAnsi="Segoe UI" w:cs="Segoe UI"/>
        </w:rPr>
        <w:t xml:space="preserve"> by significant </w:t>
      </w:r>
      <w:r w:rsidR="00CC2786" w:rsidRPr="0093277E">
        <w:rPr>
          <w:rFonts w:ascii="Segoe UI" w:hAnsi="Segoe UI" w:cs="Segoe UI"/>
        </w:rPr>
        <w:t>calcification</w:t>
      </w:r>
      <w:r w:rsidRPr="0093277E">
        <w:rPr>
          <w:rFonts w:ascii="Segoe UI" w:hAnsi="Segoe UI" w:cs="Segoe UI"/>
        </w:rPr>
        <w:t xml:space="preserve"> and bowel gas</w:t>
      </w:r>
    </w:p>
    <w:p w14:paraId="645FF72B" w14:textId="13740A74" w:rsidR="00547A53" w:rsidRPr="0093277E" w:rsidRDefault="00547A53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ABI/ TBI used in conjunction to quantify disease severity, however can produce misleading </w:t>
      </w:r>
      <w:r w:rsidR="00CC2786" w:rsidRPr="0093277E">
        <w:rPr>
          <w:rFonts w:ascii="Segoe UI" w:hAnsi="Segoe UI" w:cs="Segoe UI"/>
        </w:rPr>
        <w:t>results</w:t>
      </w:r>
      <w:r w:rsidRPr="0093277E">
        <w:rPr>
          <w:rFonts w:ascii="Segoe UI" w:hAnsi="Segoe UI" w:cs="Segoe UI"/>
        </w:rPr>
        <w:t xml:space="preserve"> in the presence of calcified incompressible arteries</w:t>
      </w:r>
    </w:p>
    <w:p w14:paraId="5407F4D2" w14:textId="0BEB0579" w:rsidR="000516D1" w:rsidRPr="0093277E" w:rsidRDefault="000516D1" w:rsidP="000516D1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CTA / MRA – can determine disease severity and accurate anatomical detail, </w:t>
      </w:r>
      <w:r w:rsidR="00CC2786" w:rsidRPr="0093277E">
        <w:rPr>
          <w:rFonts w:ascii="Segoe UI" w:hAnsi="Segoe UI" w:cs="Segoe UI"/>
        </w:rPr>
        <w:t>however</w:t>
      </w:r>
      <w:r w:rsidRPr="0093277E">
        <w:rPr>
          <w:rFonts w:ascii="Segoe UI" w:hAnsi="Segoe UI" w:cs="Segoe UI"/>
        </w:rPr>
        <w:t xml:space="preserve"> radiation risk, </w:t>
      </w:r>
      <w:proofErr w:type="spellStart"/>
      <w:r w:rsidRPr="0093277E">
        <w:rPr>
          <w:rFonts w:ascii="Segoe UI" w:hAnsi="Segoe UI" w:cs="Segoe UI"/>
        </w:rPr>
        <w:t>nephrotoxity</w:t>
      </w:r>
      <w:proofErr w:type="spellEnd"/>
      <w:r w:rsidRPr="0093277E">
        <w:rPr>
          <w:rFonts w:ascii="Segoe UI" w:hAnsi="Segoe UI" w:cs="Segoe UI"/>
        </w:rPr>
        <w:t xml:space="preserve"> an d contrast allergy risks; images can be impaired by </w:t>
      </w:r>
      <w:r w:rsidR="00CC2786" w:rsidRPr="0093277E">
        <w:rPr>
          <w:rFonts w:ascii="Segoe UI" w:hAnsi="Segoe UI" w:cs="Segoe UI"/>
        </w:rPr>
        <w:t>calcified</w:t>
      </w:r>
      <w:r w:rsidRPr="0093277E">
        <w:rPr>
          <w:rFonts w:ascii="Segoe UI" w:hAnsi="Segoe UI" w:cs="Segoe UI"/>
        </w:rPr>
        <w:t xml:space="preserve"> disease</w:t>
      </w:r>
    </w:p>
    <w:p w14:paraId="3B809C5F" w14:textId="1AE14885" w:rsidR="000516D1" w:rsidRPr="0093277E" w:rsidRDefault="000516D1" w:rsidP="000516D1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Management / Intervention:</w:t>
      </w:r>
    </w:p>
    <w:p w14:paraId="4FA7D6C1" w14:textId="3DCB309F" w:rsidR="000516D1" w:rsidRPr="0093277E" w:rsidRDefault="000516D1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BMT and supervised exercise – control cholesterol, blood pressure, diet and smoking</w:t>
      </w:r>
    </w:p>
    <w:p w14:paraId="3715089F" w14:textId="62321265" w:rsidR="000516D1" w:rsidRPr="0093277E" w:rsidRDefault="000516D1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proofErr w:type="spellStart"/>
      <w:r w:rsidRPr="0093277E">
        <w:rPr>
          <w:rFonts w:ascii="Segoe UI" w:hAnsi="Segoe UI" w:cs="Segoe UI"/>
        </w:rPr>
        <w:t>Endovasc</w:t>
      </w:r>
      <w:proofErr w:type="spellEnd"/>
      <w:r w:rsidRPr="0093277E">
        <w:rPr>
          <w:rFonts w:ascii="Segoe UI" w:hAnsi="Segoe UI" w:cs="Segoe UI"/>
        </w:rPr>
        <w:t xml:space="preserve"> Intervention – stents, primary stenting, atherectomy</w:t>
      </w:r>
    </w:p>
    <w:p w14:paraId="35F895F7" w14:textId="48C8DCEA" w:rsidR="000516D1" w:rsidRPr="0093277E" w:rsidRDefault="000516D1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Surgical interventions – </w:t>
      </w:r>
      <w:proofErr w:type="spellStart"/>
      <w:r w:rsidRPr="0093277E">
        <w:rPr>
          <w:rFonts w:ascii="Segoe UI" w:hAnsi="Segoe UI" w:cs="Segoe UI"/>
        </w:rPr>
        <w:t>endart</w:t>
      </w:r>
      <w:proofErr w:type="spellEnd"/>
      <w:r w:rsidRPr="0093277E">
        <w:rPr>
          <w:rFonts w:ascii="Segoe UI" w:hAnsi="Segoe UI" w:cs="Segoe UI"/>
        </w:rPr>
        <w:t xml:space="preserve">, </w:t>
      </w:r>
      <w:proofErr w:type="spellStart"/>
      <w:r w:rsidRPr="0093277E">
        <w:rPr>
          <w:rFonts w:ascii="Segoe UI" w:hAnsi="Segoe UI" w:cs="Segoe UI"/>
        </w:rPr>
        <w:t>bpass</w:t>
      </w:r>
      <w:proofErr w:type="spellEnd"/>
      <w:r w:rsidRPr="0093277E">
        <w:rPr>
          <w:rFonts w:ascii="Segoe UI" w:hAnsi="Segoe UI" w:cs="Segoe UI"/>
        </w:rPr>
        <w:t xml:space="preserve">, </w:t>
      </w:r>
    </w:p>
    <w:p w14:paraId="5CCFC9CF" w14:textId="5E4FD4B6" w:rsidR="000516D1" w:rsidRPr="0093277E" w:rsidRDefault="000516D1" w:rsidP="000516D1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Peripheral bypass grafts</w:t>
      </w:r>
    </w:p>
    <w:p w14:paraId="37A023CF" w14:textId="4AF0395A" w:rsidR="000516D1" w:rsidRPr="0093277E" w:rsidRDefault="000516D1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proofErr w:type="spellStart"/>
      <w:r w:rsidRPr="0093277E">
        <w:rPr>
          <w:rFonts w:ascii="Segoe UI" w:hAnsi="Segoe UI" w:cs="Segoe UI"/>
        </w:rPr>
        <w:t>Suprainguinal</w:t>
      </w:r>
      <w:proofErr w:type="spellEnd"/>
      <w:r w:rsidRPr="0093277E">
        <w:rPr>
          <w:rFonts w:ascii="Segoe UI" w:hAnsi="Segoe UI" w:cs="Segoe UI"/>
        </w:rPr>
        <w:t xml:space="preserve"> – above groin</w:t>
      </w:r>
    </w:p>
    <w:p w14:paraId="7CD51F03" w14:textId="7F565BBD" w:rsidR="000516D1" w:rsidRPr="0093277E" w:rsidRDefault="000516D1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proofErr w:type="spellStart"/>
      <w:r w:rsidRPr="0093277E">
        <w:rPr>
          <w:rFonts w:ascii="Segoe UI" w:hAnsi="Segoe UI" w:cs="Segoe UI"/>
        </w:rPr>
        <w:t>Infrainguinal</w:t>
      </w:r>
      <w:proofErr w:type="spellEnd"/>
      <w:r w:rsidRPr="0093277E">
        <w:rPr>
          <w:rFonts w:ascii="Segoe UI" w:hAnsi="Segoe UI" w:cs="Segoe UI"/>
        </w:rPr>
        <w:t xml:space="preserve"> – </w:t>
      </w:r>
      <w:proofErr w:type="spellStart"/>
      <w:r w:rsidRPr="0093277E">
        <w:rPr>
          <w:rFonts w:ascii="Segoe UI" w:hAnsi="Segoe UI" w:cs="Segoe UI"/>
        </w:rPr>
        <w:t>fempop</w:t>
      </w:r>
      <w:proofErr w:type="spellEnd"/>
      <w:r w:rsidRPr="0093277E">
        <w:rPr>
          <w:rFonts w:ascii="Segoe UI" w:hAnsi="Segoe UI" w:cs="Segoe UI"/>
        </w:rPr>
        <w:t xml:space="preserve">, </w:t>
      </w:r>
      <w:proofErr w:type="spellStart"/>
      <w:r w:rsidRPr="0093277E">
        <w:rPr>
          <w:rFonts w:ascii="Segoe UI" w:hAnsi="Segoe UI" w:cs="Segoe UI"/>
        </w:rPr>
        <w:t>femtib</w:t>
      </w:r>
      <w:proofErr w:type="spellEnd"/>
      <w:r w:rsidRPr="0093277E">
        <w:rPr>
          <w:rFonts w:ascii="Segoe UI" w:hAnsi="Segoe UI" w:cs="Segoe UI"/>
        </w:rPr>
        <w:t xml:space="preserve">, </w:t>
      </w:r>
      <w:proofErr w:type="spellStart"/>
      <w:r w:rsidRPr="0093277E">
        <w:rPr>
          <w:rFonts w:ascii="Segoe UI" w:hAnsi="Segoe UI" w:cs="Segoe UI"/>
        </w:rPr>
        <w:t>fempedal</w:t>
      </w:r>
      <w:proofErr w:type="spellEnd"/>
    </w:p>
    <w:p w14:paraId="6128C654" w14:textId="643AF259" w:rsidR="000516D1" w:rsidRPr="0093277E" w:rsidRDefault="000516D1" w:rsidP="000516D1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Autogenous conduits</w:t>
      </w:r>
    </w:p>
    <w:p w14:paraId="44702BC7" w14:textId="33BE6A82" w:rsidR="000516D1" w:rsidRPr="0093277E" w:rsidRDefault="000516D1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Optimal – GSV – crucial to have a good quality vessel for successful bypass – however, very common to be absent secondary to prior surgical </w:t>
      </w:r>
      <w:r w:rsidR="002C4688" w:rsidRPr="0093277E">
        <w:rPr>
          <w:rFonts w:ascii="Segoe UI" w:hAnsi="Segoe UI" w:cs="Segoe UI"/>
        </w:rPr>
        <w:t>harvest</w:t>
      </w:r>
    </w:p>
    <w:p w14:paraId="604E84A0" w14:textId="35071C42" w:rsidR="000516D1" w:rsidRPr="0093277E" w:rsidRDefault="000516D1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SSV</w:t>
      </w:r>
    </w:p>
    <w:p w14:paraId="6CD3CF7A" w14:textId="5FAE5459" w:rsidR="000516D1" w:rsidRPr="0093277E" w:rsidRDefault="000516D1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Cephalic / Basilic</w:t>
      </w:r>
    </w:p>
    <w:p w14:paraId="3DE6B6A5" w14:textId="2D4BD269" w:rsidR="000516D1" w:rsidRPr="0093277E" w:rsidRDefault="000516D1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lastRenderedPageBreak/>
        <w:t>Spliced veins</w:t>
      </w:r>
    </w:p>
    <w:p w14:paraId="50D3DF3C" w14:textId="53FEAA97" w:rsidR="000516D1" w:rsidRPr="0093277E" w:rsidRDefault="000516D1" w:rsidP="000516D1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Radial artery</w:t>
      </w:r>
    </w:p>
    <w:p w14:paraId="6BE352F2" w14:textId="23201CA4" w:rsidR="000516D1" w:rsidRPr="0093277E" w:rsidRDefault="000516D1" w:rsidP="000516D1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Vein Mapping </w:t>
      </w:r>
      <w:r w:rsidR="002C4688" w:rsidRPr="0093277E">
        <w:rPr>
          <w:rFonts w:ascii="Segoe UI" w:hAnsi="Segoe UI" w:cs="Segoe UI"/>
        </w:rPr>
        <w:t>–</w:t>
      </w:r>
      <w:r w:rsidRPr="0093277E">
        <w:rPr>
          <w:rFonts w:ascii="Segoe UI" w:hAnsi="Segoe UI" w:cs="Segoe UI"/>
        </w:rPr>
        <w:t xml:space="preserve"> </w:t>
      </w:r>
    </w:p>
    <w:p w14:paraId="4BA7AA7C" w14:textId="380FC9F5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Optimal diameter &gt;4mm (&lt;3 in some cases)</w:t>
      </w:r>
    </w:p>
    <w:p w14:paraId="50C39A1D" w14:textId="48047B28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No scarring</w:t>
      </w:r>
    </w:p>
    <w:p w14:paraId="6EF59587" w14:textId="09EB3BEB" w:rsidR="002C4688" w:rsidRPr="0093277E" w:rsidRDefault="00CC2786" w:rsidP="002C4688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Prosthetic</w:t>
      </w:r>
      <w:r w:rsidR="002C4688" w:rsidRPr="0093277E">
        <w:rPr>
          <w:rFonts w:ascii="Segoe UI" w:hAnsi="Segoe UI" w:cs="Segoe UI"/>
        </w:rPr>
        <w:t xml:space="preserve"> BPG</w:t>
      </w:r>
    </w:p>
    <w:p w14:paraId="023A1882" w14:textId="61775648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proofErr w:type="spellStart"/>
      <w:r w:rsidRPr="0093277E">
        <w:rPr>
          <w:rFonts w:ascii="Segoe UI" w:hAnsi="Segoe UI" w:cs="Segoe UI"/>
        </w:rPr>
        <w:t>ePTFE</w:t>
      </w:r>
      <w:proofErr w:type="spellEnd"/>
      <w:r w:rsidRPr="0093277E">
        <w:rPr>
          <w:rFonts w:ascii="Segoe UI" w:hAnsi="Segoe UI" w:cs="Segoe UI"/>
        </w:rPr>
        <w:t xml:space="preserve"> / heparin Bonded PTFE</w:t>
      </w:r>
    </w:p>
    <w:p w14:paraId="557EF9D6" w14:textId="3A35F9AC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Dacron</w:t>
      </w:r>
    </w:p>
    <w:p w14:paraId="43B81C71" w14:textId="6AC79DC6" w:rsidR="002C4688" w:rsidRPr="0093277E" w:rsidRDefault="002C4688" w:rsidP="002C4688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Autogenous bypass graft should be 1</w:t>
      </w:r>
      <w:r w:rsidRPr="0093277E">
        <w:rPr>
          <w:rFonts w:ascii="Segoe UI" w:hAnsi="Segoe UI" w:cs="Segoe UI"/>
          <w:vertAlign w:val="superscript"/>
        </w:rPr>
        <w:t>st</w:t>
      </w:r>
      <w:r w:rsidRPr="0093277E">
        <w:rPr>
          <w:rFonts w:ascii="Segoe UI" w:hAnsi="Segoe UI" w:cs="Segoe UI"/>
        </w:rPr>
        <w:t xml:space="preserve"> line, then think prosthetic</w:t>
      </w:r>
    </w:p>
    <w:p w14:paraId="416E80E4" w14:textId="2202E9B5" w:rsidR="002C4688" w:rsidRPr="0093277E" w:rsidRDefault="002C4688" w:rsidP="002C4688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Surveillance BPG</w:t>
      </w:r>
    </w:p>
    <w:p w14:paraId="64CC8F02" w14:textId="78AE5B25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Identify possible alterations that may predispose failure, allowing early intervention (30% significant stenosis/occlusion in first year)</w:t>
      </w:r>
    </w:p>
    <w:p w14:paraId="3981D555" w14:textId="4B5A380F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DUS 1</w:t>
      </w:r>
      <w:r w:rsidRPr="0093277E">
        <w:rPr>
          <w:rFonts w:ascii="Segoe UI" w:hAnsi="Segoe UI" w:cs="Segoe UI"/>
          <w:vertAlign w:val="superscript"/>
        </w:rPr>
        <w:t>st</w:t>
      </w:r>
      <w:r w:rsidRPr="0093277E">
        <w:rPr>
          <w:rFonts w:ascii="Segoe UI" w:hAnsi="Segoe UI" w:cs="Segoe UI"/>
        </w:rPr>
        <w:t xml:space="preserve"> choice</w:t>
      </w:r>
    </w:p>
    <w:p w14:paraId="5F25635A" w14:textId="2EEE5530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Looking for stenosis in inflow, graft and outflow</w:t>
      </w:r>
    </w:p>
    <w:p w14:paraId="0846E6F6" w14:textId="2AC36F89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 xml:space="preserve">Flow velocity in graft: Normal &gt;45 c/s; </w:t>
      </w:r>
      <w:proofErr w:type="spellStart"/>
      <w:r w:rsidRPr="0093277E">
        <w:rPr>
          <w:rFonts w:ascii="Segoe UI" w:hAnsi="Segoe UI" w:cs="Segoe UI"/>
        </w:rPr>
        <w:t>abn</w:t>
      </w:r>
      <w:proofErr w:type="spellEnd"/>
      <w:r w:rsidRPr="0093277E">
        <w:rPr>
          <w:rFonts w:ascii="Segoe UI" w:hAnsi="Segoe UI" w:cs="Segoe UI"/>
        </w:rPr>
        <w:t xml:space="preserve"> &lt;45 c/s</w:t>
      </w:r>
    </w:p>
    <w:p w14:paraId="269AB549" w14:textId="2B08CB61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Look at waveforms Multiphasic, monophasic, damped monophasic</w:t>
      </w:r>
    </w:p>
    <w:p w14:paraId="0B6F0D07" w14:textId="0777ADFF" w:rsidR="002C4688" w:rsidRPr="0093277E" w:rsidRDefault="002C4688" w:rsidP="002C4688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Time scale for imaging</w:t>
      </w:r>
    </w:p>
    <w:p w14:paraId="155AB28E" w14:textId="675DE63B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Failure w/in 30 days – technical failure</w:t>
      </w:r>
    </w:p>
    <w:p w14:paraId="18565E5F" w14:textId="0E3E98BE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1 – 24 months – intimal hyperplasia</w:t>
      </w:r>
    </w:p>
    <w:p w14:paraId="127672F7" w14:textId="725CF002" w:rsidR="002C4688" w:rsidRPr="0093277E" w:rsidRDefault="002C4688" w:rsidP="002C4688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&gt;24 months atherosclerotic progression</w:t>
      </w:r>
    </w:p>
    <w:p w14:paraId="727072F6" w14:textId="4805E9BD" w:rsidR="00CC2786" w:rsidRPr="0093277E" w:rsidRDefault="00683DE4" w:rsidP="00CC2786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ESVS:</w:t>
      </w:r>
    </w:p>
    <w:p w14:paraId="5D92BCD6" w14:textId="5A32ED2E" w:rsidR="00CC2786" w:rsidRPr="0093277E" w:rsidRDefault="00CC2786" w:rsidP="00CC2786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Scan 4-6 weeks</w:t>
      </w:r>
    </w:p>
    <w:p w14:paraId="6EC1DFCA" w14:textId="631BF3E4" w:rsidR="00CC2786" w:rsidRPr="0093277E" w:rsidRDefault="00CC2786" w:rsidP="00CC2786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Protocol for imaging – no formal consensus</w:t>
      </w:r>
    </w:p>
    <w:p w14:paraId="42684A52" w14:textId="3A037769" w:rsidR="00CC2786" w:rsidRPr="0093277E" w:rsidRDefault="00CC2786" w:rsidP="00CC2786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Inflow arteries</w:t>
      </w:r>
    </w:p>
    <w:p w14:paraId="3208D2A2" w14:textId="10F70638" w:rsidR="00CC2786" w:rsidRPr="0093277E" w:rsidRDefault="00CC2786" w:rsidP="00CC2786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Proximal and distal anastomoses</w:t>
      </w:r>
    </w:p>
    <w:p w14:paraId="6FB652A1" w14:textId="1AD74B21" w:rsidR="00CC2786" w:rsidRPr="0093277E" w:rsidRDefault="00CC2786" w:rsidP="00CC2786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Graft itself</w:t>
      </w:r>
    </w:p>
    <w:p w14:paraId="5069F5B2" w14:textId="060E824E" w:rsidR="00CC2786" w:rsidRPr="0093277E" w:rsidRDefault="00CC2786" w:rsidP="00CC2786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Runoff vessels</w:t>
      </w:r>
    </w:p>
    <w:p w14:paraId="75A98E39" w14:textId="20666B62" w:rsidR="00CC2786" w:rsidRPr="0093277E" w:rsidRDefault="00CC2786" w:rsidP="00CC2786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St Georges protocol / timeline similar to DCH</w:t>
      </w:r>
    </w:p>
    <w:p w14:paraId="14324D3F" w14:textId="052A4224" w:rsidR="00CC2786" w:rsidRPr="0093277E" w:rsidRDefault="00CC2786" w:rsidP="00CC2786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Looking at waveforms, wall to wall colour fill; absence of stenosis</w:t>
      </w:r>
    </w:p>
    <w:p w14:paraId="41380F08" w14:textId="124CBE92" w:rsidR="00CC2786" w:rsidRPr="0093277E" w:rsidRDefault="00CC2786" w:rsidP="00CC2786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Risk factors to predispose for graft failure:</w:t>
      </w:r>
    </w:p>
    <w:p w14:paraId="5FCDCA27" w14:textId="13E3EE7B" w:rsidR="00CC2786" w:rsidRPr="0093277E" w:rsidRDefault="00CC2786" w:rsidP="00CC2786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Poor quality vein</w:t>
      </w:r>
    </w:p>
    <w:p w14:paraId="6814CF68" w14:textId="0EC7485E" w:rsidR="00CC2786" w:rsidRPr="0093277E" w:rsidRDefault="00CC2786" w:rsidP="00CC2786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2</w:t>
      </w:r>
      <w:r w:rsidRPr="0093277E">
        <w:rPr>
          <w:rFonts w:ascii="Segoe UI" w:hAnsi="Segoe UI" w:cs="Segoe UI"/>
          <w:vertAlign w:val="superscript"/>
        </w:rPr>
        <w:t>nd</w:t>
      </w:r>
      <w:r w:rsidRPr="0093277E">
        <w:rPr>
          <w:rFonts w:ascii="Segoe UI" w:hAnsi="Segoe UI" w:cs="Segoe UI"/>
        </w:rPr>
        <w:t xml:space="preserve"> bypass surgery</w:t>
      </w:r>
    </w:p>
    <w:p w14:paraId="0E2FF3BA" w14:textId="1A803086" w:rsidR="00CC2786" w:rsidRPr="0093277E" w:rsidRDefault="00CC2786" w:rsidP="00CC2786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Spliced vein grafts</w:t>
      </w:r>
    </w:p>
    <w:p w14:paraId="42D243EB" w14:textId="555489B8" w:rsidR="00CC2786" w:rsidRPr="0093277E" w:rsidRDefault="00CC2786" w:rsidP="00CC2786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Poor runoff</w:t>
      </w:r>
    </w:p>
    <w:p w14:paraId="44C503AA" w14:textId="27343415" w:rsidR="00CC2786" w:rsidRPr="0093277E" w:rsidRDefault="00CC2786" w:rsidP="00CC2786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Failure to stop smoking</w:t>
      </w:r>
    </w:p>
    <w:p w14:paraId="18BED41C" w14:textId="5B7D41BB" w:rsidR="00CC2786" w:rsidRPr="0093277E" w:rsidRDefault="00683DE4" w:rsidP="00CC2786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Rare occurrence – pseudoaneurysm – bypass graft wall “blows out” with a contained bleed</w:t>
      </w:r>
    </w:p>
    <w:p w14:paraId="6F4F907A" w14:textId="755ACBEC" w:rsidR="00683DE4" w:rsidRPr="0093277E" w:rsidRDefault="00683DE4" w:rsidP="00CC2786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Abnormal:</w:t>
      </w:r>
    </w:p>
    <w:p w14:paraId="374E1119" w14:textId="779ACAA8" w:rsidR="00683DE4" w:rsidRPr="0093277E" w:rsidRDefault="00683DE4" w:rsidP="00683DE4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Stenosis anywhere in graft</w:t>
      </w:r>
    </w:p>
    <w:p w14:paraId="7ECC5299" w14:textId="15E71C49" w:rsidR="00683DE4" w:rsidRPr="0093277E" w:rsidRDefault="00683DE4" w:rsidP="00683DE4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Dampened waveforms distal to stenosis</w:t>
      </w:r>
    </w:p>
    <w:p w14:paraId="14147354" w14:textId="1012611E" w:rsidR="00683DE4" w:rsidRPr="0093277E" w:rsidRDefault="00683DE4" w:rsidP="00683DE4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Peak systolic velocity &lt;45 c/s</w:t>
      </w:r>
    </w:p>
    <w:p w14:paraId="2C246B68" w14:textId="2EFECE90" w:rsidR="00683DE4" w:rsidRPr="0093277E" w:rsidRDefault="00683DE4" w:rsidP="00683DE4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Thrombus or intimal hyperplasia</w:t>
      </w:r>
    </w:p>
    <w:p w14:paraId="070C3F2F" w14:textId="4C5AC055" w:rsidR="00683DE4" w:rsidRPr="0093277E" w:rsidRDefault="00683DE4" w:rsidP="00683DE4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PSA</w:t>
      </w:r>
    </w:p>
    <w:p w14:paraId="50915392" w14:textId="0E224E96" w:rsidR="00683DE4" w:rsidRPr="0093277E" w:rsidRDefault="00683DE4" w:rsidP="00683DE4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Managing failing BPG</w:t>
      </w:r>
    </w:p>
    <w:p w14:paraId="552D8AC9" w14:textId="235107F2" w:rsidR="00683DE4" w:rsidRPr="0093277E" w:rsidRDefault="00683DE4" w:rsidP="00683DE4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proofErr w:type="spellStart"/>
      <w:r w:rsidRPr="0093277E">
        <w:rPr>
          <w:rFonts w:ascii="Segoe UI" w:hAnsi="Segoe UI" w:cs="Segoe UI"/>
        </w:rPr>
        <w:t>Endovas</w:t>
      </w:r>
      <w:proofErr w:type="spellEnd"/>
      <w:r w:rsidRPr="0093277E">
        <w:rPr>
          <w:rFonts w:ascii="Segoe UI" w:hAnsi="Segoe UI" w:cs="Segoe UI"/>
        </w:rPr>
        <w:t xml:space="preserve"> or surgical repair</w:t>
      </w:r>
    </w:p>
    <w:p w14:paraId="76AA877B" w14:textId="25E4CC8F" w:rsidR="00683DE4" w:rsidRPr="0093277E" w:rsidRDefault="00683DE4" w:rsidP="00683DE4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t>Restart surveillance</w:t>
      </w:r>
    </w:p>
    <w:p w14:paraId="55884418" w14:textId="700234E7" w:rsidR="00683DE4" w:rsidRPr="0093277E" w:rsidRDefault="00683DE4" w:rsidP="00683DE4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93277E">
        <w:rPr>
          <w:rFonts w:ascii="Segoe UI" w:hAnsi="Segoe UI" w:cs="Segoe UI"/>
        </w:rPr>
        <w:lastRenderedPageBreak/>
        <w:t xml:space="preserve">Benefits of US surveillance not fully understood, however valuable tool to identify early, asymptomatic changes, and provides opportunity for intervention </w:t>
      </w:r>
      <w:r w:rsidR="00CD5A94" w:rsidRPr="0093277E">
        <w:rPr>
          <w:rFonts w:ascii="Segoe UI" w:hAnsi="Segoe UI" w:cs="Segoe UI"/>
        </w:rPr>
        <w:t>before</w:t>
      </w:r>
      <w:r w:rsidRPr="0093277E">
        <w:rPr>
          <w:rFonts w:ascii="Segoe UI" w:hAnsi="Segoe UI" w:cs="Segoe UI"/>
        </w:rPr>
        <w:t xml:space="preserve"> graft failure</w:t>
      </w:r>
    </w:p>
    <w:p w14:paraId="7A8BA8FA" w14:textId="23D8C512" w:rsidR="00547A53" w:rsidRPr="0093277E" w:rsidRDefault="00547A53" w:rsidP="00547A53">
      <w:pPr>
        <w:pStyle w:val="NoSpacing"/>
        <w:ind w:left="1080"/>
        <w:rPr>
          <w:rFonts w:ascii="Segoe UI" w:hAnsi="Segoe UI" w:cs="Segoe UI"/>
        </w:rPr>
      </w:pPr>
    </w:p>
    <w:p w14:paraId="483215AD" w14:textId="77777777" w:rsidR="00525BA5" w:rsidRPr="0093277E" w:rsidRDefault="00525BA5" w:rsidP="00525BA5">
      <w:pPr>
        <w:pStyle w:val="NoSpacing"/>
        <w:ind w:left="1440"/>
        <w:rPr>
          <w:rFonts w:ascii="Segoe UI" w:hAnsi="Segoe UI" w:cs="Segoe UI"/>
        </w:rPr>
      </w:pPr>
    </w:p>
    <w:sectPr w:rsidR="00525BA5" w:rsidRPr="00932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256"/>
    <w:multiLevelType w:val="hybridMultilevel"/>
    <w:tmpl w:val="16E6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B5A24"/>
    <w:multiLevelType w:val="hybridMultilevel"/>
    <w:tmpl w:val="BEC29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955E0"/>
    <w:multiLevelType w:val="hybridMultilevel"/>
    <w:tmpl w:val="A918A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72E11"/>
    <w:multiLevelType w:val="hybridMultilevel"/>
    <w:tmpl w:val="C8E4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B3B31"/>
    <w:multiLevelType w:val="hybridMultilevel"/>
    <w:tmpl w:val="E8F23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12"/>
    <w:rsid w:val="000516D1"/>
    <w:rsid w:val="00122648"/>
    <w:rsid w:val="00190B72"/>
    <w:rsid w:val="001E00A8"/>
    <w:rsid w:val="002C4688"/>
    <w:rsid w:val="00392900"/>
    <w:rsid w:val="0045091A"/>
    <w:rsid w:val="004B51F0"/>
    <w:rsid w:val="00525BA5"/>
    <w:rsid w:val="00547A53"/>
    <w:rsid w:val="0055063E"/>
    <w:rsid w:val="005F24AD"/>
    <w:rsid w:val="00683DE4"/>
    <w:rsid w:val="00925820"/>
    <w:rsid w:val="0093277E"/>
    <w:rsid w:val="0095657A"/>
    <w:rsid w:val="00987A68"/>
    <w:rsid w:val="00A27F40"/>
    <w:rsid w:val="00A34012"/>
    <w:rsid w:val="00CC17EC"/>
    <w:rsid w:val="00CC2786"/>
    <w:rsid w:val="00CD5A94"/>
    <w:rsid w:val="00D371EF"/>
    <w:rsid w:val="00E522D5"/>
    <w:rsid w:val="00E9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5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5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Palmer</dc:creator>
  <cp:lastModifiedBy>Minta Palmer</cp:lastModifiedBy>
  <cp:revision>4</cp:revision>
  <dcterms:created xsi:type="dcterms:W3CDTF">2021-12-06T12:07:00Z</dcterms:created>
  <dcterms:modified xsi:type="dcterms:W3CDTF">2021-12-09T15:35:00Z</dcterms:modified>
</cp:coreProperties>
</file>