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rPr>
      </w:pPr>
      <w:bookmarkStart w:id="0" w:name="_GoBack"/>
      <w:bookmarkEnd w:id="0"/>
      <w:r>
        <w:rPr>
          <w:b/>
        </w:rPr>
        <w:t>BMUS 2020 re-imagined –Wednesday 9th December 2020</w:t>
      </w:r>
    </w:p>
    <w:p>
      <w:pPr>
        <w:pStyle w:val="Normal"/>
        <w:rPr>
          <w:b/>
          <w:b/>
        </w:rPr>
      </w:pPr>
      <w:r>
        <w:rPr>
          <w:b/>
        </w:rPr>
      </w:r>
    </w:p>
    <w:p>
      <w:pPr>
        <w:pStyle w:val="Normal"/>
        <w:rPr>
          <w:b/>
          <w:b/>
          <w:bCs/>
        </w:rPr>
      </w:pPr>
      <w:r>
        <w:rPr>
          <w:b/>
          <w:bCs/>
        </w:rPr>
        <w:t>Improved drug delivery to the brain with focused ultrasound and microbubbles</w:t>
      </w:r>
    </w:p>
    <w:p>
      <w:pPr>
        <w:pStyle w:val="Normal"/>
        <w:rPr/>
      </w:pPr>
      <w:r>
        <w:rPr/>
      </w:r>
    </w:p>
    <w:p>
      <w:pPr>
        <w:pStyle w:val="Normal"/>
        <w:rPr/>
      </w:pPr>
      <w:r>
        <w:rPr/>
        <w:t>-Really interesting talk on a different use of ultrasound – using microbubbles to deliver drugs to sensitive tissue such as brain tumours and ultrasound to burst the bubbles in correct spot.</w:t>
      </w:r>
    </w:p>
    <w:p>
      <w:pPr>
        <w:pStyle w:val="Normal"/>
        <w:rPr/>
      </w:pPr>
      <w:r>
        <w:rPr/>
      </w:r>
    </w:p>
    <w:p>
      <w:pPr>
        <w:pStyle w:val="Normal"/>
        <w:rPr>
          <w:b/>
          <w:b/>
          <w:bCs/>
        </w:rPr>
      </w:pPr>
      <w:r>
        <w:rPr>
          <w:b/>
          <w:bCs/>
        </w:rPr>
        <w:t>Brain tissue pulsations in healthy volunteers</w:t>
      </w:r>
    </w:p>
    <w:p>
      <w:pPr>
        <w:pStyle w:val="Normal"/>
        <w:rPr/>
      </w:pPr>
      <w:r>
        <w:rPr/>
        <w:t>Different use for transcranial ultrasound which has been modified to pick up returning echoes and how they move with time. Apparently tumours move differently</w:t>
      </w:r>
    </w:p>
    <w:p>
      <w:pPr>
        <w:pStyle w:val="Normal"/>
        <w:rPr>
          <w:b/>
          <w:b/>
          <w:bCs/>
        </w:rPr>
      </w:pPr>
      <w:r>
        <w:rPr>
          <w:b/>
          <w:bCs/>
        </w:rPr>
      </w:r>
    </w:p>
    <w:p>
      <w:pPr>
        <w:pStyle w:val="Normal"/>
        <w:rPr>
          <w:b/>
          <w:b/>
          <w:bCs/>
        </w:rPr>
      </w:pPr>
      <w:r>
        <w:rPr>
          <w:b/>
          <w:bCs/>
        </w:rPr>
        <w:t>Philips AAA model and future of 3D aortic assessment</w:t>
      </w:r>
    </w:p>
    <w:p>
      <w:pPr>
        <w:pStyle w:val="Normal"/>
        <w:rPr/>
      </w:pPr>
      <w:r>
        <w:rPr/>
        <w:t xml:space="preserve">Uses the matrix array probe  X6-1  and EPIQ Elite platform and special software to create a 3D representation of an AAA. Probably would make measurements more comparable but not sure that it would make much clinical difference to AAA surveillance –however may be a very usful too for EVAR surveillance. </w:t>
      </w:r>
    </w:p>
    <w:p>
      <w:pPr>
        <w:pStyle w:val="Normal"/>
        <w:rPr/>
      </w:pPr>
      <w:r>
        <w:rPr/>
      </w:r>
    </w:p>
    <w:p>
      <w:pPr>
        <w:pStyle w:val="Normal"/>
        <w:rPr>
          <w:b/>
          <w:b/>
          <w:bCs/>
        </w:rPr>
      </w:pPr>
      <w:r>
        <w:rPr>
          <w:b/>
          <w:bCs/>
        </w:rPr>
        <w:t>Contrast Imaging techniques</w:t>
      </w:r>
    </w:p>
    <w:p>
      <w:pPr>
        <w:pStyle w:val="Normal"/>
        <w:rPr/>
      </w:pPr>
      <w:r>
        <w:rPr/>
        <w:t>Concentrated on cardiac and abdominal uses –didn’t mention any Vascular uses.</w:t>
      </w:r>
    </w:p>
    <w:p>
      <w:pPr>
        <w:pStyle w:val="Normal"/>
        <w:rPr/>
      </w:pPr>
      <w:r>
        <w:rPr/>
      </w:r>
    </w:p>
    <w:p>
      <w:pPr>
        <w:pStyle w:val="Normal"/>
        <w:rPr>
          <w:b/>
          <w:b/>
          <w:bCs/>
        </w:rPr>
      </w:pPr>
      <w:r>
        <w:rPr>
          <w:b/>
          <w:bCs/>
        </w:rPr>
        <w:t>BMUS Physics Quiz</w:t>
      </w:r>
    </w:p>
    <w:p>
      <w:pPr>
        <w:pStyle w:val="Normal"/>
        <w:rPr/>
      </w:pPr>
      <w:r>
        <w:rPr/>
        <w:t>Got all questions right apart from one that showed breast images with Speed of sound change. Wasn’t aware that machines allowed you to change to a different speed of sound setting – said it was available on high end machines (but perhaps just for specific applications ) . Need to check if this control is on EPIQs</w:t>
      </w:r>
    </w:p>
    <w:p>
      <w:pPr>
        <w:pStyle w:val="Normal"/>
        <w:rPr/>
      </w:pPr>
      <w:r>
        <w:rPr/>
      </w:r>
    </w:p>
    <w:p>
      <w:pPr>
        <w:pStyle w:val="Normal"/>
        <w:rPr>
          <w:b/>
          <w:b/>
          <w:bCs/>
        </w:rPr>
      </w:pPr>
      <w:r>
        <w:rPr>
          <w:b/>
          <w:bCs/>
        </w:rPr>
        <w:t>Covid 19 DVT services</w:t>
      </w:r>
    </w:p>
    <w:p>
      <w:pPr>
        <w:pStyle w:val="Normal"/>
        <w:rPr/>
      </w:pPr>
      <w:r>
        <w:rPr/>
        <w:t>Just pointing out that the numbers coming to DVT services dropped dramatically during first wave and have not returned to pre Covid levels. Concerns that in focussing on Covid other important conditions are being missed which may have long term consequences.</w:t>
      </w:r>
    </w:p>
    <w:p>
      <w:pPr>
        <w:pStyle w:val="Normal"/>
        <w:rPr/>
      </w:pPr>
      <w:r>
        <w:rPr/>
      </w:r>
    </w:p>
    <w:p>
      <w:pPr>
        <w:pStyle w:val="Normal"/>
        <w:rPr/>
      </w:pPr>
      <w:r>
        <w:rPr/>
        <w:t>EVAR surveillance</w:t>
      </w:r>
    </w:p>
    <w:p>
      <w:pPr>
        <w:pStyle w:val="Normal"/>
        <w:rPr/>
      </w:pPr>
      <w:r>
        <w:rPr/>
        <w:t>Same talk as at VS I think</w:t>
      </w:r>
    </w:p>
    <w:p>
      <w:pPr>
        <w:pStyle w:val="Normal"/>
        <w:rPr/>
      </w:pPr>
      <w:r>
        <w:rPr/>
      </w:r>
    </w:p>
    <w:p>
      <w:pPr>
        <w:pStyle w:val="Normal"/>
        <w:rPr/>
      </w:pPr>
      <w:r>
        <w:rPr/>
        <w:t>Preceptorship – BMUS in process of formalising arrangements – must keep an eye out in BMUS newsletter</w:t>
      </w:r>
    </w:p>
    <w:p>
      <w:pPr>
        <w:pStyle w:val="Normal"/>
        <w:rPr/>
      </w:pPr>
      <w:r>
        <w:rPr/>
      </w:r>
    </w:p>
    <w:p>
      <w:pPr>
        <w:pStyle w:val="Normal"/>
        <w:rPr/>
      </w:pPr>
      <w:r>
        <w:rPr/>
        <w:t>Incidental findings – pointed out how it is important to have a uniform approach to incidental findings. Check BMUS guidelines and ensure our policy is in line.</w:t>
      </w:r>
    </w:p>
    <w:p>
      <w:pPr>
        <w:pStyle w:val="Normal"/>
        <w:rPr/>
      </w:pPr>
      <w:r>
        <w:rPr/>
      </w:r>
    </w:p>
    <w:p>
      <w:pPr>
        <w:pStyle w:val="Normal"/>
        <w:rPr/>
      </w:pPr>
      <w:r>
        <w:rPr/>
      </w:r>
    </w:p>
    <w:p>
      <w:pPr>
        <w:pStyle w:val="Normal"/>
        <w:rPr>
          <w:b/>
          <w:b/>
        </w:rPr>
      </w:pPr>
      <w:r>
        <w:rPr>
          <w:b/>
        </w:rPr>
        <w:t>SUMMARY</w:t>
      </w:r>
    </w:p>
    <w:p>
      <w:pPr>
        <w:pStyle w:val="ListParagraph"/>
        <w:numPr>
          <w:ilvl w:val="0"/>
          <w:numId w:val="1"/>
        </w:numPr>
        <w:rPr>
          <w:b/>
          <w:b/>
        </w:rPr>
      </w:pPr>
      <w:r>
        <w:rPr>
          <w:b/>
        </w:rPr>
        <w:t>Looking at EVAR surveillance with x6-1 probe may make interesting project for someone</w:t>
      </w:r>
    </w:p>
    <w:p>
      <w:pPr>
        <w:pStyle w:val="ListParagraph"/>
        <w:numPr>
          <w:ilvl w:val="0"/>
          <w:numId w:val="1"/>
        </w:numPr>
        <w:rPr>
          <w:b/>
          <w:b/>
        </w:rPr>
      </w:pPr>
      <w:r>
        <w:rPr>
          <w:b/>
        </w:rPr>
        <w:t>Check if Epiqs have speed of sound control</w:t>
      </w:r>
    </w:p>
    <w:p>
      <w:pPr>
        <w:pStyle w:val="ListParagraph"/>
        <w:numPr>
          <w:ilvl w:val="0"/>
          <w:numId w:val="1"/>
        </w:numPr>
        <w:rPr/>
      </w:pPr>
      <w:r>
        <w:rPr>
          <w:b/>
        </w:rPr>
        <w:t>Check incidental findings policy</w:t>
      </w:r>
    </w:p>
    <w:sectPr>
      <w:type w:val="nextPage"/>
      <w:pgSz w:w="11906" w:h="16838"/>
      <w:pgMar w:left="1800" w:right="180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bidi w:val="0"/>
      <w:jc w:val="left"/>
    </w:pPr>
    <w:rPr>
      <w:rFonts w:ascii="Times New Roman" w:hAnsi="Times New Roman" w:eastAsia="Times New Roman" w:cs="Times New Roman"/>
      <w:color w:val="auto"/>
      <w:sz w:val="24"/>
      <w:szCs w:val="24"/>
      <w:lang w:val="en-GB" w:eastAsia="en-GB" w:bidi="ar-SA"/>
    </w:rPr>
  </w:style>
  <w:style w:type="character" w:styleId="DefaultParagraphFont" w:default="1">
    <w:name w:val="Default Paragraph Font"/>
    <w:uiPriority w:val="1"/>
    <w:semiHidden/>
    <w:unhideWhenUsed/>
    <w:qForma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1d4b14"/>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9FCCD5D2</Template>
  <TotalTime>17</TotalTime>
  <Application>LibreOffice/5.1.6.2$Windows_x86 LibreOffice_project/07ac168c60a517dba0f0d7bc7540f5afa45f0909</Application>
  <Pages>1</Pages>
  <Words>334</Words>
  <Characters>1743</Characters>
  <CharactersWithSpaces>2061</CharactersWithSpaces>
  <Paragraphs>21</Paragraphs>
  <Company>University Hospitals Plymouth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2020-12-10T07:43:00Z</dcterms:created>
  <dc:creator>GEORGE Jacqui, Vascular Technologist</dc:creator>
  <dc:description/>
  <dc:language>en-GB</dc:language>
  <cp:lastModifiedBy/>
  <dcterms:modified xsi:type="dcterms:W3CDTF">2021-02-09T08:42:21Z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Hospitals Plymouth</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