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29" w:rsidRDefault="00632152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48113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03F2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52"/>
    <w:rsid w:val="00632152"/>
    <w:rsid w:val="009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Charig Alison - Head of Vascular Assessment Unit</dc:creator>
  <cp:lastModifiedBy>Charig Alison - Head of Vascular Assessment Unit</cp:lastModifiedBy>
  <cp:revision>1</cp:revision>
  <dcterms:created xsi:type="dcterms:W3CDTF">2018-12-17T11:16:00Z</dcterms:created>
  <dcterms:modified xsi:type="dcterms:W3CDTF">2018-12-17T11:17:00Z</dcterms:modified>
</cp:coreProperties>
</file>